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43B6" w:rsidRDefault="00062817" w14:paraId="16DF3E01" w14:textId="199142EC">
      <w:pPr>
        <w:pStyle w:val="P68B1DB1-Textkrper1"/>
        <w:tabs>
          <w:tab w:val="left" w:pos="567"/>
          <w:tab w:val="left" w:pos="10773"/>
        </w:tabs>
        <w:ind w:left="-567" w:right="-568"/>
        <w:jc w:val="center"/>
      </w:pPr>
      <w:r>
        <w:t>Caso práctico</w:t>
      </w:r>
      <w:r w:rsidR="00BE29CD">
        <w:t>:</w:t>
      </w:r>
    </w:p>
    <w:p w:rsidR="00B843B6" w:rsidRDefault="00BE29CD" w14:paraId="2A60A73F" w14:textId="03303F94">
      <w:pPr>
        <w:pStyle w:val="P68B1DB1-Textkrper1"/>
        <w:tabs>
          <w:tab w:val="left" w:pos="567"/>
          <w:tab w:val="left" w:pos="10773"/>
        </w:tabs>
        <w:ind w:left="-567" w:right="-568"/>
        <w:jc w:val="center"/>
      </w:pPr>
      <w:r>
        <w:t xml:space="preserve">¿Qué pasa con Gmail? </w:t>
      </w:r>
      <w:r w:rsidR="00062817">
        <w:t>La</w:t>
      </w:r>
      <w:r>
        <w:t xml:space="preserve"> chispa </w:t>
      </w:r>
      <w:r w:rsidR="00062817">
        <w:t>de los mil</w:t>
      </w:r>
      <w:r>
        <w:t xml:space="preserve"> millones de dólares</w:t>
      </w:r>
    </w:p>
    <w:p w:rsidR="00B843B6" w:rsidRDefault="00B843B6" w14:paraId="765BDD30" w14:textId="77777777">
      <w:pPr>
        <w:ind w:left="567" w:hanging="425"/>
        <w:jc w:val="center"/>
        <w:rPr>
          <w:rFonts w:ascii="Helvetica neue" w:hAnsi="Helvetica neue" w:cstheme="majorHAnsi"/>
          <w:b/>
          <w:color w:val="4D94B7"/>
          <w:sz w:val="40"/>
        </w:rPr>
      </w:pPr>
    </w:p>
    <w:tbl>
      <w:tblPr>
        <w:tblStyle w:val="Tabellenraster"/>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00B843B6" w14:paraId="668CA9D6"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00B843B6" w:rsidRDefault="00BE29CD" w14:paraId="727B59D1" w14:textId="77777777">
            <w:pPr>
              <w:pStyle w:val="P68B1DB1-Standard2"/>
            </w:pPr>
            <w:r>
              <w:t>Palabras clave (meta tag)</w:t>
            </w:r>
          </w:p>
        </w:tc>
        <w:tc>
          <w:tcPr>
            <w:tcW w:w="6642" w:type="dxa"/>
            <w:shd w:val="clear" w:color="auto" w:fill="FFFFFF" w:themeFill="background1"/>
          </w:tcPr>
          <w:p w:rsidR="00B843B6" w:rsidRDefault="00BE29CD" w14:paraId="01319779" w14:textId="674866F1">
            <w:pPr>
              <w:pStyle w:val="P68B1DB1-Standard3"/>
            </w:pPr>
            <w:r>
              <w:t xml:space="preserve">Ágil, </w:t>
            </w:r>
            <w:r w:rsidR="00062817">
              <w:t>intraemprendedor</w:t>
            </w:r>
            <w:r>
              <w:t xml:space="preserve">, Gestión de Recursos, Gestión </w:t>
            </w:r>
            <w:r w:rsidR="00062817">
              <w:t>intraemprendedora</w:t>
            </w:r>
          </w:p>
        </w:tc>
      </w:tr>
      <w:tr w:rsidR="00B843B6" w14:paraId="3FBCA023"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00B843B6" w:rsidRDefault="00BE29CD" w14:paraId="3D5C6F61" w14:textId="070DFD45">
            <w:pPr>
              <w:pStyle w:val="P68B1DB1-Standard2"/>
            </w:pPr>
            <w:r>
              <w:t>Proporcionado por</w:t>
            </w:r>
          </w:p>
        </w:tc>
        <w:tc>
          <w:tcPr>
            <w:tcW w:w="6642" w:type="dxa"/>
            <w:shd w:val="clear" w:color="auto" w:fill="FFFFFF" w:themeFill="background1"/>
          </w:tcPr>
          <w:p w:rsidR="00B843B6" w:rsidRDefault="00250C9E" w14:paraId="1E29AC1D" w14:textId="086A3475">
            <w:pPr>
              <w:pStyle w:val="P68B1DB1-Standard4"/>
            </w:pPr>
            <w:r>
              <w:t>CCG Europe</w:t>
            </w:r>
          </w:p>
        </w:tc>
      </w:tr>
      <w:tr w:rsidR="00B843B6" w14:paraId="716772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00B843B6" w:rsidRDefault="00BE29CD" w14:paraId="242772F7" w14:textId="22389382">
            <w:pPr>
              <w:pStyle w:val="P68B1DB1-Standard2"/>
            </w:pPr>
            <w:r>
              <w:t>Idioma</w:t>
            </w:r>
          </w:p>
        </w:tc>
        <w:tc>
          <w:tcPr>
            <w:tcW w:w="6642" w:type="dxa"/>
            <w:shd w:val="clear" w:color="auto" w:fill="FFFFFF" w:themeFill="background1"/>
          </w:tcPr>
          <w:p w:rsidR="00B843B6" w:rsidRDefault="00BE29CD" w14:paraId="18723BA9" w14:textId="7BD94C2D">
            <w:pPr>
              <w:pStyle w:val="P68B1DB1-Standard4"/>
            </w:pPr>
            <w:r>
              <w:t>Inglés</w:t>
            </w:r>
          </w:p>
        </w:tc>
      </w:tr>
      <w:tr w:rsidR="00B843B6" w14:paraId="5DCC76F6"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00B843B6" w:rsidRDefault="00062817" w14:paraId="6142E15C" w14:textId="108DCA55">
            <w:pPr>
              <w:pStyle w:val="P68B1DB1-Standard2"/>
              <w:jc w:val="both"/>
              <w:textAlignment w:val="baseline"/>
            </w:pPr>
            <w:r>
              <w:t>Caso práctico</w:t>
            </w:r>
          </w:p>
        </w:tc>
      </w:tr>
      <w:tr w:rsidR="00B843B6" w14:paraId="2D8426DB"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00B843B6" w:rsidRDefault="00250C9E" w14:paraId="7A8EA3AE" w14:textId="4B28996C">
            <w:pPr>
              <w:pStyle w:val="P68B1DB1-Listenabsatz5"/>
            </w:pPr>
            <w:r>
              <w:t xml:space="preserve">La esencia de </w:t>
            </w:r>
            <w:r w:rsidR="00BE29CD">
              <w:t xml:space="preserve">Google es la innovación. Su reconocida política de tiempo del 20 por ciento, que permite a los empleados dedicar aproximadamente un día cada semana a iniciativas fuera de sus áreas de responsabilidad, es una característica importante del entorno de trabajo creativo de Google. Al hacer esto, Google inspira a su personal a actuar como intraemprendedores y pensar creativamente. La mayoría de las veces, los empleados de Google que trabajan en el 20 % de los proyectos se unen con otros para lanzar una </w:t>
            </w:r>
            <w:r w:rsidRPr="00C836DC" w:rsidR="00BE29CD">
              <w:rPr>
                <w:i/>
                <w:iCs/>
              </w:rPr>
              <w:t>startup</w:t>
            </w:r>
            <w:r w:rsidR="00BE29CD">
              <w:t xml:space="preserve"> interna.</w:t>
            </w:r>
          </w:p>
          <w:p w:rsidR="00B843B6" w:rsidRDefault="00B843B6" w14:paraId="4D2A51E8" w14:textId="77777777">
            <w:pPr>
              <w:pStyle w:val="Listenabsatz"/>
              <w:rPr>
                <w:rFonts w:ascii="Helvetica neue" w:hAnsi="Helvetica neue" w:cstheme="minorHAnsi"/>
              </w:rPr>
            </w:pPr>
          </w:p>
          <w:p w:rsidR="00B843B6" w:rsidRDefault="00BE29CD" w14:paraId="6B950952" w14:textId="77777777">
            <w:pPr>
              <w:pStyle w:val="P68B1DB1-Listenabsatz5"/>
            </w:pPr>
            <w:r>
              <w:t>Gmail es uno de los ejemplos más conocidos y efectivos de esta estrategia. Paul Buchheit, un empleado de Google, tuvo la idea inicial de ampliar las ofertas de la compañía mediante la creación de un correo electrónico basado en la web que podría funcionar como un motor de búsqueda.</w:t>
            </w:r>
          </w:p>
          <w:p w:rsidR="00B843B6" w:rsidRDefault="00B843B6" w14:paraId="4F937909" w14:textId="77777777">
            <w:pPr>
              <w:pStyle w:val="Listenabsatz"/>
              <w:rPr>
                <w:rFonts w:ascii="Helvetica neue" w:hAnsi="Helvetica neue" w:cstheme="minorHAnsi"/>
              </w:rPr>
            </w:pPr>
          </w:p>
          <w:p w:rsidR="00B843B6" w:rsidRDefault="00BE29CD" w14:paraId="67973DFC" w14:textId="77777777">
            <w:pPr>
              <w:pStyle w:val="P68B1DB1-Listenabsatz5"/>
            </w:pPr>
            <w:r>
              <w:t>Aunque la mayoría de los empleados de la organización creían que desde un punto de vista estratégico y de producto, esta era una idea horrible. Pero cuando los cofundadores de Google Larry Page y Sergey Brin tomaron la decisión de patrocinar la iniciativa de Paul, todas las preocupaciones se pusieron a descansar.</w:t>
            </w:r>
          </w:p>
          <w:p w:rsidR="00B843B6" w:rsidRDefault="00B843B6" w14:paraId="3031E615" w14:textId="77777777">
            <w:pPr>
              <w:pStyle w:val="Listenabsatz"/>
              <w:rPr>
                <w:rFonts w:ascii="Helvetica neue" w:hAnsi="Helvetica neue" w:cstheme="minorHAnsi"/>
              </w:rPr>
            </w:pPr>
          </w:p>
          <w:p w:rsidR="00B843B6" w:rsidRDefault="00BE29CD" w14:paraId="05547EF0" w14:textId="4F7381E5">
            <w:pPr>
              <w:pStyle w:val="P68B1DB1-Listenabsatz5"/>
            </w:pPr>
            <w:r>
              <w:t xml:space="preserve">Debido a esto, Gmail de Google se </w:t>
            </w:r>
            <w:r w:rsidR="00F83B7B">
              <w:t>lanzó</w:t>
            </w:r>
            <w:r>
              <w:t xml:space="preserve"> en 2004 y rápidamente se convirtió en </w:t>
            </w:r>
            <w:r w:rsidR="00F83B7B">
              <w:t xml:space="preserve">el primer icono en su oferta </w:t>
            </w:r>
            <w:r>
              <w:t xml:space="preserve">desde el lanzamiento de su servicio de motores de búsqueda en 1998. Más de 1.500 millones de consumidores </w:t>
            </w:r>
            <w:r w:rsidR="00F83B7B">
              <w:t>usan</w:t>
            </w:r>
            <w:r>
              <w:t xml:space="preserve"> Gmail a diario. A partir de un pequeño experimento interno, se ha convertido en uno de los servicios principales de la línea de productos de Google.</w:t>
            </w:r>
          </w:p>
          <w:p w:rsidR="00B843B6" w:rsidRDefault="00B843B6" w14:paraId="15965F5C" w14:textId="77777777">
            <w:pPr>
              <w:pStyle w:val="Listenabsatz"/>
              <w:rPr>
                <w:rFonts w:ascii="Helvetica neue" w:hAnsi="Helvetica neue" w:cstheme="minorHAnsi"/>
              </w:rPr>
            </w:pPr>
          </w:p>
          <w:p w:rsidR="00B843B6" w:rsidRDefault="00BE29CD" w14:paraId="15746645" w14:textId="53D10843">
            <w:pPr>
              <w:pStyle w:val="P68B1DB1-Standard3"/>
              <w:textAlignment w:val="baseline"/>
              <w:rPr>
                <w:b/>
              </w:rPr>
            </w:pPr>
            <w:r>
              <w:t xml:space="preserve">Este es un gran ejemplo </w:t>
            </w:r>
            <w:r w:rsidR="00062817">
              <w:t>que demuestra</w:t>
            </w:r>
            <w:r>
              <w:t xml:space="preserve"> que mantener una mente abierta y apoyar a los innovadores con soporte de gestión puede lograr resultados maravillosos.</w:t>
            </w:r>
          </w:p>
        </w:tc>
      </w:tr>
      <w:tr w:rsidR="00B843B6" w14:paraId="40A7A339"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00B843B6" w:rsidRDefault="00BE29CD" w14:paraId="41D370F8" w14:textId="6194A31E">
            <w:pPr>
              <w:pStyle w:val="P68B1DB1-Standard2"/>
            </w:pPr>
            <w:r>
              <w:t>Referencia</w:t>
            </w:r>
          </w:p>
        </w:tc>
        <w:tc>
          <w:tcPr>
            <w:tcW w:w="6642" w:type="dxa"/>
            <w:tcBorders>
              <w:top w:val="single" w:color="4D94B7" w:sz="4" w:space="0"/>
            </w:tcBorders>
            <w:shd w:val="clear" w:color="auto" w:fill="FFFFFF" w:themeFill="background1"/>
          </w:tcPr>
          <w:p w:rsidR="00B843B6" w:rsidRDefault="009357FF" w14:paraId="67A1AE46" w14:textId="3733027A">
            <w:pPr>
              <w:textAlignment w:val="baseline"/>
              <w:rPr>
                <w:rFonts w:ascii="Helvetica neue" w:hAnsi="Helvetica neue" w:cstheme="minorHAnsi"/>
              </w:rPr>
            </w:pPr>
            <w:hyperlink w:history="1" r:id="rId7">
              <w:r w:rsidR="00BE29CD">
                <w:rPr>
                  <w:rStyle w:val="Hyperlink"/>
                  <w:rFonts w:ascii="Helvetica neue" w:hAnsi="Helvetica neue" w:cstheme="minorHAnsi"/>
                </w:rPr>
                <w:t>https://gaussianco.com/insights/how-intrapreneurship-accelerates-organizations-case-studies</w:t>
              </w:r>
            </w:hyperlink>
          </w:p>
        </w:tc>
      </w:tr>
    </w:tbl>
    <w:p w:rsidR="00B843B6" w:rsidRDefault="00B843B6" w14:paraId="7B5C8C62" w14:textId="77777777">
      <w:pPr>
        <w:rPr>
          <w:rFonts w:ascii="Helvetica neue" w:hAnsi="Helvetica neue" w:eastAsia="Calibri"/>
        </w:rPr>
      </w:pPr>
    </w:p>
    <w:sectPr w:rsidR="00B843B6">
      <w:headerReference w:type="default" r:id="rId8"/>
      <w:footerReference w:type="default" r:id="rId9"/>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29CD" w:rsidRDefault="00BE29CD" w14:paraId="1D777DE4" w14:textId="77777777">
      <w:r>
        <w:separator/>
      </w:r>
    </w:p>
  </w:endnote>
  <w:endnote w:type="continuationSeparator" w:id="0">
    <w:p w:rsidR="00BE29CD" w:rsidRDefault="00BE29CD" w14:paraId="0CB7725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843B6" w:rsidRDefault="00BE29CD" w14:paraId="53C922CD" w14:textId="38C8CC2E">
    <w:pPr>
      <w:pStyle w:val="Textkrper"/>
      <w:spacing w:before="10"/>
    </w:pPr>
    <w:r>
      <w:rPr>
        <w:noProof/>
        <w:position w:val="9"/>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ínea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6DA1E8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">
              <v:line id="Línea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Pr>
        <w:noProof/>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00B843B6" w:rsidTr="47A8B68B" w14:paraId="67534BAE" w14:textId="77777777">
      <w:tc>
        <w:tcPr>
          <w:tcW w:w="3180" w:type="dxa"/>
          <w:tcMar/>
        </w:tcPr>
        <w:p w:rsidR="00B843B6" w:rsidRDefault="00BE29CD" w14:paraId="223DE6AB" w14:textId="50F1847B">
          <w:pPr>
            <w:pStyle w:val="P68B1DB1-Fuzeile7"/>
          </w:pPr>
          <w:r w:rsidR="47A8B68B">
            <w:drawing>
              <wp:inline wp14:editId="19BB63D3" wp14:anchorId="4BCEA37D">
                <wp:extent cx="1885950" cy="400050"/>
                <wp:effectExtent l="0" t="0" r="0" b="0"/>
                <wp:docPr id="753407742" name="" title=""/>
                <wp:cNvGraphicFramePr>
                  <a:graphicFrameLocks noChangeAspect="1"/>
                </wp:cNvGraphicFramePr>
                <a:graphic>
                  <a:graphicData uri="http://schemas.openxmlformats.org/drawingml/2006/picture">
                    <pic:pic>
                      <pic:nvPicPr>
                        <pic:cNvPr id="0" name=""/>
                        <pic:cNvPicPr/>
                      </pic:nvPicPr>
                      <pic:blipFill>
                        <a:blip r:embed="R37f1240f10254ef1">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00B843B6" w:rsidP="47A8B68B" w:rsidRDefault="00B843B6" w14:paraId="056A3FFF" w14:textId="60483B6D">
          <w:pPr>
            <w:pStyle w:val="Fuzeile"/>
            <w:widowControl w:val="0"/>
            <w:tabs>
              <w:tab w:val="center" w:leader="none" w:pos="4252"/>
              <w:tab w:val="right" w:leader="none" w:pos="8504"/>
            </w:tabs>
            <w:rPr>
              <w:sz w:val="16"/>
              <w:szCs w:val="16"/>
            </w:rPr>
          </w:pPr>
          <w:r w:rsidRPr="47A8B68B" w:rsidR="47A8B68B">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00B843B6" w:rsidRDefault="00BE29CD" w14:paraId="59FA0309" w14:textId="5DEF56A3">
          <w:pPr>
            <w:pStyle w:val="P68B1DB1-Fuzeile7"/>
          </w:pPr>
          <w:r w:rsidR="47A8B68B">
            <w:drawing>
              <wp:inline wp14:editId="509562E7" wp14:anchorId="0F5508D1">
                <wp:extent cx="1009650" cy="352425"/>
                <wp:effectExtent l="0" t="0" r="0" b="0"/>
                <wp:docPr id="1609947299" name="" title=""/>
                <wp:cNvGraphicFramePr>
                  <a:graphicFrameLocks noChangeAspect="1"/>
                </wp:cNvGraphicFramePr>
                <a:graphic>
                  <a:graphicData uri="http://schemas.openxmlformats.org/drawingml/2006/picture">
                    <pic:pic>
                      <pic:nvPicPr>
                        <pic:cNvPr id="0" name=""/>
                        <pic:cNvPicPr/>
                      </pic:nvPicPr>
                      <pic:blipFill>
                        <a:blip r:embed="R403b4e719f2d4ffa">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B843B6" w:rsidRDefault="00B843B6" w14:paraId="3B1CF903"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29CD" w:rsidRDefault="00BE29CD" w14:paraId="5FA6E540" w14:textId="77777777">
      <w:r>
        <w:separator/>
      </w:r>
    </w:p>
  </w:footnote>
  <w:footnote w:type="continuationSeparator" w:id="0">
    <w:p w:rsidR="00BE29CD" w:rsidRDefault="00BE29CD" w14:paraId="7781CB3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843B6" w:rsidRDefault="00BE29CD" w14:paraId="67B660E2" w14:textId="51EE746C">
    <w:pPr>
      <w:pStyle w:val="Textkrper"/>
      <w:ind w:left="114"/>
    </w:pPr>
    <w:r>
      <w:rPr>
        <w:noProof/>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ínea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00703D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">
              <v:line id="Línea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p>
  <w:p w:rsidR="00B843B6" w:rsidRDefault="00BE29CD" w14:paraId="5AAFB41D" w14:textId="7FD6701B">
    <w:pPr>
      <w:pStyle w:val="Textkrper"/>
    </w:pPr>
    <w:r>
      <w:rPr>
        <w:noProof/>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32EC0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4DFB59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Pr>
        <w:noProof/>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843B6" w:rsidRDefault="00B843B6" w14:paraId="219D9999" w14:textId="50E16F0E">
    <w:pPr>
      <w:pStyle w:val="Textkrper"/>
      <w:tabs>
        <w:tab w:val="left" w:pos="426"/>
        <w:tab w:val="left" w:pos="11199"/>
      </w:tabs>
    </w:pPr>
  </w:p>
  <w:p w:rsidR="00B843B6" w:rsidRDefault="00B843B6" w14:paraId="48E6A0BB" w14:textId="77777777">
    <w:pPr>
      <w:pStyle w:val="Textkrper"/>
      <w:jc w:val="center"/>
      <w:rPr>
        <w:rFonts w:ascii="Calibri Light" w:hAnsi="Calibri Light" w:cs="Calibri Light"/>
        <w:sz w:val="12"/>
      </w:rPr>
    </w:pPr>
  </w:p>
  <w:p w:rsidR="00B843B6" w:rsidRDefault="00B843B6" w14:paraId="4972850E" w14:textId="77777777">
    <w:pPr>
      <w:pStyle w:val="Textkrper"/>
      <w:jc w:val="center"/>
      <w:rPr>
        <w:rFonts w:ascii="Calibri Light" w:hAnsi="Calibri Light" w:cs="Calibri Light"/>
        <w:sz w:val="12"/>
      </w:rPr>
    </w:pPr>
  </w:p>
  <w:p w:rsidR="00B843B6" w:rsidRDefault="00B843B6" w14:paraId="1E061BA8" w14:textId="77777777">
    <w:pPr>
      <w:pStyle w:val="Textkrper"/>
      <w:jc w:val="center"/>
      <w:rPr>
        <w:rFonts w:ascii="Calibri Light" w:hAnsi="Calibri Light" w:cs="Calibri Light"/>
        <w:sz w:val="12"/>
      </w:rPr>
    </w:pPr>
  </w:p>
  <w:p w:rsidR="00B843B6" w:rsidRDefault="00B843B6" w14:paraId="54917538" w14:textId="77777777">
    <w:pPr>
      <w:pStyle w:val="Textkrper"/>
      <w:jc w:val="center"/>
      <w:rPr>
        <w:rFonts w:ascii="Calibri Light" w:hAnsi="Calibri Light" w:cs="Calibri Light"/>
        <w:sz w:val="12"/>
      </w:rPr>
    </w:pPr>
  </w:p>
  <w:p w:rsidR="00B843B6" w:rsidRDefault="00B843B6" w14:paraId="1A025CEA" w14:textId="77777777">
    <w:pPr>
      <w:pStyle w:val="Textkrper"/>
      <w:jc w:val="center"/>
      <w:rPr>
        <w:rFonts w:ascii="Calibri Light" w:hAnsi="Calibri Light" w:cs="Calibri Light"/>
        <w:sz w:val="14"/>
      </w:rPr>
    </w:pPr>
  </w:p>
  <w:p w:rsidR="00B843B6" w:rsidRDefault="00BE29CD" w14:paraId="3790892B" w14:textId="6E99D4C6">
    <w:pPr>
      <w:pStyle w:val="P68B1DB1-Textkrper6"/>
      <w:jc w:val="center"/>
    </w:pPr>
    <w:r>
      <w:t>Genieproject.eu</w:t>
    </w:r>
  </w:p>
  <w:p w:rsidR="00B843B6" w:rsidRDefault="00B843B6"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20249330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9481247">
    <w:abstractNumId w:val="24"/>
  </w:num>
  <w:num w:numId="3" w16cid:durableId="222448975">
    <w:abstractNumId w:val="9"/>
  </w:num>
  <w:num w:numId="4" w16cid:durableId="1984845167">
    <w:abstractNumId w:val="15"/>
  </w:num>
  <w:num w:numId="5" w16cid:durableId="694119371">
    <w:abstractNumId w:val="7"/>
  </w:num>
  <w:num w:numId="6" w16cid:durableId="44070056">
    <w:abstractNumId w:val="23"/>
  </w:num>
  <w:num w:numId="7" w16cid:durableId="2110663525">
    <w:abstractNumId w:val="14"/>
  </w:num>
  <w:num w:numId="8" w16cid:durableId="920018615">
    <w:abstractNumId w:val="13"/>
  </w:num>
  <w:num w:numId="9" w16cid:durableId="497119063">
    <w:abstractNumId w:val="17"/>
  </w:num>
  <w:num w:numId="10" w16cid:durableId="822552191">
    <w:abstractNumId w:val="12"/>
  </w:num>
  <w:num w:numId="11" w16cid:durableId="1359504556">
    <w:abstractNumId w:val="6"/>
  </w:num>
  <w:num w:numId="12" w16cid:durableId="1145007805">
    <w:abstractNumId w:val="8"/>
  </w:num>
  <w:num w:numId="13" w16cid:durableId="1447195270">
    <w:abstractNumId w:val="21"/>
  </w:num>
  <w:num w:numId="14" w16cid:durableId="408232886">
    <w:abstractNumId w:val="25"/>
  </w:num>
  <w:num w:numId="15" w16cid:durableId="1987658905">
    <w:abstractNumId w:val="16"/>
  </w:num>
  <w:num w:numId="16" w16cid:durableId="2088113473">
    <w:abstractNumId w:val="1"/>
  </w:num>
  <w:num w:numId="17" w16cid:durableId="2137329315">
    <w:abstractNumId w:val="22"/>
  </w:num>
  <w:num w:numId="18" w16cid:durableId="1423646928">
    <w:abstractNumId w:val="26"/>
  </w:num>
  <w:num w:numId="19" w16cid:durableId="17703267">
    <w:abstractNumId w:val="2"/>
  </w:num>
  <w:num w:numId="20" w16cid:durableId="1192768300">
    <w:abstractNumId w:val="19"/>
  </w:num>
  <w:num w:numId="21" w16cid:durableId="664478836">
    <w:abstractNumId w:val="20"/>
  </w:num>
  <w:num w:numId="22" w16cid:durableId="1348361870">
    <w:abstractNumId w:val="5"/>
  </w:num>
  <w:num w:numId="23" w16cid:durableId="1191989584">
    <w:abstractNumId w:val="18"/>
  </w:num>
  <w:num w:numId="24" w16cid:durableId="1040284578">
    <w:abstractNumId w:val="11"/>
  </w:num>
  <w:num w:numId="25" w16cid:durableId="347829460">
    <w:abstractNumId w:val="3"/>
  </w:num>
  <w:num w:numId="26" w16cid:durableId="546796843">
    <w:abstractNumId w:val="0"/>
  </w:num>
  <w:num w:numId="27" w16cid:durableId="1340348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62817"/>
    <w:rsid w:val="000705C1"/>
    <w:rsid w:val="000A3304"/>
    <w:rsid w:val="000A7CAD"/>
    <w:rsid w:val="000C4D72"/>
    <w:rsid w:val="000F6C3F"/>
    <w:rsid w:val="00132DD8"/>
    <w:rsid w:val="001B5666"/>
    <w:rsid w:val="001C0B43"/>
    <w:rsid w:val="001D1444"/>
    <w:rsid w:val="00233984"/>
    <w:rsid w:val="002423FF"/>
    <w:rsid w:val="00250C9E"/>
    <w:rsid w:val="00250F8E"/>
    <w:rsid w:val="00273BB9"/>
    <w:rsid w:val="00274B14"/>
    <w:rsid w:val="00276525"/>
    <w:rsid w:val="00285C63"/>
    <w:rsid w:val="002D275E"/>
    <w:rsid w:val="003441DD"/>
    <w:rsid w:val="00367762"/>
    <w:rsid w:val="0037488C"/>
    <w:rsid w:val="003C112E"/>
    <w:rsid w:val="003C16FF"/>
    <w:rsid w:val="003D13EC"/>
    <w:rsid w:val="00403D96"/>
    <w:rsid w:val="00404410"/>
    <w:rsid w:val="004369A0"/>
    <w:rsid w:val="00467D9D"/>
    <w:rsid w:val="00493C66"/>
    <w:rsid w:val="004B10DB"/>
    <w:rsid w:val="004C4FAF"/>
    <w:rsid w:val="004E03FB"/>
    <w:rsid w:val="004F3F08"/>
    <w:rsid w:val="0051401B"/>
    <w:rsid w:val="0051620C"/>
    <w:rsid w:val="005248A4"/>
    <w:rsid w:val="00525AF0"/>
    <w:rsid w:val="00536144"/>
    <w:rsid w:val="0055064D"/>
    <w:rsid w:val="00612469"/>
    <w:rsid w:val="00617ADA"/>
    <w:rsid w:val="006236AC"/>
    <w:rsid w:val="00624146"/>
    <w:rsid w:val="006279B0"/>
    <w:rsid w:val="0066250A"/>
    <w:rsid w:val="006B4332"/>
    <w:rsid w:val="006C06AD"/>
    <w:rsid w:val="007117B3"/>
    <w:rsid w:val="007E413D"/>
    <w:rsid w:val="007E6542"/>
    <w:rsid w:val="008276F3"/>
    <w:rsid w:val="0085205A"/>
    <w:rsid w:val="00853A2D"/>
    <w:rsid w:val="00857167"/>
    <w:rsid w:val="00874368"/>
    <w:rsid w:val="00884B7D"/>
    <w:rsid w:val="008E08F1"/>
    <w:rsid w:val="009248D3"/>
    <w:rsid w:val="009750CD"/>
    <w:rsid w:val="009843CB"/>
    <w:rsid w:val="00986C6F"/>
    <w:rsid w:val="00995169"/>
    <w:rsid w:val="009A443E"/>
    <w:rsid w:val="009F0523"/>
    <w:rsid w:val="00A07DCC"/>
    <w:rsid w:val="00A13E50"/>
    <w:rsid w:val="00A1516C"/>
    <w:rsid w:val="00A21F30"/>
    <w:rsid w:val="00A2519C"/>
    <w:rsid w:val="00A25E05"/>
    <w:rsid w:val="00A949C0"/>
    <w:rsid w:val="00AA0C9E"/>
    <w:rsid w:val="00AC71EF"/>
    <w:rsid w:val="00B217DC"/>
    <w:rsid w:val="00B34F9F"/>
    <w:rsid w:val="00B40CAE"/>
    <w:rsid w:val="00B61BC4"/>
    <w:rsid w:val="00B77D0D"/>
    <w:rsid w:val="00B82763"/>
    <w:rsid w:val="00B843B6"/>
    <w:rsid w:val="00BA5E80"/>
    <w:rsid w:val="00BE29CD"/>
    <w:rsid w:val="00BF531A"/>
    <w:rsid w:val="00C07B0F"/>
    <w:rsid w:val="00C35E6B"/>
    <w:rsid w:val="00C47362"/>
    <w:rsid w:val="00C836DC"/>
    <w:rsid w:val="00C8382D"/>
    <w:rsid w:val="00C97ACD"/>
    <w:rsid w:val="00D629E0"/>
    <w:rsid w:val="00D70A82"/>
    <w:rsid w:val="00D91A91"/>
    <w:rsid w:val="00D9641D"/>
    <w:rsid w:val="00E01E50"/>
    <w:rsid w:val="00E53DD1"/>
    <w:rsid w:val="00E663D6"/>
    <w:rsid w:val="00E66F38"/>
    <w:rsid w:val="00E820E9"/>
    <w:rsid w:val="00E87C3B"/>
    <w:rsid w:val="00E92B44"/>
    <w:rsid w:val="00E9552B"/>
    <w:rsid w:val="00EB1C88"/>
    <w:rsid w:val="00EB76C6"/>
    <w:rsid w:val="00EE173C"/>
    <w:rsid w:val="00EE796A"/>
    <w:rsid w:val="00EF4FFE"/>
    <w:rsid w:val="00F051B8"/>
    <w:rsid w:val="00F15809"/>
    <w:rsid w:val="00F6298B"/>
    <w:rsid w:val="00F74502"/>
    <w:rsid w:val="00F833F4"/>
    <w:rsid w:val="00F83B7B"/>
    <w:rsid w:val="00F85D2D"/>
    <w:rsid w:val="00F93275"/>
    <w:rsid w:val="00F94C13"/>
    <w:rsid w:val="00FA7D90"/>
    <w:rsid w:val="00FD1657"/>
    <w:rsid w:val="00FE6704"/>
    <w:rsid w:val="00FF7BD6"/>
    <w:rsid w:val="21AF4694"/>
    <w:rsid w:val="3DE2B79B"/>
    <w:rsid w:val="3F125507"/>
    <w:rsid w:val="47A8B68B"/>
    <w:rsid w:val="5542B77F"/>
    <w:rsid w:val="592A533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lang w:val="es" w:eastAsia="es-E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rPr>
  </w:style>
  <w:style w:type="character" w:styleId="NichtaufgelsteErwhnung">
    <w:name w:val="Unresolved Mention"/>
    <w:basedOn w:val="Absatz-Standardschriftart"/>
    <w:uiPriority w:val="99"/>
    <w:semiHidden/>
    <w:unhideWhenUsed/>
    <w:rsid w:val="00F051B8"/>
    <w:rPr>
      <w:color w:val="605E5C"/>
      <w:shd w:val="clear" w:color="auto" w:fill="E1DFDD"/>
    </w:rPr>
  </w:style>
  <w:style w:type="paragraph" w:styleId="P68B1DB1-Textkrper1" w:customStyle="1">
    <w:name w:val="P68B1DB1-Textkrper1"/>
    <w:basedOn w:val="Textkrper"/>
    <w:rPr>
      <w:rFonts w:ascii="Helvetica neue" w:hAnsi="Helvetica neue" w:cstheme="minorHAnsi"/>
      <w:b/>
      <w:color w:val="AED738"/>
      <w:sz w:val="40"/>
    </w:rPr>
  </w:style>
  <w:style w:type="paragraph" w:styleId="P68B1DB1-Standard2" w:customStyle="1">
    <w:name w:val="P68B1DB1-Standard2"/>
    <w:basedOn w:val="Standard"/>
    <w:rPr>
      <w:rFonts w:ascii="Helvetica neue" w:hAnsi="Helvetica neue" w:cstheme="minorHAnsi"/>
      <w:b/>
      <w:color w:val="FFFFFF" w:themeColor="background1"/>
    </w:rPr>
  </w:style>
  <w:style w:type="paragraph" w:styleId="P68B1DB1-Standard3" w:customStyle="1">
    <w:name w:val="P68B1DB1-Standard3"/>
    <w:basedOn w:val="Standard"/>
    <w:rPr>
      <w:rFonts w:ascii="Helvetica neue" w:hAnsi="Helvetica neue" w:cstheme="minorHAnsi"/>
    </w:rPr>
  </w:style>
  <w:style w:type="paragraph" w:styleId="P68B1DB1-Standard4" w:customStyle="1">
    <w:name w:val="P68B1DB1-Standard4"/>
    <w:basedOn w:val="Standard"/>
    <w:rPr>
      <w:rFonts w:ascii="Helvetica neue" w:hAnsi="Helvetica neue" w:eastAsia="Calibri" w:cstheme="minorHAnsi"/>
    </w:rPr>
  </w:style>
  <w:style w:type="paragraph" w:styleId="P68B1DB1-Listenabsatz5" w:customStyle="1">
    <w:name w:val="P68B1DB1-Listenabsatz5"/>
    <w:basedOn w:val="Listenabsatz"/>
    <w:rPr>
      <w:rFonts w:ascii="Helvetica neue" w:hAnsi="Helvetica neue" w:cstheme="minorHAnsi"/>
    </w:rPr>
  </w:style>
  <w:style w:type="paragraph" w:styleId="P68B1DB1-Textkrper6" w:customStyle="1">
    <w:name w:val="P68B1DB1-Textkrper6"/>
    <w:basedOn w:val="Textkrper"/>
    <w:rPr>
      <w:rFonts w:ascii="Calibri Light" w:hAnsi="Calibri Light" w:cs="Calibri Light"/>
      <w:sz w:val="14"/>
    </w:rPr>
  </w:style>
  <w:style w:type="paragraph" w:styleId="P68B1DB1-Fuzeile7" w:customStyle="1">
    <w:name w:val="P68B1DB1-Fuzeile7"/>
    <w:basedOn w:val="Fuzeile"/>
    <w:rPr>
      <w:rFonts w:asciiTheme="minorHAnsi" w:hAnsiTheme="minorHAnsi" w:cstheme="min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gaussianco.com/insights/how-intrapreneurship-accelerates-organizations-case-studies"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37f1240f10254ef1" /><Relationship Type="http://schemas.openxmlformats.org/officeDocument/2006/relationships/image" Target="/media/image4.jpg" Id="R403b4e719f2d4ffa"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12</revision>
  <lastPrinted>2022-11-25T11:56:00.0000000Z</lastPrinted>
  <dcterms:created xsi:type="dcterms:W3CDTF">2024-01-31T13:34:00.0000000Z</dcterms:created>
  <dcterms:modified xsi:type="dcterms:W3CDTF">2024-01-31T13:40:28.6187689Z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