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687" w:rsidRDefault="005F74D5" w14:paraId="40C8FAEC" w14:textId="0E3A5091">
      <w:pPr>
        <w:pStyle w:val="P68B1DB1-Textkrper1"/>
        <w:tabs>
          <w:tab w:val="left" w:pos="567"/>
          <w:tab w:val="left" w:pos="10773"/>
        </w:tabs>
        <w:ind w:left="-567" w:right="-568"/>
        <w:jc w:val="center"/>
      </w:pPr>
      <w:r>
        <w:t xml:space="preserve">Ficha de </w:t>
      </w:r>
      <w:r w:rsidR="000F3469">
        <w:t>formación</w:t>
      </w:r>
      <w:r>
        <w:t>:</w:t>
      </w:r>
    </w:p>
    <w:p w:rsidR="00B25687" w:rsidP="000F3469" w:rsidRDefault="000F3469" w14:paraId="765BDD30" w14:textId="4A51B4FE">
      <w:pPr>
        <w:ind w:left="-567" w:right="-568"/>
        <w:jc w:val="center"/>
        <w:rPr>
          <w:rFonts w:ascii="Helvetica neue" w:hAnsi="Helvetica neue" w:cstheme="minorHAnsi"/>
          <w:b/>
          <w:color w:val="AED738"/>
          <w:sz w:val="40"/>
        </w:rPr>
      </w:pPr>
      <w:r w:rsidRPr="000F3469">
        <w:rPr>
          <w:rFonts w:ascii="Helvetica neue" w:hAnsi="Helvetica neue" w:cstheme="minorHAnsi"/>
          <w:b/>
          <w:color w:val="AED738"/>
          <w:sz w:val="40"/>
        </w:rPr>
        <w:t xml:space="preserve">Una introducción al embudo </w:t>
      </w:r>
      <w:r>
        <w:rPr>
          <w:rFonts w:ascii="Helvetica neue" w:hAnsi="Helvetica neue" w:cstheme="minorHAnsi"/>
          <w:b/>
          <w:color w:val="AED738"/>
          <w:sz w:val="40"/>
        </w:rPr>
        <w:t>“</w:t>
      </w:r>
      <w:r w:rsidRPr="000F3469">
        <w:rPr>
          <w:rFonts w:ascii="Helvetica neue" w:hAnsi="Helvetica neue" w:cstheme="minorHAnsi"/>
          <w:b/>
          <w:color w:val="AED738"/>
          <w:sz w:val="40"/>
        </w:rPr>
        <w:t>AARRR</w:t>
      </w:r>
      <w:r>
        <w:rPr>
          <w:rFonts w:ascii="Helvetica neue" w:hAnsi="Helvetica neue" w:cstheme="minorHAnsi"/>
          <w:b/>
          <w:color w:val="AED738"/>
          <w:sz w:val="40"/>
        </w:rPr>
        <w:t>!”</w:t>
      </w:r>
    </w:p>
    <w:p w:rsidR="000F3469" w:rsidRDefault="000F3469" w14:paraId="17593062" w14:textId="77777777">
      <w:pPr>
        <w:ind w:left="-567" w:right="-568"/>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B25687"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B25687" w:rsidRDefault="005F74D5" w14:paraId="2541AA74" w14:textId="77777777">
            <w:pPr>
              <w:pStyle w:val="P68B1DB1-Standard3"/>
            </w:pPr>
            <w:r>
              <w:t>Palabras clave </w:t>
            </w:r>
          </w:p>
          <w:p w:rsidR="00B25687" w:rsidRDefault="005F74D5" w14:paraId="727B59D1" w14:textId="3183B84A">
            <w:pPr>
              <w:pStyle w:val="P68B1DB1-Standard3"/>
            </w:pPr>
            <w:r>
              <w:t>(meta tag)</w:t>
            </w:r>
          </w:p>
        </w:tc>
        <w:tc>
          <w:tcPr>
            <w:tcW w:w="7824" w:type="dxa"/>
            <w:shd w:val="clear" w:color="auto" w:fill="FFFFFF" w:themeFill="background1"/>
          </w:tcPr>
          <w:p w:rsidR="00B25687" w:rsidRDefault="005F74D5" w14:paraId="01319779" w14:textId="0551FE9F">
            <w:pPr>
              <w:pStyle w:val="P68B1DB1-Standard4"/>
              <w:tabs>
                <w:tab w:val="left" w:pos="1335"/>
              </w:tabs>
            </w:pPr>
            <w:r>
              <w:t>Modelo AARRR, embudo, métricas, crecimiento empresarial, adquisición, activación, retención, referencia, ingresos</w:t>
            </w:r>
          </w:p>
        </w:tc>
      </w:tr>
      <w:tr w:rsidR="00B25687"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3D5C6F61" w14:textId="77777777">
            <w:pPr>
              <w:pStyle w:val="P68B1DB1-Standard3"/>
            </w:pPr>
            <w:r>
              <w:t>Idioma</w:t>
            </w:r>
          </w:p>
        </w:tc>
        <w:tc>
          <w:tcPr>
            <w:tcW w:w="7824" w:type="dxa"/>
            <w:shd w:val="clear" w:color="auto" w:fill="FFFFFF" w:themeFill="background1"/>
          </w:tcPr>
          <w:p w:rsidR="00B25687" w:rsidRDefault="000F3469" w14:paraId="1E29AC1D" w14:textId="7BC44279">
            <w:pPr>
              <w:pStyle w:val="P68B1DB1-Standard5"/>
            </w:pPr>
            <w:r>
              <w:t>Español</w:t>
            </w:r>
          </w:p>
        </w:tc>
      </w:tr>
      <w:tr w:rsidR="00B25687"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4258431E" w14:textId="305927AE">
            <w:pPr>
              <w:pStyle w:val="P68B1DB1-Standard3"/>
            </w:pPr>
            <w:r>
              <w:t>Objetivos/Objetivos/Resultados de aprendizaje</w:t>
            </w:r>
          </w:p>
        </w:tc>
        <w:tc>
          <w:tcPr>
            <w:tcW w:w="7824" w:type="dxa"/>
            <w:shd w:val="clear" w:color="auto" w:fill="FFFFFF" w:themeFill="background1"/>
          </w:tcPr>
          <w:p w:rsidRPr="000F3469" w:rsidR="000F3469" w:rsidP="000F3469" w:rsidRDefault="000F3469" w14:paraId="5339BC03" w14:textId="77777777">
            <w:pPr>
              <w:pStyle w:val="P68B1DB1-Listenabsatz6"/>
              <w:numPr>
                <w:ilvl w:val="0"/>
                <w:numId w:val="28"/>
              </w:numPr>
            </w:pPr>
            <w:r w:rsidRPr="000F3469">
              <w:t>Familiarizarte con lo esencial del crecimiento acelerado</w:t>
            </w:r>
          </w:p>
          <w:p w:rsidRPr="000F3469" w:rsidR="000F3469" w:rsidP="000F3469" w:rsidRDefault="000F3469" w14:paraId="68EE910F" w14:textId="77777777">
            <w:pPr>
              <w:pStyle w:val="P68B1DB1-Listenabsatz6"/>
              <w:numPr>
                <w:ilvl w:val="0"/>
                <w:numId w:val="28"/>
              </w:numPr>
            </w:pPr>
            <w:r w:rsidRPr="000F3469">
              <w:t>Experimentar con las cinco etapas clave del embudo pirata</w:t>
            </w:r>
          </w:p>
          <w:p w:rsidRPr="000F3469" w:rsidR="000F3469" w:rsidP="000F3469" w:rsidRDefault="000F3469" w14:paraId="233FE1B7" w14:textId="77777777">
            <w:pPr>
              <w:pStyle w:val="P68B1DB1-Listenabsatz6"/>
              <w:numPr>
                <w:ilvl w:val="0"/>
                <w:numId w:val="28"/>
              </w:numPr>
            </w:pPr>
            <w:r w:rsidRPr="000F3469">
              <w:t>Validar el análisis de métricas de práctica para la retención de clientes</w:t>
            </w:r>
          </w:p>
          <w:p w:rsidR="00B25687" w:rsidP="000F3469" w:rsidRDefault="00B25687" w14:paraId="4F13BF06" w14:textId="1B8833D9">
            <w:pPr>
              <w:pStyle w:val="P68B1DB1-Listenabsatz6"/>
              <w:ind w:left="360"/>
            </w:pPr>
          </w:p>
        </w:tc>
      </w:tr>
      <w:tr w:rsidR="00B25687"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242772F7" w14:textId="013885FF">
            <w:pPr>
              <w:pStyle w:val="P68B1DB1-Standard3"/>
            </w:pPr>
            <w:r>
              <w:t>Nivel del MEC</w:t>
            </w:r>
          </w:p>
        </w:tc>
        <w:tc>
          <w:tcPr>
            <w:tcW w:w="7824" w:type="dxa"/>
            <w:shd w:val="clear" w:color="auto" w:fill="FFFFFF" w:themeFill="background1"/>
          </w:tcPr>
          <w:p w:rsidR="00B25687" w:rsidRDefault="005F74D5" w14:paraId="18723BA9" w14:textId="1BD8D019">
            <w:pPr>
              <w:pStyle w:val="P68B1DB1-Standard5"/>
            </w:pPr>
            <w:r>
              <w:t>Nivel 4</w:t>
            </w:r>
          </w:p>
        </w:tc>
      </w:tr>
      <w:tr w:rsidR="00B25687"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2897C3E5" w14:textId="77777777">
            <w:pPr>
              <w:pStyle w:val="P68B1DB1-Standard3"/>
            </w:pPr>
            <w:r>
              <w:t>Descripción</w:t>
            </w:r>
          </w:p>
        </w:tc>
        <w:tc>
          <w:tcPr>
            <w:tcW w:w="7824" w:type="dxa"/>
            <w:shd w:val="clear" w:color="auto" w:fill="FFFFFF" w:themeFill="background1"/>
          </w:tcPr>
          <w:p w:rsidR="000F3469" w:rsidP="000F3469" w:rsidRDefault="000F3469" w14:paraId="1F1EDC2D" w14:textId="6480FB2B">
            <w:pPr>
              <w:pStyle w:val="P68B1DB1-Standard4"/>
              <w:textAlignment w:val="baseline"/>
              <w:rPr>
                <w:lang w:val="es-ES"/>
              </w:rPr>
            </w:pPr>
            <w:r w:rsidRPr="000F3469">
              <w:rPr>
                <w:lang w:val="es-ES"/>
              </w:rPr>
              <w:t xml:space="preserve">El modelo AARRR! es un marco teórico para </w:t>
            </w:r>
            <w:r w:rsidRPr="000F3469">
              <w:rPr>
                <w:b/>
                <w:bCs/>
                <w:lang w:val="es-ES"/>
              </w:rPr>
              <w:t xml:space="preserve">crecimiento acelerado </w:t>
            </w:r>
            <w:r w:rsidRPr="000F3469">
              <w:rPr>
                <w:b/>
                <w:bCs/>
                <w:i/>
                <w:iCs/>
                <w:lang w:val="es-ES"/>
              </w:rPr>
              <w:t xml:space="preserve">(Growth hacking) </w:t>
            </w:r>
            <w:r w:rsidRPr="000F3469">
              <w:rPr>
                <w:lang w:val="es-ES"/>
              </w:rPr>
              <w:t xml:space="preserve">y </w:t>
            </w:r>
            <w:r w:rsidRPr="000F3469">
              <w:rPr>
                <w:b/>
                <w:bCs/>
                <w:lang w:val="es-ES"/>
              </w:rPr>
              <w:t xml:space="preserve">aceleración empresarial </w:t>
            </w:r>
            <w:r w:rsidRPr="000F3469">
              <w:rPr>
                <w:lang w:val="es-ES"/>
              </w:rPr>
              <w:t>introducido por primera vez en 2007 por Dave McClure, fundador de 500 Startup, uno de los Venture Capital más importantes y renovados del mundo.</w:t>
            </w:r>
          </w:p>
          <w:p w:rsidRPr="000F3469" w:rsidR="000F3469" w:rsidP="000F3469" w:rsidRDefault="000F3469" w14:paraId="43309F66" w14:textId="77777777">
            <w:pPr>
              <w:pStyle w:val="P68B1DB1-Standard4"/>
              <w:textAlignment w:val="baseline"/>
              <w:rPr>
                <w:lang w:val="es-ES"/>
              </w:rPr>
            </w:pPr>
          </w:p>
          <w:p w:rsidR="000F3469" w:rsidP="000F3469" w:rsidRDefault="000F3469" w14:paraId="7DF1780B" w14:textId="3B5FF2C8">
            <w:pPr>
              <w:pStyle w:val="P68B1DB1-Standard4"/>
              <w:textAlignment w:val="baseline"/>
              <w:rPr>
                <w:lang w:val="es-ES"/>
              </w:rPr>
            </w:pPr>
            <w:r w:rsidRPr="000F3469">
              <w:rPr>
                <w:lang w:val="es-ES"/>
              </w:rPr>
              <w:t>El concepto de crecimiento acelerado se relaciona con una metodología basada en la recopilación, procesamiento y experimentación con datos a nivel de productos y canales de marketing en los que las organizaciones recién fundadas confían para acelerar lo más rápido posible su penetración en el mercado y construir su base de clientes.</w:t>
            </w:r>
          </w:p>
          <w:p w:rsidRPr="000F3469" w:rsidR="000F3469" w:rsidP="000F3469" w:rsidRDefault="000F3469" w14:paraId="6AF1BD9E" w14:textId="77777777">
            <w:pPr>
              <w:pStyle w:val="P68B1DB1-Standard4"/>
              <w:textAlignment w:val="baseline"/>
              <w:rPr>
                <w:lang w:val="es-ES"/>
              </w:rPr>
            </w:pPr>
          </w:p>
          <w:p w:rsidR="000F3469" w:rsidP="000F3469" w:rsidRDefault="000F3469" w14:paraId="33974C10" w14:textId="570443DE">
            <w:pPr>
              <w:pStyle w:val="P68B1DB1-Standard4"/>
              <w:textAlignment w:val="baseline"/>
              <w:rPr>
                <w:lang w:val="es-ES"/>
              </w:rPr>
            </w:pPr>
            <w:r w:rsidRPr="000F3469">
              <w:rPr>
                <w:lang w:val="es-ES"/>
              </w:rPr>
              <w:t>El mismo modelo AARRR! se basa en gran medida, de hecho, en el análisis cuantitativo y el punto de referencia de las métricas para filtrar cuáles de las alternativas de negocio/inversión disponibles son más adecuadas y factibles en ese momento dado.</w:t>
            </w:r>
          </w:p>
          <w:p w:rsidRPr="000F3469" w:rsidR="000F3469" w:rsidP="000F3469" w:rsidRDefault="000F3469" w14:paraId="59AC8406" w14:textId="77777777">
            <w:pPr>
              <w:pStyle w:val="P68B1DB1-Standard4"/>
              <w:textAlignment w:val="baseline"/>
              <w:rPr>
                <w:lang w:val="es-ES"/>
              </w:rPr>
            </w:pPr>
          </w:p>
          <w:p w:rsidRPr="000F3469" w:rsidR="000F3469" w:rsidP="000F3469" w:rsidRDefault="000F3469" w14:paraId="4E4DC446" w14:textId="77777777">
            <w:pPr>
              <w:pStyle w:val="P68B1DB1-Standard4"/>
              <w:textAlignment w:val="baseline"/>
              <w:rPr>
                <w:lang w:val="es-ES"/>
              </w:rPr>
            </w:pPr>
            <w:r w:rsidRPr="000F3469">
              <w:rPr>
                <w:lang w:val="es-ES"/>
              </w:rPr>
              <w:t xml:space="preserve">El modelo permite a los usuarios afinar y optimizar la matriz de marketing más relevante para el crecimiento y la competitividad de un proyecto, es decir, la </w:t>
            </w:r>
            <w:r w:rsidRPr="000F3469">
              <w:rPr>
                <w:b/>
                <w:bCs/>
                <w:lang w:val="es-ES"/>
              </w:rPr>
              <w:t>adquisición</w:t>
            </w:r>
            <w:r w:rsidRPr="000F3469">
              <w:rPr>
                <w:lang w:val="es-ES"/>
              </w:rPr>
              <w:t xml:space="preserve"> y </w:t>
            </w:r>
            <w:r w:rsidRPr="000F3469">
              <w:rPr>
                <w:b/>
                <w:bCs/>
                <w:lang w:val="es-ES"/>
              </w:rPr>
              <w:t xml:space="preserve">retención </w:t>
            </w:r>
            <w:r w:rsidRPr="000F3469">
              <w:rPr>
                <w:lang w:val="es-ES"/>
              </w:rPr>
              <w:t>de clientes.</w:t>
            </w:r>
          </w:p>
          <w:p w:rsidR="00B25687" w:rsidRDefault="00B25687" w14:paraId="6142E15C" w14:textId="75FDA7E4">
            <w:pPr>
              <w:pStyle w:val="P68B1DB1-Standard4"/>
              <w:textAlignment w:val="baseline"/>
              <w:rPr>
                <w:b/>
              </w:rPr>
            </w:pPr>
          </w:p>
        </w:tc>
      </w:tr>
      <w:tr w:rsidR="00B25687"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07FCB4D4" w14:textId="77777777">
            <w:pPr>
              <w:pStyle w:val="P68B1DB1-Standard3"/>
              <w:rPr>
                <w:rFonts w:eastAsia="Calibri"/>
              </w:rPr>
            </w:pPr>
            <w:r>
              <w:t>Contenidos dispuestos en 3 niveles</w:t>
            </w:r>
          </w:p>
        </w:tc>
        <w:tc>
          <w:tcPr>
            <w:tcW w:w="7824" w:type="dxa"/>
            <w:shd w:val="clear" w:color="auto" w:fill="FFFFFF" w:themeFill="background1"/>
          </w:tcPr>
          <w:p w:rsidRPr="000C0A26" w:rsidR="00F1332B" w:rsidP="00F1332B" w:rsidRDefault="00F1332B" w14:paraId="35A6093C" w14:textId="77777777">
            <w:pPr>
              <w:pStyle w:val="P68B1DB1-Listenabsatz6"/>
              <w:numPr>
                <w:ilvl w:val="0"/>
                <w:numId w:val="21"/>
              </w:numPr>
              <w:textAlignment w:val="baseline"/>
              <w:rPr>
                <w:lang w:val="es-ES"/>
              </w:rPr>
            </w:pPr>
            <w:r w:rsidRPr="000C0A26">
              <w:rPr>
                <w:b/>
              </w:rPr>
              <w:t>Breve introducción al embudo pirata también conocido como modelo AARRR!</w:t>
            </w:r>
          </w:p>
          <w:p w:rsidR="000C0A26" w:rsidP="000C0A26" w:rsidRDefault="00F1332B" w14:paraId="66DAEFCA" w14:textId="782E07A6">
            <w:pPr>
              <w:pStyle w:val="P68B1DB1-Listenabsatz6"/>
              <w:numPr>
                <w:ilvl w:val="1"/>
                <w:numId w:val="21"/>
              </w:numPr>
              <w:textAlignment w:val="baseline"/>
              <w:rPr>
                <w:lang w:val="es-ES"/>
              </w:rPr>
            </w:pPr>
            <w:r w:rsidRPr="000C0A26">
              <w:rPr>
                <w:lang w:val="es-ES"/>
              </w:rPr>
              <w:t>¿Qué es el AARRR? Acerca del modelo. Una introducción rápida al embudo pirata</w:t>
            </w:r>
          </w:p>
          <w:p w:rsidR="000C0A26" w:rsidP="000C0A26" w:rsidRDefault="00F1332B" w14:paraId="13B2C298" w14:textId="77777777">
            <w:pPr>
              <w:pStyle w:val="P68B1DB1-Listenabsatz6"/>
              <w:numPr>
                <w:ilvl w:val="1"/>
                <w:numId w:val="21"/>
              </w:numPr>
              <w:textAlignment w:val="baseline"/>
              <w:rPr>
                <w:lang w:val="es-ES"/>
              </w:rPr>
            </w:pPr>
            <w:r w:rsidRPr="000C0A26">
              <w:rPr>
                <w:lang w:val="es-ES"/>
              </w:rPr>
              <w:t xml:space="preserve">El AARRR! para intraemprendedores — ¿Por qué molestarse... </w:t>
            </w:r>
          </w:p>
          <w:p w:rsidR="000C0A26" w:rsidP="000C0A26" w:rsidRDefault="00F1332B" w14:paraId="57C8B1CD" w14:textId="77777777">
            <w:pPr>
              <w:pStyle w:val="P68B1DB1-Listenabsatz6"/>
              <w:numPr>
                <w:ilvl w:val="1"/>
                <w:numId w:val="21"/>
              </w:numPr>
              <w:textAlignment w:val="baseline"/>
              <w:rPr>
                <w:lang w:val="es-ES"/>
              </w:rPr>
            </w:pPr>
            <w:r w:rsidRPr="000C0A26">
              <w:rPr>
                <w:lang w:val="es-ES"/>
              </w:rPr>
              <w:t xml:space="preserve">El modelo AARRR! en sus elementos esenciales — Cinco pasos para la medición de métricas </w:t>
            </w:r>
          </w:p>
          <w:p w:rsidRPr="000C0A26" w:rsidR="00B25687" w:rsidP="000C0A26" w:rsidRDefault="00F1332B" w14:paraId="34746F75" w14:textId="1613094B">
            <w:pPr>
              <w:pStyle w:val="P68B1DB1-Listenabsatz6"/>
              <w:numPr>
                <w:ilvl w:val="1"/>
                <w:numId w:val="21"/>
              </w:numPr>
              <w:textAlignment w:val="baseline"/>
              <w:rPr>
                <w:lang w:val="es-ES"/>
              </w:rPr>
            </w:pPr>
            <w:r w:rsidRPr="000C0A26">
              <w:rPr>
                <w:lang w:val="es-ES"/>
              </w:rPr>
              <w:t>Las variaciones ligeras se aplican en gran medida y se valoran en la práctica — El modelo AARRR!</w:t>
            </w:r>
          </w:p>
          <w:p w:rsidRPr="000C0A26" w:rsidR="00F1332B" w:rsidP="00F1332B" w:rsidRDefault="00F1332B" w14:paraId="47E8546F" w14:textId="77777777">
            <w:pPr>
              <w:pStyle w:val="P68B1DB1-Listenabsatz7"/>
              <w:numPr>
                <w:ilvl w:val="0"/>
                <w:numId w:val="21"/>
              </w:numPr>
              <w:textAlignment w:val="baseline"/>
              <w:rPr>
                <w:lang w:val="es-ES"/>
              </w:rPr>
            </w:pPr>
            <w:r w:rsidRPr="000C0A26">
              <w:rPr>
                <w:bCs/>
                <w:lang w:val="es-ES"/>
              </w:rPr>
              <w:lastRenderedPageBreak/>
              <w:t xml:space="preserve">Etapas principales del embudo pirata también conocido como modelo AARRR! </w:t>
            </w:r>
          </w:p>
          <w:p w:rsidR="000C0A26" w:rsidP="000C0A26" w:rsidRDefault="00F1332B" w14:paraId="6E25E3C1" w14:textId="3E9F4F89">
            <w:pPr>
              <w:pStyle w:val="P68B1DB1-Listenabsatz7"/>
              <w:numPr>
                <w:ilvl w:val="1"/>
                <w:numId w:val="21"/>
              </w:numPr>
              <w:textAlignment w:val="baseline"/>
              <w:rPr>
                <w:b w:val="0"/>
                <w:bCs/>
              </w:rPr>
            </w:pPr>
            <w:r w:rsidRPr="000C0A26">
              <w:rPr>
                <w:b w:val="0"/>
                <w:bCs/>
              </w:rPr>
              <w:t>Adquisición — La etapa principal</w:t>
            </w:r>
          </w:p>
          <w:p w:rsidR="000C0A26" w:rsidP="000C0A26" w:rsidRDefault="00F1332B" w14:paraId="05B2E6C2" w14:textId="77777777">
            <w:pPr>
              <w:pStyle w:val="P68B1DB1-Listenabsatz7"/>
              <w:numPr>
                <w:ilvl w:val="1"/>
                <w:numId w:val="21"/>
              </w:numPr>
              <w:textAlignment w:val="baseline"/>
              <w:rPr>
                <w:b w:val="0"/>
                <w:bCs/>
              </w:rPr>
            </w:pPr>
            <w:r w:rsidRPr="000C0A26">
              <w:rPr>
                <w:b w:val="0"/>
                <w:bCs/>
              </w:rPr>
              <w:t>Activación — Estimular aún más los contactos principales</w:t>
            </w:r>
          </w:p>
          <w:p w:rsidR="000C0A26" w:rsidP="000C0A26" w:rsidRDefault="00F1332B" w14:paraId="78CED3F5" w14:textId="77777777">
            <w:pPr>
              <w:pStyle w:val="P68B1DB1-Listenabsatz7"/>
              <w:numPr>
                <w:ilvl w:val="1"/>
                <w:numId w:val="21"/>
              </w:numPr>
              <w:textAlignment w:val="baseline"/>
              <w:rPr>
                <w:b w:val="0"/>
                <w:bCs/>
              </w:rPr>
            </w:pPr>
            <w:r w:rsidRPr="000C0A26">
              <w:rPr>
                <w:b w:val="0"/>
                <w:bCs/>
              </w:rPr>
              <w:t>Retención — Cultivar la lealtad del client</w:t>
            </w:r>
          </w:p>
          <w:p w:rsidR="000C0A26" w:rsidP="000C0A26" w:rsidRDefault="00F1332B" w14:paraId="37E04EC7" w14:textId="77777777">
            <w:pPr>
              <w:pStyle w:val="P68B1DB1-Listenabsatz7"/>
              <w:numPr>
                <w:ilvl w:val="1"/>
                <w:numId w:val="21"/>
              </w:numPr>
              <w:textAlignment w:val="baseline"/>
              <w:rPr>
                <w:b w:val="0"/>
                <w:bCs/>
              </w:rPr>
            </w:pPr>
            <w:r w:rsidRPr="000C0A26">
              <w:rPr>
                <w:b w:val="0"/>
                <w:bCs/>
              </w:rPr>
              <w:t>Ingresos — Tiempo de obtener ganancias</w:t>
            </w:r>
          </w:p>
          <w:p w:rsidRPr="000C0A26" w:rsidR="00B25687" w:rsidP="000C0A26" w:rsidRDefault="00F1332B" w14:paraId="15746645" w14:textId="785A3641">
            <w:pPr>
              <w:pStyle w:val="P68B1DB1-Listenabsatz7"/>
              <w:numPr>
                <w:ilvl w:val="1"/>
                <w:numId w:val="21"/>
              </w:numPr>
              <w:textAlignment w:val="baseline"/>
              <w:rPr>
                <w:b w:val="0"/>
                <w:bCs/>
              </w:rPr>
            </w:pPr>
            <w:r w:rsidRPr="000C0A26">
              <w:rPr>
                <w:rFonts w:cs="Times New Roman"/>
                <w:b w:val="0"/>
                <w:bCs/>
              </w:rPr>
              <w:t>Referencia — Desatar el efecto boca a boca y externalidades positivas</w:t>
            </w:r>
          </w:p>
        </w:tc>
      </w:tr>
      <w:tr w:rsidR="00B25687"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298951B0" w14:textId="77777777">
            <w:pPr>
              <w:pStyle w:val="P68B1DB1-Standard3"/>
            </w:pPr>
            <w:r>
              <w:lastRenderedPageBreak/>
              <w:t xml:space="preserve">Glosario </w:t>
            </w:r>
          </w:p>
          <w:p w:rsidR="00B25687" w:rsidRDefault="005F74D5" w14:paraId="41D370F8" w14:textId="7D5463E5">
            <w:pPr>
              <w:pStyle w:val="P68B1DB1-Standard3"/>
            </w:pPr>
            <w:r>
              <w:t>(5 términos)</w:t>
            </w:r>
          </w:p>
        </w:tc>
        <w:tc>
          <w:tcPr>
            <w:tcW w:w="7824" w:type="dxa"/>
            <w:shd w:val="clear" w:color="auto" w:fill="FFFFFF" w:themeFill="background1"/>
          </w:tcPr>
          <w:p w:rsidR="00B25687" w:rsidRDefault="005F74D5" w14:paraId="16E704C6" w14:textId="77777777">
            <w:pPr>
              <w:pStyle w:val="P68B1DB1-Standard8"/>
              <w:textAlignment w:val="baseline"/>
            </w:pPr>
            <w:r>
              <w:t>AARRR</w:t>
            </w:r>
          </w:p>
          <w:p w:rsidR="00B25687" w:rsidRDefault="005F74D5" w14:paraId="721DAC78" w14:textId="454C3055">
            <w:pPr>
              <w:pStyle w:val="P68B1DB1-Standard4"/>
              <w:textAlignment w:val="baseline"/>
            </w:pPr>
            <w:r>
              <w:t xml:space="preserve">AARRR es un acrónimo de Adquisición, Activación, Retención, Referencia e Ingresos. </w:t>
            </w:r>
          </w:p>
          <w:p w:rsidR="00B25687" w:rsidRDefault="00B25687" w14:paraId="776E6AD5" w14:textId="77777777">
            <w:pPr>
              <w:textAlignment w:val="baseline"/>
              <w:rPr>
                <w:rFonts w:ascii="Helvetica neue" w:hAnsi="Helvetica neue" w:cstheme="minorHAnsi"/>
                <w:b/>
              </w:rPr>
            </w:pPr>
          </w:p>
          <w:p w:rsidR="00B25687" w:rsidRDefault="005F74D5" w14:paraId="0D4EF353" w14:textId="77777777">
            <w:pPr>
              <w:pStyle w:val="P68B1DB1-Standard8"/>
              <w:textAlignment w:val="baseline"/>
            </w:pPr>
            <w:r>
              <w:t>Adquisición</w:t>
            </w:r>
          </w:p>
          <w:p w:rsidR="00B25687" w:rsidRDefault="005F74D5" w14:paraId="6205554D" w14:textId="19D7F7ED">
            <w:pPr>
              <w:pStyle w:val="P68B1DB1-Standard4"/>
              <w:textAlignment w:val="baseline"/>
            </w:pPr>
            <w:r>
              <w:t>Adquisición se refiere a todos los canales utilizados para introducir a las personas en el producto. Es el primer contacto con clientes potenciales.</w:t>
            </w:r>
          </w:p>
          <w:p w:rsidR="00B25687" w:rsidRDefault="00B25687" w14:paraId="01A668C8" w14:textId="77777777">
            <w:pPr>
              <w:textAlignment w:val="baseline"/>
              <w:rPr>
                <w:rFonts w:ascii="Helvetica neue" w:hAnsi="Helvetica neue" w:cstheme="minorHAnsi"/>
                <w:b/>
              </w:rPr>
            </w:pPr>
          </w:p>
          <w:p w:rsidR="00B25687" w:rsidRDefault="005F74D5" w14:paraId="6789E766" w14:textId="77777777">
            <w:pPr>
              <w:pStyle w:val="P68B1DB1-Standard8"/>
              <w:textAlignment w:val="baseline"/>
            </w:pPr>
            <w:r>
              <w:t>Activación</w:t>
            </w:r>
          </w:p>
          <w:p w:rsidR="00B25687" w:rsidRDefault="005F74D5" w14:paraId="680E7328" w14:textId="3A5EF280">
            <w:pPr>
              <w:pStyle w:val="P68B1DB1-Standard4"/>
              <w:textAlignment w:val="baseline"/>
            </w:pPr>
            <w:r>
              <w:t>La activación se refiere a los usuarios que toman las acciones deseadas, o los siguientes pasos, después de su primer encuentro con los productos o servicios de la empresa.</w:t>
            </w:r>
          </w:p>
          <w:p w:rsidR="00B25687" w:rsidRDefault="00B25687" w14:paraId="0D64AFB6" w14:textId="77777777">
            <w:pPr>
              <w:textAlignment w:val="baseline"/>
              <w:rPr>
                <w:rFonts w:ascii="Helvetica neue" w:hAnsi="Helvetica neue" w:cstheme="minorHAnsi"/>
                <w:b/>
              </w:rPr>
            </w:pPr>
          </w:p>
          <w:p w:rsidR="00B25687" w:rsidRDefault="005F74D5" w14:paraId="7F1954D9" w14:textId="77777777">
            <w:pPr>
              <w:pStyle w:val="P68B1DB1-Standard8"/>
              <w:textAlignment w:val="baseline"/>
            </w:pPr>
            <w:r>
              <w:t>Retención</w:t>
            </w:r>
          </w:p>
          <w:p w:rsidR="00B25687" w:rsidRDefault="005F74D5" w14:paraId="6AB58074" w14:textId="116231B3">
            <w:pPr>
              <w:pStyle w:val="P68B1DB1-Standard4"/>
              <w:textAlignment w:val="baseline"/>
            </w:pPr>
            <w:r>
              <w:t>La retención se refiere a cuántos consumidores siguen mostrando interés en los productos.</w:t>
            </w:r>
          </w:p>
          <w:p w:rsidR="00B25687" w:rsidRDefault="00B25687" w14:paraId="500DC9D7" w14:textId="77777777">
            <w:pPr>
              <w:textAlignment w:val="baseline"/>
              <w:rPr>
                <w:rFonts w:ascii="Helvetica neue" w:hAnsi="Helvetica neue" w:cstheme="minorHAnsi"/>
                <w:b/>
              </w:rPr>
            </w:pPr>
          </w:p>
          <w:p w:rsidR="00B25687" w:rsidRDefault="005F74D5" w14:paraId="548986A8" w14:textId="77777777">
            <w:pPr>
              <w:pStyle w:val="P68B1DB1-Standard8"/>
              <w:textAlignment w:val="baseline"/>
            </w:pPr>
            <w:r>
              <w:t>Referencia</w:t>
            </w:r>
          </w:p>
          <w:p w:rsidR="00B25687" w:rsidRDefault="005F74D5" w14:paraId="3C0525EE" w14:textId="359948C5">
            <w:pPr>
              <w:pStyle w:val="P68B1DB1-Standard4"/>
              <w:textAlignment w:val="baseline"/>
            </w:pPr>
            <w:r>
              <w:t>La referencia se refiere a los usuarios que introducen una empresa o producto a amigos, compañeros de trabajo, etc.</w:t>
            </w:r>
          </w:p>
          <w:p w:rsidR="00B25687" w:rsidRDefault="00B25687" w14:paraId="2C8CF9B9" w14:textId="77777777">
            <w:pPr>
              <w:textAlignment w:val="baseline"/>
              <w:rPr>
                <w:rFonts w:ascii="Helvetica neue" w:hAnsi="Helvetica neue" w:cstheme="minorHAnsi"/>
                <w:b/>
              </w:rPr>
            </w:pPr>
          </w:p>
          <w:p w:rsidR="00B25687" w:rsidRDefault="005F74D5" w14:paraId="18CE4911" w14:textId="77777777">
            <w:pPr>
              <w:pStyle w:val="P68B1DB1-Standard8"/>
              <w:textAlignment w:val="baseline"/>
            </w:pPr>
            <w:r>
              <w:t>Ingresos</w:t>
            </w:r>
          </w:p>
          <w:p w:rsidR="00B25687" w:rsidRDefault="005F74D5" w14:paraId="67A1AE46" w14:textId="4862FE9B">
            <w:pPr>
              <w:pStyle w:val="P68B1DB1-Standard4"/>
              <w:textAlignment w:val="baseline"/>
            </w:pPr>
            <w:r>
              <w:t xml:space="preserve">Los ingresos se refieren a si los costos de adquisición, activación y otros esfuerzos dan como resultado un crecimiento rentable. </w:t>
            </w:r>
          </w:p>
        </w:tc>
      </w:tr>
      <w:tr w:rsidR="00B25687"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7A2D9BD8" w14:textId="621B2AB5">
            <w:pPr>
              <w:pStyle w:val="P68B1DB1-Standard3"/>
            </w:pPr>
            <w:r>
              <w:t>Prueba de autoevaluación (5 preguntas de opción múltiple)</w:t>
            </w:r>
          </w:p>
        </w:tc>
        <w:tc>
          <w:tcPr>
            <w:tcW w:w="7824" w:type="dxa"/>
            <w:shd w:val="clear" w:color="auto" w:fill="FFFFFF" w:themeFill="background1"/>
          </w:tcPr>
          <w:p w:rsidRPr="00895FCB" w:rsidR="00895FCB" w:rsidP="00895FCB" w:rsidRDefault="00895FCB" w14:paraId="7D94282D" w14:textId="77777777">
            <w:pPr>
              <w:pStyle w:val="Listenabsatz"/>
              <w:numPr>
                <w:ilvl w:val="0"/>
                <w:numId w:val="23"/>
              </w:numPr>
              <w:rPr>
                <w:rFonts w:ascii="Helvetica neue" w:hAnsi="Helvetica neue" w:cs="Calibri"/>
                <w:b/>
              </w:rPr>
            </w:pPr>
            <w:r w:rsidRPr="00895FCB">
              <w:rPr>
                <w:rFonts w:ascii="Helvetica neue" w:hAnsi="Helvetica neue" w:cs="Calibri"/>
                <w:b/>
              </w:rPr>
              <w:t>¿Cuál de las siguientes es una "métrica vanidosa”?</w:t>
            </w:r>
          </w:p>
          <w:p w:rsidR="00B25687" w:rsidRDefault="005F74D5" w14:paraId="4A9EB9D7" w14:textId="77777777">
            <w:pPr>
              <w:pStyle w:val="P68B1DB1-Listenabsatz10"/>
              <w:numPr>
                <w:ilvl w:val="1"/>
                <w:numId w:val="23"/>
              </w:numPr>
              <w:textAlignment w:val="baseline"/>
            </w:pPr>
            <w:r>
              <w:t>Conciencia</w:t>
            </w:r>
          </w:p>
          <w:p w:rsidR="00B25687" w:rsidRDefault="005F74D5" w14:paraId="464C4599" w14:textId="77777777">
            <w:pPr>
              <w:pStyle w:val="P68B1DB1-Listenabsatz11"/>
              <w:numPr>
                <w:ilvl w:val="1"/>
                <w:numId w:val="23"/>
              </w:numPr>
              <w:textAlignment w:val="baseline"/>
            </w:pPr>
            <w:r>
              <w:t>Adquisición</w:t>
            </w:r>
          </w:p>
          <w:p w:rsidR="00B25687" w:rsidRDefault="005F74D5" w14:paraId="7716C5E9" w14:textId="77777777">
            <w:pPr>
              <w:pStyle w:val="P68B1DB1-Listenabsatz11"/>
              <w:numPr>
                <w:ilvl w:val="1"/>
                <w:numId w:val="23"/>
              </w:numPr>
              <w:textAlignment w:val="baseline"/>
            </w:pPr>
            <w:r>
              <w:t>Activación</w:t>
            </w:r>
          </w:p>
          <w:p w:rsidR="00B25687" w:rsidRDefault="00B25687" w14:paraId="3FB378DA" w14:textId="77777777">
            <w:pPr>
              <w:pStyle w:val="Listenabsatz"/>
              <w:ind w:left="340"/>
              <w:textAlignment w:val="baseline"/>
              <w:rPr>
                <w:rFonts w:ascii="Helvetica neue" w:hAnsi="Helvetica neue" w:cs="Calibri"/>
                <w:b/>
              </w:rPr>
            </w:pPr>
          </w:p>
          <w:p w:rsidRPr="00895FCB" w:rsidR="00895FCB" w:rsidP="00895FCB" w:rsidRDefault="00895FCB" w14:paraId="0849F0BB" w14:textId="70779E54">
            <w:pPr>
              <w:pStyle w:val="P68B1DB1-Listenabsatz9"/>
              <w:numPr>
                <w:ilvl w:val="0"/>
                <w:numId w:val="23"/>
              </w:numPr>
              <w:textAlignment w:val="baseline"/>
              <w:rPr>
                <w:lang w:val="es-ES"/>
              </w:rPr>
            </w:pPr>
            <w:r w:rsidRPr="00895FCB">
              <w:rPr>
                <w:bCs/>
                <w:lang w:val="es-ES"/>
              </w:rPr>
              <w:t>El crecimiento acelerado es:</w:t>
            </w:r>
          </w:p>
          <w:p w:rsidRPr="00895FCB" w:rsidR="00895FCB" w:rsidP="00895FCB" w:rsidRDefault="00895FCB" w14:paraId="0E7AB510" w14:textId="512B05F8">
            <w:pPr>
              <w:pStyle w:val="P68B1DB1-Listenabsatz11"/>
              <w:numPr>
                <w:ilvl w:val="1"/>
                <w:numId w:val="23"/>
              </w:numPr>
              <w:textAlignment w:val="baseline"/>
            </w:pPr>
            <w:r w:rsidRPr="00895FCB">
              <w:t xml:space="preserve">Un mecanismo de respuesta a la ciberseguridad para las </w:t>
            </w:r>
            <w:r w:rsidRPr="001776AA" w:rsidR="001776AA">
              <w:rPr>
                <w:i/>
                <w:iCs/>
              </w:rPr>
              <w:t>startups</w:t>
            </w:r>
            <w:r w:rsidRPr="00895FCB" w:rsidR="001776AA">
              <w:t xml:space="preserve"> tecnológic</w:t>
            </w:r>
            <w:r w:rsidR="001776AA">
              <w:t>a</w:t>
            </w:r>
            <w:r w:rsidRPr="00895FCB" w:rsidR="001776AA">
              <w:t>s</w:t>
            </w:r>
          </w:p>
          <w:p w:rsidRPr="00895FCB" w:rsidR="00895FCB" w:rsidP="00895FCB" w:rsidRDefault="00895FCB" w14:paraId="1480D532" w14:textId="77777777">
            <w:pPr>
              <w:pStyle w:val="P68B1DB1-Listenabsatz11"/>
              <w:numPr>
                <w:ilvl w:val="1"/>
                <w:numId w:val="23"/>
              </w:numPr>
              <w:textAlignment w:val="baseline"/>
            </w:pPr>
            <w:r w:rsidRPr="00895FCB">
              <w:t>Una estrategia de marketing para impulsar las ventas digitales</w:t>
            </w:r>
          </w:p>
          <w:p w:rsidRPr="00895FCB" w:rsidR="00895FCB" w:rsidP="00895FCB" w:rsidRDefault="00895FCB" w14:paraId="2D7FA35A" w14:textId="77777777">
            <w:pPr>
              <w:pStyle w:val="P68B1DB1-Listenabsatz11"/>
              <w:numPr>
                <w:ilvl w:val="1"/>
                <w:numId w:val="23"/>
              </w:numPr>
              <w:textAlignment w:val="baseline"/>
              <w:rPr>
                <w:b/>
                <w:bCs/>
                <w:color w:val="92D050"/>
              </w:rPr>
            </w:pPr>
            <w:r w:rsidRPr="00895FCB">
              <w:rPr>
                <w:b/>
                <w:bCs/>
                <w:color w:val="92D050"/>
              </w:rPr>
              <w:t>Un enfoque metodológico para acelerar la penetración del mercado</w:t>
            </w:r>
          </w:p>
          <w:p w:rsidR="00B25687" w:rsidRDefault="00B25687" w14:paraId="229D5C03" w14:textId="73584F45">
            <w:pPr>
              <w:pStyle w:val="Listenabsatz"/>
              <w:ind w:left="340"/>
              <w:textAlignment w:val="baseline"/>
              <w:rPr>
                <w:rFonts w:ascii="Helvetica neue" w:hAnsi="Helvetica neue" w:cs="Calibri"/>
                <w:b/>
              </w:rPr>
            </w:pPr>
          </w:p>
          <w:p w:rsidR="000C0A26" w:rsidRDefault="000C0A26" w14:paraId="1DE5FFC8" w14:textId="77777777">
            <w:pPr>
              <w:pStyle w:val="Listenabsatz"/>
              <w:ind w:left="340"/>
              <w:textAlignment w:val="baseline"/>
              <w:rPr>
                <w:rFonts w:ascii="Helvetica neue" w:hAnsi="Helvetica neue" w:cs="Calibri"/>
                <w:b/>
              </w:rPr>
            </w:pPr>
          </w:p>
          <w:p w:rsidR="00B25687" w:rsidP="00895FCB" w:rsidRDefault="005F74D5" w14:paraId="09DFAD2B" w14:textId="403D4E1F">
            <w:pPr>
              <w:pStyle w:val="P68B1DB1-Listenabsatz9"/>
              <w:numPr>
                <w:ilvl w:val="0"/>
                <w:numId w:val="23"/>
              </w:numPr>
              <w:textAlignment w:val="baseline"/>
            </w:pPr>
            <w:r>
              <w:lastRenderedPageBreak/>
              <w:t xml:space="preserve">Por tracción nos referimos a: </w:t>
            </w:r>
          </w:p>
          <w:p w:rsidR="00B25687" w:rsidP="00895FCB" w:rsidRDefault="005F74D5" w14:paraId="6503086F" w14:textId="77777777">
            <w:pPr>
              <w:pStyle w:val="P68B1DB1-Listenabsatz10"/>
              <w:numPr>
                <w:ilvl w:val="1"/>
                <w:numId w:val="23"/>
              </w:numPr>
              <w:textAlignment w:val="baseline"/>
            </w:pPr>
            <w:r>
              <w:t>El atractivo de una idea de negocio</w:t>
            </w:r>
          </w:p>
          <w:p w:rsidR="00B25687" w:rsidP="00895FCB" w:rsidRDefault="005F74D5" w14:paraId="406784E8" w14:textId="77777777">
            <w:pPr>
              <w:pStyle w:val="P68B1DB1-Listenabsatz11"/>
              <w:numPr>
                <w:ilvl w:val="1"/>
                <w:numId w:val="23"/>
              </w:numPr>
              <w:textAlignment w:val="baseline"/>
            </w:pPr>
            <w:r>
              <w:t xml:space="preserve">La relación adquisición/activación </w:t>
            </w:r>
          </w:p>
          <w:p w:rsidR="00B25687" w:rsidP="00895FCB" w:rsidRDefault="005F74D5" w14:paraId="5E62986A" w14:textId="77777777">
            <w:pPr>
              <w:pStyle w:val="P68B1DB1-Listenabsatz11"/>
              <w:numPr>
                <w:ilvl w:val="1"/>
                <w:numId w:val="23"/>
              </w:numPr>
              <w:textAlignment w:val="baseline"/>
            </w:pPr>
            <w:r>
              <w:t>La versión de revisión del modelo AARRR!</w:t>
            </w:r>
          </w:p>
          <w:p w:rsidRPr="001776AA" w:rsidR="00B25687" w:rsidP="001776AA" w:rsidRDefault="00B25687" w14:paraId="7B48F9E5" w14:textId="39A7CBA4">
            <w:pPr>
              <w:textAlignment w:val="baseline"/>
              <w:rPr>
                <w:rFonts w:ascii="Helvetica neue" w:hAnsi="Helvetica neue" w:cs="Calibri"/>
                <w:b/>
              </w:rPr>
            </w:pPr>
          </w:p>
          <w:p w:rsidR="00B25687" w:rsidRDefault="00B25687" w14:paraId="753C1962" w14:textId="77777777">
            <w:pPr>
              <w:pStyle w:val="Listenabsatz"/>
              <w:ind w:left="340"/>
              <w:textAlignment w:val="baseline"/>
              <w:rPr>
                <w:rFonts w:ascii="Helvetica neue" w:hAnsi="Helvetica neue" w:cs="Calibri"/>
                <w:b/>
              </w:rPr>
            </w:pPr>
          </w:p>
          <w:p w:rsidR="00B25687" w:rsidP="00895FCB" w:rsidRDefault="005F74D5" w14:paraId="0655E909" w14:textId="3F5138E4">
            <w:pPr>
              <w:pStyle w:val="P68B1DB1-Listenabsatz9"/>
              <w:numPr>
                <w:ilvl w:val="0"/>
                <w:numId w:val="23"/>
              </w:numPr>
              <w:textAlignment w:val="baseline"/>
            </w:pPr>
            <w:r>
              <w:t>La métrica de retención está relacionada con:</w:t>
            </w:r>
          </w:p>
          <w:p w:rsidR="00B25687" w:rsidP="00895FCB" w:rsidRDefault="005F74D5" w14:paraId="28D99F3D" w14:textId="77777777">
            <w:pPr>
              <w:pStyle w:val="P68B1DB1-Listenabsatz11"/>
              <w:numPr>
                <w:ilvl w:val="1"/>
                <w:numId w:val="23"/>
              </w:numPr>
              <w:textAlignment w:val="baseline"/>
            </w:pPr>
            <w:r>
              <w:t>El número de nuevos clientes por mes</w:t>
            </w:r>
          </w:p>
          <w:p w:rsidR="00B25687" w:rsidP="00895FCB" w:rsidRDefault="005F74D5" w14:paraId="3FBEBE01" w14:textId="781584AF">
            <w:pPr>
              <w:pStyle w:val="P68B1DB1-Listenabsatz10"/>
              <w:numPr>
                <w:ilvl w:val="1"/>
                <w:numId w:val="23"/>
              </w:numPr>
              <w:textAlignment w:val="baseline"/>
            </w:pPr>
            <w:r>
              <w:t xml:space="preserve">La lealtad de los clientes ya </w:t>
            </w:r>
            <w:r w:rsidR="001776AA">
              <w:t>captados</w:t>
            </w:r>
          </w:p>
          <w:p w:rsidR="00B25687" w:rsidP="00895FCB" w:rsidRDefault="005F74D5" w14:paraId="138BF3D9" w14:textId="77777777">
            <w:pPr>
              <w:pStyle w:val="P68B1DB1-Listenabsatz11"/>
              <w:numPr>
                <w:ilvl w:val="1"/>
                <w:numId w:val="23"/>
              </w:numPr>
              <w:textAlignment w:val="baseline"/>
            </w:pPr>
            <w:r>
              <w:t>El aumento del margen de beneficio</w:t>
            </w:r>
          </w:p>
          <w:p w:rsidR="00B25687" w:rsidRDefault="00B25687" w14:paraId="7B168A3E" w14:textId="77777777">
            <w:pPr>
              <w:pStyle w:val="Listenabsatz"/>
              <w:ind w:left="340"/>
              <w:textAlignment w:val="baseline"/>
              <w:rPr>
                <w:rFonts w:ascii="Helvetica neue" w:hAnsi="Helvetica neue" w:cs="Calibri"/>
                <w:b/>
              </w:rPr>
            </w:pPr>
          </w:p>
          <w:p w:rsidR="00B25687" w:rsidP="00895FCB" w:rsidRDefault="005F74D5" w14:paraId="2AC2787E" w14:textId="3091B329">
            <w:pPr>
              <w:pStyle w:val="P68B1DB1-Listenabsatz9"/>
              <w:numPr>
                <w:ilvl w:val="0"/>
                <w:numId w:val="23"/>
              </w:numPr>
              <w:textAlignment w:val="baseline"/>
            </w:pPr>
            <w:r>
              <w:t>Una reputación robusta y confiable</w:t>
            </w:r>
          </w:p>
          <w:p w:rsidR="00B25687" w:rsidP="00895FCB" w:rsidRDefault="005F74D5" w14:paraId="019538F1" w14:textId="77777777">
            <w:pPr>
              <w:pStyle w:val="P68B1DB1-Listenabsatz10"/>
              <w:numPr>
                <w:ilvl w:val="1"/>
                <w:numId w:val="23"/>
              </w:numPr>
              <w:textAlignment w:val="baseline"/>
            </w:pPr>
            <w:r>
              <w:t>Facilita la etapa de atracción</w:t>
            </w:r>
          </w:p>
          <w:p w:rsidR="00B25687" w:rsidP="00895FCB" w:rsidRDefault="005F74D5" w14:paraId="54B62DBF" w14:textId="77777777">
            <w:pPr>
              <w:pStyle w:val="P68B1DB1-Listenabsatz11"/>
              <w:numPr>
                <w:ilvl w:val="1"/>
                <w:numId w:val="23"/>
              </w:numPr>
              <w:textAlignment w:val="baseline"/>
            </w:pPr>
            <w:r>
              <w:t>Reforzar el desarrollo y la innovación de la competencia</w:t>
            </w:r>
          </w:p>
          <w:p w:rsidR="00B25687" w:rsidP="00895FCB" w:rsidRDefault="005F74D5" w14:paraId="42C09B04" w14:textId="54C6DE46">
            <w:pPr>
              <w:pStyle w:val="P68B1DB1-Listenabsatz11"/>
              <w:numPr>
                <w:ilvl w:val="1"/>
                <w:numId w:val="23"/>
              </w:numPr>
              <w:textAlignment w:val="baseline"/>
            </w:pPr>
            <w:r>
              <w:t>Aumenta los costos</w:t>
            </w:r>
          </w:p>
        </w:tc>
      </w:tr>
      <w:tr w:rsidR="00B25687"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251D7999" w14:textId="77777777">
            <w:pPr>
              <w:pStyle w:val="P68B1DB1-Standard3"/>
            </w:pPr>
            <w:r>
              <w:lastRenderedPageBreak/>
              <w:t>PPT relacionado</w:t>
            </w:r>
          </w:p>
        </w:tc>
        <w:tc>
          <w:tcPr>
            <w:tcW w:w="7824" w:type="dxa"/>
            <w:shd w:val="clear" w:color="auto" w:fill="FFFFFF" w:themeFill="background1"/>
          </w:tcPr>
          <w:p w:rsidR="00B25687" w:rsidRDefault="005F74D5" w14:paraId="76CEAB2F" w14:textId="04F5D2C2">
            <w:pPr>
              <w:pStyle w:val="P68B1DB1-Standard12"/>
              <w:rPr>
                <w:rFonts w:eastAsia="Calibri" w:cstheme="minorHAnsi"/>
                <w:color w:val="244061" w:themeColor="accent1" w:themeShade="80"/>
              </w:rPr>
            </w:pPr>
            <w:r>
              <w:t xml:space="preserve">GENIE_PPT_AARRR </w:t>
            </w:r>
            <w:r w:rsidR="000C0A26">
              <w:t>funnel_ES</w:t>
            </w:r>
            <w:r>
              <w:t>.pptx</w:t>
            </w:r>
          </w:p>
        </w:tc>
      </w:tr>
      <w:tr w:rsidR="00B25687"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B25687" w:rsidRDefault="005F74D5" w14:paraId="5C9316D1" w14:textId="77777777">
            <w:pPr>
              <w:pStyle w:val="P68B1DB1-Standard3"/>
            </w:pPr>
            <w:r>
              <w:t>Bibliografía </w:t>
            </w:r>
          </w:p>
        </w:tc>
        <w:tc>
          <w:tcPr>
            <w:tcW w:w="7824" w:type="dxa"/>
            <w:shd w:val="clear" w:color="auto" w:fill="FFFFFF" w:themeFill="background1"/>
          </w:tcPr>
          <w:p w:rsidRPr="000C0A26" w:rsidR="000C0A26" w:rsidP="000C0A26" w:rsidRDefault="000C0A26" w14:paraId="0D1F518C" w14:textId="69B77199">
            <w:pPr>
              <w:pStyle w:val="Listenabsatz"/>
              <w:numPr>
                <w:ilvl w:val="0"/>
                <w:numId w:val="25"/>
              </w:numPr>
              <w:spacing w:after="120"/>
              <w:rPr>
                <w:rFonts w:ascii="Helvetica neue" w:hAnsi="Helvetica neue" w:cstheme="minorHAnsi"/>
              </w:rPr>
            </w:pPr>
            <w:r w:rsidRPr="000C0A26">
              <w:rPr>
                <w:rFonts w:ascii="Helvetica neue" w:hAnsi="Helvetica neue" w:cstheme="minorHAnsi"/>
              </w:rPr>
              <w:t>Startup Metrics for Pirates: AARRR! - Dave McClure, Ignite Seattle (2007)</w:t>
            </w:r>
            <w:r w:rsidRPr="00F12A19">
              <w:t xml:space="preserve"> </w:t>
            </w:r>
            <w:hyperlink w:history="1" r:id="rId7">
              <w:r w:rsidRPr="000C0A26">
                <w:rPr>
                  <w:rStyle w:val="Hyperlink"/>
                  <w:rFonts w:ascii="Helvetica neue" w:hAnsi="Helvetica neue" w:cstheme="minorHAnsi"/>
                </w:rPr>
                <w:t>https://www.youtube.com/watch?v=irjgfW0BIrw</w:t>
              </w:r>
            </w:hyperlink>
          </w:p>
          <w:p w:rsidR="000C0A26" w:rsidP="000C0A26" w:rsidRDefault="000C0A26" w14:paraId="0CEE0267" w14:textId="0588236E">
            <w:pPr>
              <w:pStyle w:val="Listenabsatz"/>
              <w:numPr>
                <w:ilvl w:val="0"/>
                <w:numId w:val="25"/>
              </w:numPr>
              <w:spacing w:after="120"/>
              <w:rPr>
                <w:rFonts w:ascii="Helvetica neue" w:hAnsi="Helvetica neue" w:cstheme="minorHAnsi"/>
                <w:color w:val="244061" w:themeColor="accent1" w:themeShade="80"/>
              </w:rPr>
            </w:pPr>
            <w:r w:rsidRPr="00F12A19">
              <w:rPr>
                <w:rFonts w:ascii="Helvetica neue" w:hAnsi="Helvetica neue" w:cstheme="minorHAnsi"/>
              </w:rPr>
              <w:t xml:space="preserve">Stanford Seminar - Entrepreneurial Thought Leaders: Dave McClure of 500 Startups, Stanford Online (2014) </w:t>
            </w:r>
            <w:r>
              <w:fldChar w:fldCharType="begin"/>
            </w:r>
            <w:r>
              <w:instrText>HYPERLINK "https://www.youtube.com/watch?v=MXuwRICnMW0"</w:instrText>
            </w:r>
            <w:r>
              <w:fldChar w:fldCharType="separate"/>
            </w:r>
            <w:r w:rsidRPr="00D72BD6">
              <w:rPr>
                <w:rStyle w:val="Hyperlink"/>
                <w:rFonts w:ascii="Helvetica neue" w:hAnsi="Helvetica neue" w:cstheme="minorHAnsi"/>
              </w:rPr>
              <w:t>https://www.youtube.com/watch?v=MXuwRICnMW0</w:t>
            </w:r>
            <w:r>
              <w:rPr>
                <w:rStyle w:val="Hyperlink"/>
                <w:rFonts w:ascii="Helvetica neue" w:hAnsi="Helvetica neue" w:cstheme="minorHAnsi"/>
              </w:rPr>
              <w:fldChar w:fldCharType="end"/>
            </w:r>
          </w:p>
        </w:tc>
      </w:tr>
      <w:tr w:rsidRPr="000F3469" w:rsidR="00B25687"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B25687" w:rsidRDefault="005F74D5" w14:paraId="7D967151" w14:textId="77777777">
            <w:pPr>
              <w:pStyle w:val="P68B1DB1-Standard3"/>
            </w:pPr>
            <w:r>
              <w:t>Proporcionado por </w:t>
            </w:r>
          </w:p>
        </w:tc>
        <w:tc>
          <w:tcPr>
            <w:tcW w:w="7824" w:type="dxa"/>
            <w:shd w:val="clear" w:color="auto" w:fill="FFFFFF" w:themeFill="background1"/>
          </w:tcPr>
          <w:p w:rsidRPr="000F3469" w:rsidR="00B25687" w:rsidRDefault="005F74D5" w14:paraId="0F8631C1" w14:textId="473C8782">
            <w:pPr>
              <w:pStyle w:val="P68B1DB1-Standard4"/>
              <w:rPr>
                <w:color w:val="244061" w:themeColor="accent1" w:themeShade="80"/>
                <w:lang w:val="en-GB"/>
              </w:rPr>
            </w:pPr>
            <w:r w:rsidRPr="000F3469">
              <w:rPr>
                <w:lang w:val="en-GB"/>
              </w:rPr>
              <w:t xml:space="preserve">IDP European Consultants &amp; IHF </w:t>
            </w:r>
            <w:proofErr w:type="spellStart"/>
            <w:r w:rsidRPr="000F3469">
              <w:rPr>
                <w:lang w:val="en-GB"/>
              </w:rPr>
              <w:t>Asbl</w:t>
            </w:r>
            <w:proofErr w:type="spellEnd"/>
          </w:p>
        </w:tc>
      </w:tr>
    </w:tbl>
    <w:p w:rsidRPr="000F3469" w:rsidR="00B25687" w:rsidRDefault="00B25687" w14:paraId="7B5C8C62" w14:textId="77777777">
      <w:pPr>
        <w:rPr>
          <w:rFonts w:ascii="Helvetica neue" w:hAnsi="Helvetica neue" w:eastAsia="Calibri"/>
          <w:lang w:val="en-GB"/>
        </w:rPr>
      </w:pPr>
    </w:p>
    <w:p w:rsidRPr="000F3469" w:rsidR="00B25687" w:rsidRDefault="00B25687" w14:paraId="147C05D8" w14:textId="77777777">
      <w:pPr>
        <w:pStyle w:val="Textkrper"/>
        <w:rPr>
          <w:rFonts w:ascii="Helvetica neue" w:hAnsi="Helvetica neue"/>
          <w:lang w:val="en-GB"/>
        </w:rPr>
      </w:pPr>
    </w:p>
    <w:p w:rsidRPr="000F3469" w:rsidR="00B25687" w:rsidRDefault="00B25687" w14:paraId="74F8FDB1" w14:textId="77777777">
      <w:pPr>
        <w:pStyle w:val="Textkrper"/>
        <w:rPr>
          <w:rFonts w:ascii="Helvetica neue" w:hAnsi="Helvetica neue"/>
          <w:lang w:val="en-GB"/>
        </w:rPr>
      </w:pPr>
    </w:p>
    <w:p w:rsidRPr="000F3469" w:rsidR="00B25687" w:rsidRDefault="00B25687" w14:paraId="1D7A6CEB" w14:textId="77777777">
      <w:pPr>
        <w:pStyle w:val="Textkrper"/>
        <w:rPr>
          <w:rFonts w:ascii="Helvetica neue" w:hAnsi="Helvetica neue"/>
          <w:lang w:val="en-GB"/>
        </w:rPr>
      </w:pPr>
    </w:p>
    <w:sectPr w:rsidRPr="000F3469" w:rsidR="00B25687">
      <w:headerReference w:type="default" r:id="rId8"/>
      <w:footerReference w:type="default" r:id="rId9"/>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5AC" w:rsidRDefault="00AF15AC" w14:paraId="0000C418" w14:textId="77777777">
      <w:r>
        <w:separator/>
      </w:r>
    </w:p>
  </w:endnote>
  <w:endnote w:type="continuationSeparator" w:id="0">
    <w:p w:rsidR="00AF15AC" w:rsidRDefault="00AF15AC" w14:paraId="29E340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25687" w:rsidRDefault="005F74D5"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25ED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3"/>
      <w:gridCol w:w="1796"/>
    </w:tblGrid>
    <w:tr w:rsidR="00B25687" w:rsidTr="70EB60D0" w14:paraId="67534BAE" w14:textId="77777777">
      <w:tc>
        <w:tcPr>
          <w:tcW w:w="3180" w:type="dxa"/>
          <w:tcMar/>
        </w:tcPr>
        <w:p w:rsidR="00B25687" w:rsidRDefault="005F74D5" w14:paraId="223DE6AB" w14:textId="3BE079EA">
          <w:pPr>
            <w:pStyle w:val="P68B1DB1-Fuzeile14"/>
          </w:pPr>
          <w:r w:rsidR="70EB60D0">
            <w:drawing>
              <wp:inline wp14:editId="42FE0E18" wp14:anchorId="40ADC7DB">
                <wp:extent cx="1885950" cy="400050"/>
                <wp:effectExtent l="0" t="0" r="0" b="0"/>
                <wp:docPr id="368176776" name="" title=""/>
                <wp:cNvGraphicFramePr>
                  <a:graphicFrameLocks noChangeAspect="1"/>
                </wp:cNvGraphicFramePr>
                <a:graphic>
                  <a:graphicData uri="http://schemas.openxmlformats.org/drawingml/2006/picture">
                    <pic:pic>
                      <pic:nvPicPr>
                        <pic:cNvPr id="0" name=""/>
                        <pic:cNvPicPr/>
                      </pic:nvPicPr>
                      <pic:blipFill>
                        <a:blip r:embed="R054408a2a6e04401">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3" w:type="dxa"/>
          <w:tcMar/>
        </w:tcPr>
        <w:p w:rsidR="00B25687" w:rsidP="70EB60D0" w:rsidRDefault="00B25687" w14:paraId="056A3FFF" w14:textId="21A947BF">
          <w:pPr>
            <w:pStyle w:val="Fuzeile"/>
            <w:widowControl w:val="0"/>
            <w:tabs>
              <w:tab w:val="center" w:leader="none" w:pos="4252"/>
              <w:tab w:val="right" w:leader="none" w:pos="8504"/>
            </w:tabs>
            <w:rPr>
              <w:sz w:val="16"/>
              <w:szCs w:val="16"/>
            </w:rPr>
          </w:pPr>
          <w:r w:rsidRPr="70EB60D0" w:rsidR="70EB60D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6" w:type="dxa"/>
          <w:tcMar/>
        </w:tcPr>
        <w:p w:rsidR="00B25687" w:rsidRDefault="005F74D5" w14:paraId="59FA0309" w14:textId="5916B035">
          <w:pPr>
            <w:pStyle w:val="P68B1DB1-Fuzeile14"/>
          </w:pPr>
          <w:r w:rsidR="70EB60D0">
            <w:drawing>
              <wp:inline wp14:editId="637B708B" wp14:anchorId="34D615E7">
                <wp:extent cx="1009650" cy="352425"/>
                <wp:effectExtent l="0" t="0" r="0" b="0"/>
                <wp:docPr id="921257014" name="" title=""/>
                <wp:cNvGraphicFramePr>
                  <a:graphicFrameLocks noChangeAspect="1"/>
                </wp:cNvGraphicFramePr>
                <a:graphic>
                  <a:graphicData uri="http://schemas.openxmlformats.org/drawingml/2006/picture">
                    <pic:pic>
                      <pic:nvPicPr>
                        <pic:cNvPr id="0" name=""/>
                        <pic:cNvPicPr/>
                      </pic:nvPicPr>
                      <pic:blipFill>
                        <a:blip r:embed="Rd61a51c9805f450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B25687" w:rsidRDefault="00B25687"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5AC" w:rsidRDefault="00AF15AC" w14:paraId="200801E9" w14:textId="77777777">
      <w:r>
        <w:separator/>
      </w:r>
    </w:p>
  </w:footnote>
  <w:footnote w:type="continuationSeparator" w:id="0">
    <w:p w:rsidR="00AF15AC" w:rsidRDefault="00AF15AC" w14:paraId="5FC58D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687" w:rsidRDefault="005F74D5"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3DB7CA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B25687" w:rsidRDefault="005F74D5"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432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D9D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25687" w:rsidRDefault="00B25687" w14:paraId="219D9999" w14:textId="50E16F0E">
    <w:pPr>
      <w:pStyle w:val="Textkrper"/>
      <w:tabs>
        <w:tab w:val="left" w:pos="426"/>
        <w:tab w:val="left" w:pos="11199"/>
      </w:tabs>
    </w:pPr>
  </w:p>
  <w:p w:rsidR="00B25687" w:rsidRDefault="00B25687" w14:paraId="48E6A0BB" w14:textId="77777777">
    <w:pPr>
      <w:pStyle w:val="Textkrper"/>
      <w:jc w:val="center"/>
      <w:rPr>
        <w:rFonts w:ascii="Calibri Light" w:hAnsi="Calibri Light" w:cs="Calibri Light"/>
        <w:sz w:val="12"/>
      </w:rPr>
    </w:pPr>
  </w:p>
  <w:p w:rsidR="00B25687" w:rsidRDefault="00B25687" w14:paraId="4972850E" w14:textId="77777777">
    <w:pPr>
      <w:pStyle w:val="Textkrper"/>
      <w:jc w:val="center"/>
      <w:rPr>
        <w:rFonts w:ascii="Calibri Light" w:hAnsi="Calibri Light" w:cs="Calibri Light"/>
        <w:sz w:val="12"/>
      </w:rPr>
    </w:pPr>
  </w:p>
  <w:p w:rsidR="00B25687" w:rsidRDefault="00B25687" w14:paraId="1E061BA8" w14:textId="77777777">
    <w:pPr>
      <w:pStyle w:val="Textkrper"/>
      <w:jc w:val="center"/>
      <w:rPr>
        <w:rFonts w:ascii="Calibri Light" w:hAnsi="Calibri Light" w:cs="Calibri Light"/>
        <w:sz w:val="12"/>
      </w:rPr>
    </w:pPr>
  </w:p>
  <w:p w:rsidR="00B25687" w:rsidRDefault="00B25687" w14:paraId="54917538" w14:textId="77777777">
    <w:pPr>
      <w:pStyle w:val="Textkrper"/>
      <w:jc w:val="center"/>
      <w:rPr>
        <w:rFonts w:ascii="Calibri Light" w:hAnsi="Calibri Light" w:cs="Calibri Light"/>
        <w:sz w:val="12"/>
      </w:rPr>
    </w:pPr>
  </w:p>
  <w:p w:rsidR="00B25687" w:rsidRDefault="00B25687" w14:paraId="1A025CEA" w14:textId="77777777">
    <w:pPr>
      <w:pStyle w:val="Textkrper"/>
      <w:jc w:val="center"/>
      <w:rPr>
        <w:rFonts w:ascii="Calibri Light" w:hAnsi="Calibri Light" w:cs="Calibri Light"/>
        <w:sz w:val="14"/>
      </w:rPr>
    </w:pPr>
  </w:p>
  <w:p w:rsidR="00B25687" w:rsidRDefault="005F74D5" w14:paraId="3790892B" w14:textId="6E99D4C6">
    <w:pPr>
      <w:pStyle w:val="P68B1DB1-Textkrper13"/>
      <w:jc w:val="center"/>
    </w:pPr>
    <w:r>
      <w:t>Genieproject.eu</w:t>
    </w:r>
  </w:p>
  <w:p w:rsidR="00B25687" w:rsidRDefault="00B25687"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68"/>
    <w:multiLevelType w:val="hybridMultilevel"/>
    <w:tmpl w:val="9B7430A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AAD4B93"/>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0E713DF7"/>
    <w:multiLevelType w:val="hybridMultilevel"/>
    <w:tmpl w:val="006EC28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04B33B2"/>
    <w:multiLevelType w:val="hybridMultilevel"/>
    <w:tmpl w:val="F76C8388"/>
    <w:lvl w:ilvl="0" w:tplc="A144196E">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7F67556A"/>
    <w:multiLevelType w:val="hybridMultilevel"/>
    <w:tmpl w:val="F8E62E68"/>
    <w:lvl w:ilvl="0" w:tplc="CA0255A6">
      <w:start w:val="2"/>
      <w:numFmt w:val="decimal"/>
      <w:lvlText w:val="%1."/>
      <w:lvlJc w:val="left"/>
      <w:pPr>
        <w:tabs>
          <w:tab w:val="num" w:pos="720"/>
        </w:tabs>
        <w:ind w:left="720" w:hanging="360"/>
      </w:pPr>
    </w:lvl>
    <w:lvl w:ilvl="1" w:tplc="5266769C" w:tentative="1">
      <w:start w:val="1"/>
      <w:numFmt w:val="decimal"/>
      <w:lvlText w:val="%2."/>
      <w:lvlJc w:val="left"/>
      <w:pPr>
        <w:tabs>
          <w:tab w:val="num" w:pos="1440"/>
        </w:tabs>
        <w:ind w:left="1440" w:hanging="360"/>
      </w:pPr>
    </w:lvl>
    <w:lvl w:ilvl="2" w:tplc="CEBE01A6" w:tentative="1">
      <w:start w:val="1"/>
      <w:numFmt w:val="decimal"/>
      <w:lvlText w:val="%3."/>
      <w:lvlJc w:val="left"/>
      <w:pPr>
        <w:tabs>
          <w:tab w:val="num" w:pos="2160"/>
        </w:tabs>
        <w:ind w:left="2160" w:hanging="360"/>
      </w:pPr>
    </w:lvl>
    <w:lvl w:ilvl="3" w:tplc="868C388E" w:tentative="1">
      <w:start w:val="1"/>
      <w:numFmt w:val="decimal"/>
      <w:lvlText w:val="%4."/>
      <w:lvlJc w:val="left"/>
      <w:pPr>
        <w:tabs>
          <w:tab w:val="num" w:pos="2880"/>
        </w:tabs>
        <w:ind w:left="2880" w:hanging="360"/>
      </w:pPr>
    </w:lvl>
    <w:lvl w:ilvl="4" w:tplc="083C29CE" w:tentative="1">
      <w:start w:val="1"/>
      <w:numFmt w:val="decimal"/>
      <w:lvlText w:val="%5."/>
      <w:lvlJc w:val="left"/>
      <w:pPr>
        <w:tabs>
          <w:tab w:val="num" w:pos="3600"/>
        </w:tabs>
        <w:ind w:left="3600" w:hanging="360"/>
      </w:pPr>
    </w:lvl>
    <w:lvl w:ilvl="5" w:tplc="1F2A115C" w:tentative="1">
      <w:start w:val="1"/>
      <w:numFmt w:val="decimal"/>
      <w:lvlText w:val="%6."/>
      <w:lvlJc w:val="left"/>
      <w:pPr>
        <w:tabs>
          <w:tab w:val="num" w:pos="4320"/>
        </w:tabs>
        <w:ind w:left="4320" w:hanging="360"/>
      </w:pPr>
    </w:lvl>
    <w:lvl w:ilvl="6" w:tplc="5D7615B2" w:tentative="1">
      <w:start w:val="1"/>
      <w:numFmt w:val="decimal"/>
      <w:lvlText w:val="%7."/>
      <w:lvlJc w:val="left"/>
      <w:pPr>
        <w:tabs>
          <w:tab w:val="num" w:pos="5040"/>
        </w:tabs>
        <w:ind w:left="5040" w:hanging="360"/>
      </w:pPr>
    </w:lvl>
    <w:lvl w:ilvl="7" w:tplc="ABA41C8A" w:tentative="1">
      <w:start w:val="1"/>
      <w:numFmt w:val="decimal"/>
      <w:lvlText w:val="%8."/>
      <w:lvlJc w:val="left"/>
      <w:pPr>
        <w:tabs>
          <w:tab w:val="num" w:pos="5760"/>
        </w:tabs>
        <w:ind w:left="5760" w:hanging="360"/>
      </w:pPr>
    </w:lvl>
    <w:lvl w:ilvl="8" w:tplc="3D94E7D6" w:tentative="1">
      <w:start w:val="1"/>
      <w:numFmt w:val="decimal"/>
      <w:lvlText w:val="%9."/>
      <w:lvlJc w:val="left"/>
      <w:pPr>
        <w:tabs>
          <w:tab w:val="num" w:pos="6480"/>
        </w:tabs>
        <w:ind w:left="6480" w:hanging="360"/>
      </w:pPr>
    </w:lvl>
  </w:abstractNum>
  <w:num w:numId="1" w16cid:durableId="839006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919059">
    <w:abstractNumId w:val="26"/>
  </w:num>
  <w:num w:numId="3" w16cid:durableId="868029210">
    <w:abstractNumId w:val="11"/>
  </w:num>
  <w:num w:numId="4" w16cid:durableId="1082875994">
    <w:abstractNumId w:val="17"/>
  </w:num>
  <w:num w:numId="5" w16cid:durableId="1639648681">
    <w:abstractNumId w:val="9"/>
  </w:num>
  <w:num w:numId="6" w16cid:durableId="564147305">
    <w:abstractNumId w:val="25"/>
  </w:num>
  <w:num w:numId="7" w16cid:durableId="1512991112">
    <w:abstractNumId w:val="16"/>
  </w:num>
  <w:num w:numId="8" w16cid:durableId="1305546389">
    <w:abstractNumId w:val="15"/>
  </w:num>
  <w:num w:numId="9" w16cid:durableId="1715806900">
    <w:abstractNumId w:val="19"/>
  </w:num>
  <w:num w:numId="10" w16cid:durableId="2146772991">
    <w:abstractNumId w:val="14"/>
  </w:num>
  <w:num w:numId="11" w16cid:durableId="796335353">
    <w:abstractNumId w:val="8"/>
  </w:num>
  <w:num w:numId="12" w16cid:durableId="1938325411">
    <w:abstractNumId w:val="10"/>
  </w:num>
  <w:num w:numId="13" w16cid:durableId="1959484981">
    <w:abstractNumId w:val="23"/>
  </w:num>
  <w:num w:numId="14" w16cid:durableId="247078922">
    <w:abstractNumId w:val="27"/>
  </w:num>
  <w:num w:numId="15" w16cid:durableId="1130367309">
    <w:abstractNumId w:val="18"/>
  </w:num>
  <w:num w:numId="16" w16cid:durableId="1071385993">
    <w:abstractNumId w:val="1"/>
  </w:num>
  <w:num w:numId="17" w16cid:durableId="2111585632">
    <w:abstractNumId w:val="24"/>
  </w:num>
  <w:num w:numId="18" w16cid:durableId="1406343531">
    <w:abstractNumId w:val="28"/>
  </w:num>
  <w:num w:numId="19" w16cid:durableId="552041469">
    <w:abstractNumId w:val="3"/>
  </w:num>
  <w:num w:numId="20" w16cid:durableId="2072148128">
    <w:abstractNumId w:val="21"/>
  </w:num>
  <w:num w:numId="21" w16cid:durableId="474877842">
    <w:abstractNumId w:val="22"/>
  </w:num>
  <w:num w:numId="22" w16cid:durableId="1824009100">
    <w:abstractNumId w:val="7"/>
  </w:num>
  <w:num w:numId="23" w16cid:durableId="2111125295">
    <w:abstractNumId w:val="20"/>
  </w:num>
  <w:num w:numId="24" w16cid:durableId="1405184469">
    <w:abstractNumId w:val="13"/>
  </w:num>
  <w:num w:numId="25" w16cid:durableId="288901164">
    <w:abstractNumId w:val="6"/>
  </w:num>
  <w:num w:numId="26" w16cid:durableId="436170759">
    <w:abstractNumId w:val="0"/>
  </w:num>
  <w:num w:numId="27" w16cid:durableId="1364789968">
    <w:abstractNumId w:val="5"/>
  </w:num>
  <w:num w:numId="28" w16cid:durableId="592976488">
    <w:abstractNumId w:val="4"/>
  </w:num>
  <w:num w:numId="29" w16cid:durableId="916480471">
    <w:abstractNumId w:val="29"/>
  </w:num>
  <w:num w:numId="30" w16cid:durableId="460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0569"/>
    <w:rsid w:val="00030014"/>
    <w:rsid w:val="00030C5A"/>
    <w:rsid w:val="00032AE2"/>
    <w:rsid w:val="000A3304"/>
    <w:rsid w:val="000A7CAD"/>
    <w:rsid w:val="000C0A26"/>
    <w:rsid w:val="000C4D72"/>
    <w:rsid w:val="000E59D7"/>
    <w:rsid w:val="000F3469"/>
    <w:rsid w:val="000F6C3F"/>
    <w:rsid w:val="00132DD8"/>
    <w:rsid w:val="00162C30"/>
    <w:rsid w:val="001776AA"/>
    <w:rsid w:val="00190BAA"/>
    <w:rsid w:val="001C0B43"/>
    <w:rsid w:val="001D1444"/>
    <w:rsid w:val="00233984"/>
    <w:rsid w:val="002423FF"/>
    <w:rsid w:val="00250F8E"/>
    <w:rsid w:val="00274B14"/>
    <w:rsid w:val="00276525"/>
    <w:rsid w:val="00285C63"/>
    <w:rsid w:val="002A36BE"/>
    <w:rsid w:val="002D275E"/>
    <w:rsid w:val="0033180E"/>
    <w:rsid w:val="00336DDC"/>
    <w:rsid w:val="003441DD"/>
    <w:rsid w:val="00367762"/>
    <w:rsid w:val="0037488C"/>
    <w:rsid w:val="00380E2A"/>
    <w:rsid w:val="003830F1"/>
    <w:rsid w:val="003C16FF"/>
    <w:rsid w:val="003D13EC"/>
    <w:rsid w:val="00403D96"/>
    <w:rsid w:val="00467D9D"/>
    <w:rsid w:val="004B10DB"/>
    <w:rsid w:val="004C4FAF"/>
    <w:rsid w:val="004E03FB"/>
    <w:rsid w:val="004E3BBD"/>
    <w:rsid w:val="004F3F08"/>
    <w:rsid w:val="005248A4"/>
    <w:rsid w:val="00536144"/>
    <w:rsid w:val="0055064D"/>
    <w:rsid w:val="005C01A8"/>
    <w:rsid w:val="005F74D5"/>
    <w:rsid w:val="00612469"/>
    <w:rsid w:val="00617ADA"/>
    <w:rsid w:val="00624146"/>
    <w:rsid w:val="006279B0"/>
    <w:rsid w:val="006330DE"/>
    <w:rsid w:val="0066250A"/>
    <w:rsid w:val="00695B56"/>
    <w:rsid w:val="006B4332"/>
    <w:rsid w:val="006C06AD"/>
    <w:rsid w:val="007117B3"/>
    <w:rsid w:val="007E413D"/>
    <w:rsid w:val="007E6542"/>
    <w:rsid w:val="008276F3"/>
    <w:rsid w:val="0085205A"/>
    <w:rsid w:val="00853A2D"/>
    <w:rsid w:val="00857167"/>
    <w:rsid w:val="00884B7D"/>
    <w:rsid w:val="00895FCB"/>
    <w:rsid w:val="008E08F1"/>
    <w:rsid w:val="009248D3"/>
    <w:rsid w:val="009750CD"/>
    <w:rsid w:val="009843CB"/>
    <w:rsid w:val="00986C6F"/>
    <w:rsid w:val="009A443E"/>
    <w:rsid w:val="009F0523"/>
    <w:rsid w:val="00A13E50"/>
    <w:rsid w:val="00A1516C"/>
    <w:rsid w:val="00A21F30"/>
    <w:rsid w:val="00A25E05"/>
    <w:rsid w:val="00A9275A"/>
    <w:rsid w:val="00A949C0"/>
    <w:rsid w:val="00AA0C9E"/>
    <w:rsid w:val="00AB5826"/>
    <w:rsid w:val="00AC71EF"/>
    <w:rsid w:val="00AF15AC"/>
    <w:rsid w:val="00B217DC"/>
    <w:rsid w:val="00B25687"/>
    <w:rsid w:val="00B34F9F"/>
    <w:rsid w:val="00B40CAE"/>
    <w:rsid w:val="00B61BC4"/>
    <w:rsid w:val="00B77D0D"/>
    <w:rsid w:val="00B82763"/>
    <w:rsid w:val="00BA5E80"/>
    <w:rsid w:val="00BF531A"/>
    <w:rsid w:val="00C07B0F"/>
    <w:rsid w:val="00C35E6B"/>
    <w:rsid w:val="00C47362"/>
    <w:rsid w:val="00C8382D"/>
    <w:rsid w:val="00C97ACD"/>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00B46"/>
    <w:rsid w:val="00F12A19"/>
    <w:rsid w:val="00F1332B"/>
    <w:rsid w:val="00F15809"/>
    <w:rsid w:val="00F6298B"/>
    <w:rsid w:val="00F74502"/>
    <w:rsid w:val="00F85D2D"/>
    <w:rsid w:val="00F93275"/>
    <w:rsid w:val="00F94C13"/>
    <w:rsid w:val="00FA7D90"/>
    <w:rsid w:val="00FD1657"/>
    <w:rsid w:val="00FE6704"/>
    <w:rsid w:val="00FF7BD6"/>
    <w:rsid w:val="11D91A9E"/>
    <w:rsid w:val="4635E1AB"/>
    <w:rsid w:val="70EB60D0"/>
    <w:rsid w:val="7359DE41"/>
    <w:rsid w:val="77417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12A19"/>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b/>
      <w:color w:val="AED633"/>
    </w:rPr>
  </w:style>
  <w:style w:type="paragraph" w:styleId="P68B1DB1-Listenabsatz11" w:customStyle="1">
    <w:name w:val="P68B1DB1-Listenabsatz11"/>
    <w:basedOn w:val="Listenabsatz"/>
    <w:rPr>
      <w:rFonts w:ascii="Helvetica neue" w:hAnsi="Helvetica neue" w:cs="Calibri"/>
    </w:rPr>
  </w:style>
  <w:style w:type="paragraph" w:styleId="P68B1DB1-Standard12" w:customStyle="1">
    <w:name w:val="P68B1DB1-Standard12"/>
    <w:basedOn w:val="Standard"/>
    <w:rPr>
      <w:rFonts w:ascii="Helvetica neue" w:hAnsi="Helvetica neue"/>
    </w:rPr>
  </w:style>
  <w:style w:type="paragraph" w:styleId="P68B1DB1-Textkrper13" w:customStyle="1">
    <w:name w:val="P68B1DB1-Textkrper13"/>
    <w:basedOn w:val="Textkrper"/>
    <w:rPr>
      <w:rFonts w:ascii="Calibri Light" w:hAnsi="Calibri Light" w:cs="Calibri Light"/>
      <w:sz w:val="14"/>
    </w:rPr>
  </w:style>
  <w:style w:type="paragraph" w:styleId="P68B1DB1-Fuzeile14" w:customStyle="1">
    <w:name w:val="P68B1DB1-Fuzeile14"/>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376">
      <w:bodyDiv w:val="1"/>
      <w:marLeft w:val="0"/>
      <w:marRight w:val="0"/>
      <w:marTop w:val="0"/>
      <w:marBottom w:val="0"/>
      <w:divBdr>
        <w:top w:val="none" w:sz="0" w:space="0" w:color="auto"/>
        <w:left w:val="none" w:sz="0" w:space="0" w:color="auto"/>
        <w:bottom w:val="none" w:sz="0" w:space="0" w:color="auto"/>
        <w:right w:val="none" w:sz="0" w:space="0" w:color="auto"/>
      </w:divBdr>
    </w:div>
    <w:div w:id="130484803">
      <w:bodyDiv w:val="1"/>
      <w:marLeft w:val="0"/>
      <w:marRight w:val="0"/>
      <w:marTop w:val="0"/>
      <w:marBottom w:val="0"/>
      <w:divBdr>
        <w:top w:val="none" w:sz="0" w:space="0" w:color="auto"/>
        <w:left w:val="none" w:sz="0" w:space="0" w:color="auto"/>
        <w:bottom w:val="none" w:sz="0" w:space="0" w:color="auto"/>
        <w:right w:val="none" w:sz="0" w:space="0" w:color="auto"/>
      </w:divBdr>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97591231">
      <w:bodyDiv w:val="1"/>
      <w:marLeft w:val="0"/>
      <w:marRight w:val="0"/>
      <w:marTop w:val="0"/>
      <w:marBottom w:val="0"/>
      <w:divBdr>
        <w:top w:val="none" w:sz="0" w:space="0" w:color="auto"/>
        <w:left w:val="none" w:sz="0" w:space="0" w:color="auto"/>
        <w:bottom w:val="none" w:sz="0" w:space="0" w:color="auto"/>
        <w:right w:val="none" w:sz="0" w:space="0" w:color="auto"/>
      </w:divBdr>
    </w:div>
    <w:div w:id="426537429">
      <w:bodyDiv w:val="1"/>
      <w:marLeft w:val="0"/>
      <w:marRight w:val="0"/>
      <w:marTop w:val="0"/>
      <w:marBottom w:val="0"/>
      <w:divBdr>
        <w:top w:val="none" w:sz="0" w:space="0" w:color="auto"/>
        <w:left w:val="none" w:sz="0" w:space="0" w:color="auto"/>
        <w:bottom w:val="none" w:sz="0" w:space="0" w:color="auto"/>
        <w:right w:val="none" w:sz="0" w:space="0" w:color="auto"/>
      </w:divBdr>
    </w:div>
    <w:div w:id="585649480">
      <w:bodyDiv w:val="1"/>
      <w:marLeft w:val="0"/>
      <w:marRight w:val="0"/>
      <w:marTop w:val="0"/>
      <w:marBottom w:val="0"/>
      <w:divBdr>
        <w:top w:val="none" w:sz="0" w:space="0" w:color="auto"/>
        <w:left w:val="none" w:sz="0" w:space="0" w:color="auto"/>
        <w:bottom w:val="none" w:sz="0" w:space="0" w:color="auto"/>
        <w:right w:val="none" w:sz="0" w:space="0" w:color="auto"/>
      </w:divBdr>
      <w:divsChild>
        <w:div w:id="1847209141">
          <w:marLeft w:val="720"/>
          <w:marRight w:val="0"/>
          <w:marTop w:val="0"/>
          <w:marBottom w:val="0"/>
          <w:divBdr>
            <w:top w:val="none" w:sz="0" w:space="0" w:color="auto"/>
            <w:left w:val="none" w:sz="0" w:space="0" w:color="auto"/>
            <w:bottom w:val="none" w:sz="0" w:space="0" w:color="auto"/>
            <w:right w:val="none" w:sz="0" w:space="0" w:color="auto"/>
          </w:divBdr>
        </w:div>
      </w:divsChild>
    </w:div>
    <w:div w:id="665324118">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961380136">
      <w:bodyDiv w:val="1"/>
      <w:marLeft w:val="0"/>
      <w:marRight w:val="0"/>
      <w:marTop w:val="0"/>
      <w:marBottom w:val="0"/>
      <w:divBdr>
        <w:top w:val="none" w:sz="0" w:space="0" w:color="auto"/>
        <w:left w:val="none" w:sz="0" w:space="0" w:color="auto"/>
        <w:bottom w:val="none" w:sz="0" w:space="0" w:color="auto"/>
        <w:right w:val="none" w:sz="0" w:space="0" w:color="auto"/>
      </w:divBdr>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74087026">
      <w:bodyDiv w:val="1"/>
      <w:marLeft w:val="0"/>
      <w:marRight w:val="0"/>
      <w:marTop w:val="0"/>
      <w:marBottom w:val="0"/>
      <w:divBdr>
        <w:top w:val="none" w:sz="0" w:space="0" w:color="auto"/>
        <w:left w:val="none" w:sz="0" w:space="0" w:color="auto"/>
        <w:bottom w:val="none" w:sz="0" w:space="0" w:color="auto"/>
        <w:right w:val="none" w:sz="0" w:space="0" w:color="auto"/>
      </w:divBdr>
      <w:divsChild>
        <w:div w:id="874541561">
          <w:marLeft w:val="547"/>
          <w:marRight w:val="0"/>
          <w:marTop w:val="0"/>
          <w:marBottom w:val="360"/>
          <w:divBdr>
            <w:top w:val="none" w:sz="0" w:space="0" w:color="auto"/>
            <w:left w:val="none" w:sz="0" w:space="0" w:color="auto"/>
            <w:bottom w:val="none" w:sz="0" w:space="0" w:color="auto"/>
            <w:right w:val="none" w:sz="0" w:space="0" w:color="auto"/>
          </w:divBdr>
        </w:div>
        <w:div w:id="1058019125">
          <w:marLeft w:val="547"/>
          <w:marRight w:val="0"/>
          <w:marTop w:val="0"/>
          <w:marBottom w:val="360"/>
          <w:divBdr>
            <w:top w:val="none" w:sz="0" w:space="0" w:color="auto"/>
            <w:left w:val="none" w:sz="0" w:space="0" w:color="auto"/>
            <w:bottom w:val="none" w:sz="0" w:space="0" w:color="auto"/>
            <w:right w:val="none" w:sz="0" w:space="0" w:color="auto"/>
          </w:divBdr>
        </w:div>
        <w:div w:id="1602296956">
          <w:marLeft w:val="547"/>
          <w:marRight w:val="0"/>
          <w:marTop w:val="0"/>
          <w:marBottom w:val="360"/>
          <w:divBdr>
            <w:top w:val="none" w:sz="0" w:space="0" w:color="auto"/>
            <w:left w:val="none" w:sz="0" w:space="0" w:color="auto"/>
            <w:bottom w:val="none" w:sz="0" w:space="0" w:color="auto"/>
            <w:right w:val="none" w:sz="0" w:space="0" w:color="auto"/>
          </w:divBdr>
        </w:div>
      </w:divsChild>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174536735">
      <w:bodyDiv w:val="1"/>
      <w:marLeft w:val="0"/>
      <w:marRight w:val="0"/>
      <w:marTop w:val="0"/>
      <w:marBottom w:val="0"/>
      <w:divBdr>
        <w:top w:val="none" w:sz="0" w:space="0" w:color="auto"/>
        <w:left w:val="none" w:sz="0" w:space="0" w:color="auto"/>
        <w:bottom w:val="none" w:sz="0" w:space="0" w:color="auto"/>
        <w:right w:val="none" w:sz="0" w:space="0" w:color="auto"/>
      </w:divBdr>
      <w:divsChild>
        <w:div w:id="663240647">
          <w:marLeft w:val="720"/>
          <w:marRight w:val="0"/>
          <w:marTop w:val="0"/>
          <w:marBottom w:val="0"/>
          <w:divBdr>
            <w:top w:val="none" w:sz="0" w:space="0" w:color="auto"/>
            <w:left w:val="none" w:sz="0" w:space="0" w:color="auto"/>
            <w:bottom w:val="none" w:sz="0" w:space="0" w:color="auto"/>
            <w:right w:val="none" w:sz="0" w:space="0" w:color="auto"/>
          </w:divBdr>
        </w:div>
      </w:divsChild>
    </w:div>
    <w:div w:id="1253390551">
      <w:bodyDiv w:val="1"/>
      <w:marLeft w:val="0"/>
      <w:marRight w:val="0"/>
      <w:marTop w:val="0"/>
      <w:marBottom w:val="0"/>
      <w:divBdr>
        <w:top w:val="none" w:sz="0" w:space="0" w:color="auto"/>
        <w:left w:val="none" w:sz="0" w:space="0" w:color="auto"/>
        <w:bottom w:val="none" w:sz="0" w:space="0" w:color="auto"/>
        <w:right w:val="none" w:sz="0" w:space="0" w:color="auto"/>
      </w:divBdr>
    </w:div>
    <w:div w:id="1271084413">
      <w:bodyDiv w:val="1"/>
      <w:marLeft w:val="0"/>
      <w:marRight w:val="0"/>
      <w:marTop w:val="0"/>
      <w:marBottom w:val="0"/>
      <w:divBdr>
        <w:top w:val="none" w:sz="0" w:space="0" w:color="auto"/>
        <w:left w:val="none" w:sz="0" w:space="0" w:color="auto"/>
        <w:bottom w:val="none" w:sz="0" w:space="0" w:color="auto"/>
        <w:right w:val="none" w:sz="0" w:space="0" w:color="auto"/>
      </w:divBdr>
    </w:div>
    <w:div w:id="1825470856">
      <w:bodyDiv w:val="1"/>
      <w:marLeft w:val="0"/>
      <w:marRight w:val="0"/>
      <w:marTop w:val="0"/>
      <w:marBottom w:val="0"/>
      <w:divBdr>
        <w:top w:val="none" w:sz="0" w:space="0" w:color="auto"/>
        <w:left w:val="none" w:sz="0" w:space="0" w:color="auto"/>
        <w:bottom w:val="none" w:sz="0" w:space="0" w:color="auto"/>
        <w:right w:val="none" w:sz="0" w:space="0" w:color="auto"/>
      </w:divBdr>
    </w:div>
    <w:div w:id="1919050624">
      <w:bodyDiv w:val="1"/>
      <w:marLeft w:val="0"/>
      <w:marRight w:val="0"/>
      <w:marTop w:val="0"/>
      <w:marBottom w:val="0"/>
      <w:divBdr>
        <w:top w:val="none" w:sz="0" w:space="0" w:color="auto"/>
        <w:left w:val="none" w:sz="0" w:space="0" w:color="auto"/>
        <w:bottom w:val="none" w:sz="0" w:space="0" w:color="auto"/>
        <w:right w:val="none" w:sz="0" w:space="0" w:color="auto"/>
      </w:divBdr>
    </w:div>
    <w:div w:id="1952470322">
      <w:bodyDiv w:val="1"/>
      <w:marLeft w:val="0"/>
      <w:marRight w:val="0"/>
      <w:marTop w:val="0"/>
      <w:marBottom w:val="0"/>
      <w:divBdr>
        <w:top w:val="none" w:sz="0" w:space="0" w:color="auto"/>
        <w:left w:val="none" w:sz="0" w:space="0" w:color="auto"/>
        <w:bottom w:val="none" w:sz="0" w:space="0" w:color="auto"/>
        <w:right w:val="none" w:sz="0" w:space="0" w:color="auto"/>
      </w:divBdr>
    </w:div>
    <w:div w:id="2117096416">
      <w:bodyDiv w:val="1"/>
      <w:marLeft w:val="0"/>
      <w:marRight w:val="0"/>
      <w:marTop w:val="0"/>
      <w:marBottom w:val="0"/>
      <w:divBdr>
        <w:top w:val="none" w:sz="0" w:space="0" w:color="auto"/>
        <w:left w:val="none" w:sz="0" w:space="0" w:color="auto"/>
        <w:bottom w:val="none" w:sz="0" w:space="0" w:color="auto"/>
        <w:right w:val="none" w:sz="0" w:space="0" w:color="auto"/>
      </w:divBdr>
      <w:divsChild>
        <w:div w:id="847597066">
          <w:marLeft w:val="547"/>
          <w:marRight w:val="0"/>
          <w:marTop w:val="0"/>
          <w:marBottom w:val="0"/>
          <w:divBdr>
            <w:top w:val="none" w:sz="0" w:space="0" w:color="auto"/>
            <w:left w:val="none" w:sz="0" w:space="0" w:color="auto"/>
            <w:bottom w:val="none" w:sz="0" w:space="0" w:color="auto"/>
            <w:right w:val="none" w:sz="0" w:space="0" w:color="auto"/>
          </w:divBdr>
        </w:div>
        <w:div w:id="1326859142">
          <w:marLeft w:val="547"/>
          <w:marRight w:val="0"/>
          <w:marTop w:val="0"/>
          <w:marBottom w:val="0"/>
          <w:divBdr>
            <w:top w:val="none" w:sz="0" w:space="0" w:color="auto"/>
            <w:left w:val="none" w:sz="0" w:space="0" w:color="auto"/>
            <w:bottom w:val="none" w:sz="0" w:space="0" w:color="auto"/>
            <w:right w:val="none" w:sz="0" w:space="0" w:color="auto"/>
          </w:divBdr>
        </w:div>
        <w:div w:id="1745103077">
          <w:marLeft w:val="547"/>
          <w:marRight w:val="0"/>
          <w:marTop w:val="0"/>
          <w:marBottom w:val="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youtube.com/watch?v=irjgfW0BIrw"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054408a2a6e04401" /><Relationship Type="http://schemas.openxmlformats.org/officeDocument/2006/relationships/image" Target="/media/image4.jpg" Id="Rd61a51c9805f450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12</revision>
  <lastPrinted>2022-11-25T11:56:00.0000000Z</lastPrinted>
  <dcterms:created xsi:type="dcterms:W3CDTF">2022-12-20T11:11:00.0000000Z</dcterms:created>
  <dcterms:modified xsi:type="dcterms:W3CDTF">2024-01-31T13:50:04.1487900Z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