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1FA" w:rsidRDefault="00000000" w14:paraId="5FB36DD7" w14:textId="77777777">
      <w:pPr>
        <w:pBdr>
          <w:top w:val="nil"/>
          <w:left w:val="nil"/>
          <w:bottom w:val="nil"/>
          <w:right w:val="nil"/>
          <w:between w:val="nil"/>
        </w:pBdr>
        <w:tabs>
          <w:tab w:val="left" w:pos="567"/>
          <w:tab w:val="left" w:pos="10773"/>
        </w:tabs>
        <w:ind w:left="-567" w:right="-568"/>
        <w:jc w:val="center"/>
        <w:rPr>
          <w:rFonts w:ascii="Helvetica neue" w:hAnsi="Helvetica neue" w:eastAsia="Helvetica neue" w:cs="Helvetica neue"/>
          <w:b/>
          <w:color w:val="AED738"/>
          <w:sz w:val="40"/>
          <w:szCs w:val="40"/>
        </w:rPr>
      </w:pPr>
      <w:r>
        <w:rPr>
          <w:rFonts w:ascii="Helvetica neue" w:hAnsi="Helvetica neue" w:eastAsia="Helvetica neue" w:cs="Helvetica neue"/>
          <w:b/>
          <w:color w:val="AED738"/>
          <w:sz w:val="40"/>
          <w:szCs w:val="40"/>
        </w:rPr>
        <w:t>Modul Steckbrief:</w:t>
      </w:r>
    </w:p>
    <w:p w:rsidR="00CA21FA" w:rsidRDefault="00000000" w14:paraId="0189A807" w14:textId="2B6BDEB2">
      <w:pPr>
        <w:ind w:left="-567" w:right="-568"/>
        <w:jc w:val="center"/>
        <w:rPr>
          <w:rFonts w:ascii="Helvetica neue" w:hAnsi="Helvetica neue" w:eastAsia="Helvetica neue" w:cs="Helvetica neue"/>
          <w:b/>
          <w:color w:val="AED738"/>
          <w:sz w:val="40"/>
          <w:szCs w:val="40"/>
        </w:rPr>
      </w:pPr>
      <w:r>
        <w:rPr>
          <w:rFonts w:ascii="Helvetica neue" w:hAnsi="Helvetica neue" w:eastAsia="Helvetica neue" w:cs="Helvetica neue"/>
          <w:b/>
          <w:color w:val="AED738"/>
          <w:sz w:val="40"/>
          <w:szCs w:val="40"/>
        </w:rPr>
        <w:t xml:space="preserve">Ein Benutzerhandbuch für den AARRR! </w:t>
      </w:r>
      <w:r w:rsidR="00DD0612">
        <w:rPr>
          <w:rFonts w:ascii="Helvetica neue" w:hAnsi="Helvetica neue" w:eastAsia="Helvetica neue" w:cs="Helvetica neue"/>
          <w:b/>
          <w:color w:val="AED738"/>
          <w:sz w:val="40"/>
          <w:szCs w:val="40"/>
        </w:rPr>
        <w:t>Modell</w:t>
      </w:r>
      <w:r>
        <w:rPr>
          <w:rFonts w:ascii="Helvetica neue" w:hAnsi="Helvetica neue" w:eastAsia="Helvetica neue" w:cs="Helvetica neue"/>
          <w:b/>
          <w:color w:val="AED738"/>
          <w:sz w:val="40"/>
          <w:szCs w:val="40"/>
        </w:rPr>
        <w:t xml:space="preserve"> </w:t>
      </w:r>
    </w:p>
    <w:p w:rsidR="00CA21FA" w:rsidRDefault="00CA21FA" w14:paraId="18FFBCA2" w14:textId="77777777">
      <w:pPr>
        <w:ind w:left="-567" w:right="-568"/>
        <w:rPr>
          <w:rFonts w:ascii="Helvetica neue" w:hAnsi="Helvetica neue" w:eastAsia="Helvetica neue" w:cs="Helvetica neue"/>
          <w:b/>
          <w:color w:val="4D94B7"/>
          <w:sz w:val="40"/>
          <w:szCs w:val="40"/>
        </w:rPr>
      </w:pPr>
    </w:p>
    <w:tbl>
      <w:tblPr>
        <w:tblStyle w:val="a"/>
        <w:tblW w:w="9638" w:type="dxa"/>
        <w:jc w:val="center"/>
        <w:tblInd w:w="0" w:type="dxa"/>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Look w:val="0400" w:firstRow="0" w:lastRow="0" w:firstColumn="0" w:lastColumn="0" w:noHBand="0" w:noVBand="1"/>
      </w:tblPr>
      <w:tblGrid>
        <w:gridCol w:w="1814"/>
        <w:gridCol w:w="7824"/>
      </w:tblGrid>
      <w:tr w:rsidRPr="00D930E3" w:rsidR="00CA21FA" w14:paraId="1D793BE9" w14:textId="77777777">
        <w:trPr>
          <w:trHeight w:val="20"/>
          <w:jc w:val="center"/>
        </w:trPr>
        <w:tc>
          <w:tcPr>
            <w:tcW w:w="1814" w:type="dxa"/>
            <w:tcBorders>
              <w:left w:val="single" w:color="FFFFFF" w:sz="4" w:space="0"/>
              <w:bottom w:val="single" w:color="FFFFFF" w:sz="4" w:space="0"/>
            </w:tcBorders>
            <w:shd w:val="clear" w:color="auto" w:fill="4D94B7"/>
          </w:tcPr>
          <w:p w:rsidRPr="00D930E3" w:rsidR="00CA21FA" w:rsidRDefault="00000000" w14:paraId="25F44D26" w14:textId="77777777">
            <w:pPr>
              <w:rPr>
                <w:rFonts w:ascii="Helvetica neue" w:hAnsi="Helvetica neue" w:eastAsia="Helvetica neue" w:cs="Helvetica neue"/>
                <w:b/>
                <w:color w:val="FFFFFF"/>
              </w:rPr>
            </w:pPr>
            <w:r w:rsidRPr="00D930E3">
              <w:rPr>
                <w:rFonts w:ascii="Helvetica neue" w:hAnsi="Helvetica neue" w:eastAsia="Helvetica neue" w:cs="Helvetica neue"/>
                <w:b/>
                <w:color w:val="FFFFFF"/>
              </w:rPr>
              <w:t>Stichwörter</w:t>
            </w:r>
          </w:p>
          <w:p w:rsidRPr="00D930E3" w:rsidR="00CA21FA" w:rsidRDefault="00000000" w14:paraId="284075EC" w14:textId="77777777">
            <w:pPr>
              <w:rPr>
                <w:rFonts w:ascii="Helvetica neue" w:hAnsi="Helvetica neue" w:eastAsia="Helvetica neue" w:cs="Helvetica neue"/>
                <w:b/>
                <w:color w:val="FFFFFF"/>
              </w:rPr>
            </w:pPr>
            <w:r w:rsidRPr="00D930E3">
              <w:rPr>
                <w:rFonts w:ascii="Helvetica neue" w:hAnsi="Helvetica neue" w:eastAsia="Helvetica neue" w:cs="Helvetica neue"/>
                <w:b/>
                <w:color w:val="FFFFFF"/>
              </w:rPr>
              <w:t>(Meta-Tags)</w:t>
            </w:r>
          </w:p>
        </w:tc>
        <w:tc>
          <w:tcPr>
            <w:tcW w:w="7824" w:type="dxa"/>
            <w:shd w:val="clear" w:color="auto" w:fill="FFFFFF"/>
          </w:tcPr>
          <w:p w:rsidRPr="00D930E3" w:rsidR="00CA21FA" w:rsidP="00D930E3" w:rsidRDefault="00000000" w14:paraId="4BF8A906" w14:textId="77777777">
            <w:pPr>
              <w:tabs>
                <w:tab w:val="left" w:pos="1335"/>
              </w:tabs>
              <w:jc w:val="both"/>
              <w:rPr>
                <w:rFonts w:ascii="Helvetica neue" w:hAnsi="Helvetica neue" w:eastAsia="Helvetica neue" w:cs="Helvetica neue"/>
              </w:rPr>
            </w:pPr>
            <w:r w:rsidRPr="00D930E3">
              <w:rPr>
                <w:rFonts w:ascii="Helvetica neue" w:hAnsi="Helvetica neue" w:eastAsia="Helvetica neue" w:cs="Helvetica neue"/>
              </w:rPr>
              <w:t>AARRR Modell, Filter, Kennzahlen, Unternehmenswachstum, Akquisition, Aktivierung, Loyalität, Umsatz, (Weiter-)</w:t>
            </w:r>
            <w:proofErr w:type="spellStart"/>
            <w:r w:rsidRPr="00D930E3">
              <w:rPr>
                <w:rFonts w:ascii="Helvetica neue" w:hAnsi="Helvetica neue" w:eastAsia="Helvetica neue" w:cs="Helvetica neue"/>
              </w:rPr>
              <w:t>empfehlung</w:t>
            </w:r>
            <w:proofErr w:type="spellEnd"/>
          </w:p>
        </w:tc>
      </w:tr>
      <w:tr w:rsidRPr="00D930E3" w:rsidR="00CA21FA" w14:paraId="344AC797"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Pr="00D930E3" w:rsidR="00CA21FA" w:rsidRDefault="00000000" w14:paraId="4EFC2B04" w14:textId="77777777">
            <w:pPr>
              <w:rPr>
                <w:rFonts w:ascii="Helvetica neue" w:hAnsi="Helvetica neue" w:eastAsia="Helvetica neue" w:cs="Helvetica neue"/>
                <w:b/>
                <w:color w:val="FFFFFF"/>
              </w:rPr>
            </w:pPr>
            <w:r w:rsidRPr="00D930E3">
              <w:rPr>
                <w:rFonts w:ascii="Helvetica neue" w:hAnsi="Helvetica neue" w:eastAsia="Helvetica neue" w:cs="Helvetica neue"/>
                <w:b/>
                <w:color w:val="FFFFFF"/>
              </w:rPr>
              <w:t>Sprache</w:t>
            </w:r>
          </w:p>
        </w:tc>
        <w:tc>
          <w:tcPr>
            <w:tcW w:w="7824" w:type="dxa"/>
            <w:shd w:val="clear" w:color="auto" w:fill="FFFFFF"/>
          </w:tcPr>
          <w:p w:rsidRPr="00D930E3" w:rsidR="00CA21FA" w:rsidRDefault="00000000" w14:paraId="3B0B1C55" w14:textId="77777777">
            <w:pPr>
              <w:rPr>
                <w:rFonts w:ascii="Helvetica neue" w:hAnsi="Helvetica neue" w:eastAsia="Helvetica neue" w:cs="Helvetica neue"/>
              </w:rPr>
            </w:pPr>
            <w:r w:rsidRPr="00D930E3">
              <w:rPr>
                <w:rFonts w:ascii="Helvetica neue" w:hAnsi="Helvetica neue" w:eastAsia="Helvetica neue" w:cs="Helvetica neue"/>
              </w:rPr>
              <w:t>Deutsch</w:t>
            </w:r>
          </w:p>
        </w:tc>
      </w:tr>
      <w:tr w:rsidRPr="00D930E3" w:rsidR="00CA21FA" w14:paraId="7D78C024"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Pr="00D930E3" w:rsidR="00CA21FA" w:rsidRDefault="00000000" w14:paraId="33D7B61C" w14:textId="7528E60D">
            <w:pPr>
              <w:rPr>
                <w:rFonts w:ascii="Helvetica neue" w:hAnsi="Helvetica neue" w:eastAsia="Helvetica neue" w:cs="Helvetica neue"/>
                <w:b/>
                <w:color w:val="FFFFFF"/>
              </w:rPr>
            </w:pPr>
            <w:r w:rsidRPr="00D930E3">
              <w:rPr>
                <w:rFonts w:ascii="Helvetica neue" w:hAnsi="Helvetica neue" w:eastAsia="Helvetica neue" w:cs="Helvetica neue"/>
                <w:b/>
                <w:color w:val="FFFFFF"/>
              </w:rPr>
              <w:t>Lernziele</w:t>
            </w:r>
            <w:r w:rsidRPr="00D930E3" w:rsidR="008172D5">
              <w:rPr>
                <w:rFonts w:ascii="Helvetica neue" w:hAnsi="Helvetica neue" w:eastAsia="Helvetica neue" w:cs="Helvetica neue"/>
                <w:b/>
                <w:color w:val="FFFFFF"/>
              </w:rPr>
              <w:t>/Lern-</w:t>
            </w:r>
            <w:r w:rsidRPr="00D930E3">
              <w:rPr>
                <w:rFonts w:ascii="Helvetica neue" w:hAnsi="Helvetica neue" w:eastAsia="Helvetica neue" w:cs="Helvetica neue"/>
                <w:b/>
                <w:color w:val="FFFFFF"/>
              </w:rPr>
              <w:t>ergebnisse</w:t>
            </w:r>
          </w:p>
        </w:tc>
        <w:tc>
          <w:tcPr>
            <w:tcW w:w="7824" w:type="dxa"/>
            <w:shd w:val="clear" w:color="auto" w:fill="FFFFFF"/>
          </w:tcPr>
          <w:p w:rsidRPr="00D930E3" w:rsidR="00CA21FA" w:rsidP="00D930E3" w:rsidRDefault="00000000" w14:paraId="75722A3C" w14:textId="77777777">
            <w:pPr>
              <w:jc w:val="both"/>
              <w:rPr>
                <w:rFonts w:ascii="Helvetica neue" w:hAnsi="Helvetica neue" w:eastAsia="Helvetica neue" w:cs="Helvetica neue"/>
                <w:bCs/>
              </w:rPr>
            </w:pPr>
            <w:r w:rsidRPr="00D930E3">
              <w:rPr>
                <w:rFonts w:ascii="Helvetica neue" w:hAnsi="Helvetica neue" w:eastAsia="Helvetica neue" w:cs="Helvetica neue"/>
                <w:bCs/>
              </w:rPr>
              <w:t>Am Ende des Moduls wirst du:</w:t>
            </w:r>
          </w:p>
          <w:p w:rsidRPr="00D930E3" w:rsidR="00CA21FA" w:rsidP="00D930E3" w:rsidRDefault="00000000" w14:paraId="37CB2660" w14:textId="77777777">
            <w:pPr>
              <w:widowControl w:val="0"/>
              <w:numPr>
                <w:ilvl w:val="0"/>
                <w:numId w:val="9"/>
              </w:numPr>
              <w:pBdr>
                <w:top w:val="nil"/>
                <w:left w:val="nil"/>
                <w:bottom w:val="nil"/>
                <w:right w:val="nil"/>
                <w:between w:val="nil"/>
              </w:pBdr>
              <w:jc w:val="both"/>
              <w:rPr>
                <w:rFonts w:ascii="Helvetica neue" w:hAnsi="Helvetica neue" w:eastAsia="Helvetica neue" w:cs="Helvetica neue"/>
                <w:color w:val="000000"/>
              </w:rPr>
            </w:pPr>
            <w:r w:rsidRPr="00D930E3">
              <w:rPr>
                <w:rFonts w:ascii="Helvetica neue" w:hAnsi="Helvetica neue" w:eastAsia="Helvetica neue" w:cs="Helvetica neue"/>
                <w:color w:val="000000"/>
              </w:rPr>
              <w:t>mit den Grundlagen des Growth Hackings vertraut sein</w:t>
            </w:r>
          </w:p>
          <w:p w:rsidRPr="00D930E3" w:rsidR="00CA21FA" w:rsidP="00D930E3" w:rsidRDefault="00000000" w14:paraId="078BFDFB" w14:textId="67C171DE">
            <w:pPr>
              <w:widowControl w:val="0"/>
              <w:numPr>
                <w:ilvl w:val="0"/>
                <w:numId w:val="9"/>
              </w:numPr>
              <w:pBdr>
                <w:top w:val="nil"/>
                <w:left w:val="nil"/>
                <w:bottom w:val="nil"/>
                <w:right w:val="nil"/>
                <w:between w:val="nil"/>
              </w:pBdr>
              <w:jc w:val="both"/>
              <w:rPr>
                <w:rFonts w:ascii="Helvetica neue" w:hAnsi="Helvetica neue" w:eastAsia="Helvetica neue" w:cs="Helvetica neue"/>
                <w:color w:val="000000"/>
              </w:rPr>
            </w:pPr>
            <w:r w:rsidRPr="00D930E3">
              <w:rPr>
                <w:rFonts w:ascii="Helvetica neue" w:hAnsi="Helvetica neue" w:eastAsia="Helvetica neue" w:cs="Helvetica neue"/>
                <w:color w:val="000000"/>
              </w:rPr>
              <w:t xml:space="preserve">mit den fünf </w:t>
            </w:r>
            <w:r w:rsidRPr="00D930E3">
              <w:rPr>
                <w:rFonts w:ascii="Helvetica neue" w:hAnsi="Helvetica neue" w:eastAsia="Helvetica neue" w:cs="Helvetica neue"/>
              </w:rPr>
              <w:t>Schlüssel Phasen</w:t>
            </w:r>
            <w:r w:rsidRPr="00D930E3">
              <w:rPr>
                <w:rFonts w:ascii="Helvetica neue" w:hAnsi="Helvetica neue" w:eastAsia="Helvetica neue" w:cs="Helvetica neue"/>
                <w:color w:val="000000"/>
              </w:rPr>
              <w:t xml:space="preserve"> des </w:t>
            </w:r>
            <w:r w:rsidRPr="00D930E3" w:rsidR="00AF057E">
              <w:rPr>
                <w:rFonts w:ascii="Helvetica neue" w:hAnsi="Helvetica neue" w:eastAsia="Helvetica neue" w:cs="Helvetica neue"/>
              </w:rPr>
              <w:t xml:space="preserve">Filters </w:t>
            </w:r>
            <w:r w:rsidRPr="00D930E3" w:rsidR="00AF057E">
              <w:rPr>
                <w:rFonts w:ascii="Helvetica neue" w:hAnsi="Helvetica neue" w:eastAsia="Helvetica neue" w:cs="Helvetica neue"/>
                <w:color w:val="000000"/>
              </w:rPr>
              <w:t>experimentieren</w:t>
            </w:r>
            <w:r w:rsidRPr="00D930E3">
              <w:rPr>
                <w:rFonts w:ascii="Helvetica neue" w:hAnsi="Helvetica neue" w:eastAsia="Helvetica neue" w:cs="Helvetica neue"/>
                <w:color w:val="000000"/>
              </w:rPr>
              <w:t xml:space="preserve"> können</w:t>
            </w:r>
          </w:p>
          <w:p w:rsidRPr="00D930E3" w:rsidR="00CA21FA" w:rsidP="00D930E3" w:rsidRDefault="00000000" w14:paraId="209B3624" w14:textId="77777777">
            <w:pPr>
              <w:widowControl w:val="0"/>
              <w:numPr>
                <w:ilvl w:val="0"/>
                <w:numId w:val="9"/>
              </w:numPr>
              <w:pBdr>
                <w:top w:val="nil"/>
                <w:left w:val="nil"/>
                <w:bottom w:val="nil"/>
                <w:right w:val="nil"/>
                <w:between w:val="nil"/>
              </w:pBdr>
              <w:jc w:val="both"/>
              <w:rPr>
                <w:rFonts w:ascii="Helvetica neue" w:hAnsi="Helvetica neue" w:eastAsia="Helvetica neue" w:cs="Helvetica neue"/>
                <w:color w:val="000000"/>
              </w:rPr>
            </w:pPr>
            <w:r w:rsidRPr="00D930E3">
              <w:rPr>
                <w:rFonts w:ascii="Helvetica neue" w:hAnsi="Helvetica neue" w:eastAsia="Helvetica neue" w:cs="Helvetica neue"/>
              </w:rPr>
              <w:t xml:space="preserve">die </w:t>
            </w:r>
            <w:r w:rsidRPr="00D930E3">
              <w:rPr>
                <w:rFonts w:ascii="Helvetica neue" w:hAnsi="Helvetica neue" w:eastAsia="Helvetica neue" w:cs="Helvetica neue"/>
                <w:color w:val="000000"/>
              </w:rPr>
              <w:t>Analyse von Metriken zur Kundenbindung in der Praxis validieren können</w:t>
            </w:r>
          </w:p>
        </w:tc>
      </w:tr>
      <w:tr w:rsidRPr="00D930E3" w:rsidR="00CA21FA" w14:paraId="5D5F9611"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Pr="00D930E3" w:rsidR="00CA21FA" w:rsidRDefault="00000000" w14:paraId="1C7026B5" w14:textId="77777777">
            <w:pPr>
              <w:rPr>
                <w:rFonts w:ascii="Helvetica neue" w:hAnsi="Helvetica neue" w:eastAsia="Helvetica neue" w:cs="Helvetica neue"/>
                <w:b/>
                <w:color w:val="FFFFFF"/>
              </w:rPr>
            </w:pPr>
            <w:r w:rsidRPr="00D930E3">
              <w:rPr>
                <w:rFonts w:ascii="Helvetica neue" w:hAnsi="Helvetica neue" w:eastAsia="Helvetica neue" w:cs="Helvetica neue"/>
                <w:b/>
                <w:color w:val="FFFFFF"/>
              </w:rPr>
              <w:t>EQF Level</w:t>
            </w:r>
          </w:p>
        </w:tc>
        <w:tc>
          <w:tcPr>
            <w:tcW w:w="7824" w:type="dxa"/>
            <w:shd w:val="clear" w:color="auto" w:fill="FFFFFF"/>
          </w:tcPr>
          <w:p w:rsidRPr="00D930E3" w:rsidR="00CA21FA" w:rsidRDefault="00000000" w14:paraId="1589AA86" w14:textId="77777777">
            <w:pPr>
              <w:rPr>
                <w:rFonts w:ascii="Helvetica neue" w:hAnsi="Helvetica neue" w:eastAsia="Helvetica neue" w:cs="Helvetica neue"/>
              </w:rPr>
            </w:pPr>
            <w:r w:rsidRPr="00D930E3">
              <w:rPr>
                <w:rFonts w:ascii="Helvetica neue" w:hAnsi="Helvetica neue" w:eastAsia="Helvetica neue" w:cs="Helvetica neue"/>
              </w:rPr>
              <w:t>Level 4</w:t>
            </w:r>
          </w:p>
        </w:tc>
      </w:tr>
      <w:tr w:rsidRPr="00D930E3" w:rsidR="00CA21FA" w14:paraId="48C2799B"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Pr="00D930E3" w:rsidR="00CA21FA" w:rsidRDefault="00000000" w14:paraId="370CFDA4" w14:textId="77777777">
            <w:pPr>
              <w:rPr>
                <w:rFonts w:ascii="Helvetica neue" w:hAnsi="Helvetica neue" w:eastAsia="Helvetica neue" w:cs="Helvetica neue"/>
                <w:b/>
                <w:color w:val="FFFFFF"/>
              </w:rPr>
            </w:pPr>
            <w:r w:rsidRPr="00D930E3">
              <w:rPr>
                <w:rFonts w:ascii="Helvetica neue" w:hAnsi="Helvetica neue" w:eastAsia="Helvetica neue" w:cs="Helvetica neue"/>
                <w:b/>
                <w:color w:val="FFFFFF"/>
              </w:rPr>
              <w:t>Beschreibung</w:t>
            </w:r>
          </w:p>
        </w:tc>
        <w:tc>
          <w:tcPr>
            <w:tcW w:w="7824" w:type="dxa"/>
            <w:shd w:val="clear" w:color="auto" w:fill="FFFFFF"/>
          </w:tcPr>
          <w:p w:rsidRPr="00D930E3" w:rsidR="00CA21FA" w:rsidP="00D930E3" w:rsidRDefault="00000000" w14:paraId="086B52E6" w14:textId="77777777">
            <w:pPr>
              <w:jc w:val="both"/>
              <w:rPr>
                <w:rFonts w:ascii="Helvetica neue" w:hAnsi="Helvetica neue" w:eastAsia="Helvetica neue" w:cs="Helvetica neue"/>
              </w:rPr>
            </w:pPr>
            <w:r w:rsidRPr="00D930E3">
              <w:rPr>
                <w:rFonts w:ascii="Helvetica neue" w:hAnsi="Helvetica neue" w:eastAsia="Helvetica neue" w:cs="Helvetica neue"/>
              </w:rPr>
              <w:t>Das AARRR! Modell ist ein theoretischer Ansatz für Growth Hacking und Unternehmen Beschleunigung, der erstmals 2007 von Dave McClure - Gründer von 500 Startups, einem der wichtigsten und modernsten Venture Capital Unternehmen weltweit - vorgestellt wurde.</w:t>
            </w:r>
          </w:p>
          <w:p w:rsidRPr="00D930E3" w:rsidR="00CA21FA" w:rsidP="00D930E3" w:rsidRDefault="00CA21FA" w14:paraId="1857FEA0" w14:textId="77777777">
            <w:pPr>
              <w:jc w:val="both"/>
              <w:rPr>
                <w:rFonts w:ascii="Helvetica neue" w:hAnsi="Helvetica neue" w:eastAsia="Helvetica neue" w:cs="Helvetica neue"/>
              </w:rPr>
            </w:pPr>
          </w:p>
          <w:p w:rsidRPr="00D930E3" w:rsidR="00CA21FA" w:rsidP="00D930E3" w:rsidRDefault="00000000" w14:paraId="02CFF507" w14:textId="77777777">
            <w:pPr>
              <w:jc w:val="both"/>
              <w:rPr>
                <w:rFonts w:ascii="Helvetica neue" w:hAnsi="Helvetica neue" w:eastAsia="Helvetica neue" w:cs="Helvetica neue"/>
              </w:rPr>
            </w:pPr>
            <w:r w:rsidRPr="00D930E3">
              <w:rPr>
                <w:rFonts w:ascii="Helvetica neue" w:hAnsi="Helvetica neue" w:eastAsia="Helvetica neue" w:cs="Helvetica neue"/>
              </w:rPr>
              <w:t>Das Konzept des Growth Hackings bezieht sich auf eine Methodik, die auf dem Sammeln, Verarbeiten und Experimentieren mit Daten auf der Ebene von Produkten und Marketingkanälen basiert und auf die sich neu gegründete Unternehmen stützen, um ihre Marktdurchdringung so schnell wie möglich zu beschleunigen und ihren Kundenstamm aufzubauen.</w:t>
            </w:r>
          </w:p>
          <w:p w:rsidR="00D930E3" w:rsidP="00D930E3" w:rsidRDefault="00D930E3" w14:paraId="2D36B302" w14:textId="77777777">
            <w:pPr>
              <w:jc w:val="both"/>
              <w:rPr>
                <w:rFonts w:ascii="Helvetica neue" w:hAnsi="Helvetica neue" w:eastAsia="Helvetica neue" w:cs="Helvetica neue"/>
              </w:rPr>
            </w:pPr>
          </w:p>
          <w:p w:rsidRPr="00D930E3" w:rsidR="00CA21FA" w:rsidP="00D930E3" w:rsidRDefault="00000000" w14:paraId="7EF7CA28" w14:textId="430B8D40">
            <w:pPr>
              <w:jc w:val="both"/>
              <w:rPr>
                <w:rFonts w:ascii="Helvetica neue" w:hAnsi="Helvetica neue" w:eastAsia="Helvetica neue" w:cs="Helvetica neue"/>
              </w:rPr>
            </w:pPr>
            <w:r w:rsidRPr="00D930E3">
              <w:rPr>
                <w:rFonts w:ascii="Helvetica neue" w:hAnsi="Helvetica neue" w:eastAsia="Helvetica neue" w:cs="Helvetica neue"/>
              </w:rPr>
              <w:t>Das AARRR! Modell stützt sich in der Tat in hohem Maße auf die quantitative Analyse und das Benchmarking von Kennzahlen, um herauszufiltern, welche der verfügbaren Geschäfts-/Investitionsalternativen zu einem bestimmten Zeitpunkt am besten geeignet und machbar sind.</w:t>
            </w:r>
          </w:p>
          <w:p w:rsidRPr="00D930E3" w:rsidR="00CA21FA" w:rsidP="00D930E3" w:rsidRDefault="00CA21FA" w14:paraId="03135EB8" w14:textId="77777777">
            <w:pPr>
              <w:jc w:val="both"/>
              <w:rPr>
                <w:rFonts w:ascii="Helvetica neue" w:hAnsi="Helvetica neue" w:eastAsia="Helvetica neue" w:cs="Helvetica neue"/>
              </w:rPr>
            </w:pPr>
          </w:p>
          <w:p w:rsidRPr="00D930E3" w:rsidR="00CA21FA" w:rsidP="00D930E3" w:rsidRDefault="00000000" w14:paraId="1925588B" w14:textId="34BAF196">
            <w:pPr>
              <w:jc w:val="both"/>
              <w:rPr>
                <w:rFonts w:ascii="Helvetica neue" w:hAnsi="Helvetica neue" w:eastAsia="Helvetica neue" w:cs="Helvetica neue"/>
              </w:rPr>
            </w:pPr>
            <w:r w:rsidRPr="00D930E3">
              <w:rPr>
                <w:rFonts w:ascii="Helvetica neue" w:hAnsi="Helvetica neue" w:eastAsia="Helvetica neue" w:cs="Helvetica neue"/>
              </w:rPr>
              <w:t>Das Modell ermöglicht den Nutzer</w:t>
            </w:r>
            <w:r w:rsidR="00AF057E">
              <w:rPr>
                <w:rFonts w:ascii="Helvetica neue" w:hAnsi="Helvetica neue" w:eastAsia="Helvetica neue" w:cs="Helvetica neue"/>
              </w:rPr>
              <w:t>*inne</w:t>
            </w:r>
            <w:r w:rsidRPr="00D930E3">
              <w:rPr>
                <w:rFonts w:ascii="Helvetica neue" w:hAnsi="Helvetica neue" w:eastAsia="Helvetica neue" w:cs="Helvetica neue"/>
              </w:rPr>
              <w:t xml:space="preserve">n eine Feinabstimmung und Optimierung der für das Wachstum und die Wettbewerbsfähigkeit eines Projekts </w:t>
            </w:r>
            <w:r w:rsidRPr="00AF057E">
              <w:rPr>
                <w:rFonts w:ascii="Helvetica neue" w:hAnsi="Helvetica neue" w:eastAsia="Helvetica neue" w:cs="Helvetica neue"/>
              </w:rPr>
              <w:t>wichtigsten Marketingmerkmalen, nämlich der Kundengewinnung und -bindung.</w:t>
            </w:r>
          </w:p>
        </w:tc>
      </w:tr>
      <w:tr w:rsidRPr="00D930E3" w:rsidR="00CA21FA" w14:paraId="12C589E9"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Pr="00D930E3" w:rsidR="00CA21FA" w:rsidRDefault="00000000" w14:paraId="67C0071F" w14:textId="77777777">
            <w:pPr>
              <w:rPr>
                <w:rFonts w:ascii="Helvetica neue" w:hAnsi="Helvetica neue" w:eastAsia="Helvetica neue" w:cs="Helvetica neue"/>
                <w:b/>
                <w:color w:val="FFFFFF"/>
              </w:rPr>
            </w:pPr>
            <w:r w:rsidRPr="00D930E3">
              <w:rPr>
                <w:rFonts w:ascii="Helvetica neue" w:hAnsi="Helvetica neue" w:eastAsia="Helvetica neue" w:cs="Helvetica neue"/>
                <w:b/>
                <w:color w:val="FFFFFF"/>
              </w:rPr>
              <w:t>Inhalt unterteilt in 2 Units</w:t>
            </w:r>
          </w:p>
        </w:tc>
        <w:tc>
          <w:tcPr>
            <w:tcW w:w="7824" w:type="dxa"/>
            <w:shd w:val="clear" w:color="auto" w:fill="FFFFFF"/>
          </w:tcPr>
          <w:p w:rsidRPr="00D930E3" w:rsidR="00CA21FA" w:rsidP="00D930E3" w:rsidRDefault="00000000" w14:paraId="4CDE2BF8" w14:textId="16C44CFD">
            <w:pPr>
              <w:widowControl w:val="0"/>
              <w:numPr>
                <w:ilvl w:val="0"/>
                <w:numId w:val="5"/>
              </w:numPr>
              <w:pBdr>
                <w:top w:val="nil"/>
                <w:left w:val="nil"/>
                <w:bottom w:val="nil"/>
                <w:right w:val="nil"/>
                <w:between w:val="nil"/>
              </w:pBdr>
              <w:rPr>
                <w:rFonts w:ascii="Helvetica neue" w:hAnsi="Helvetica neue" w:eastAsia="Helvetica neue" w:cs="Helvetica neue"/>
                <w:b/>
                <w:color w:val="000000"/>
              </w:rPr>
            </w:pPr>
            <w:r w:rsidRPr="00D930E3">
              <w:rPr>
                <w:rFonts w:ascii="Helvetica neue" w:hAnsi="Helvetica neue" w:eastAsia="Helvetica neue" w:cs="Helvetica neue"/>
                <w:b/>
                <w:color w:val="000000"/>
              </w:rPr>
              <w:t xml:space="preserve">Kurze Einführung </w:t>
            </w:r>
            <w:r w:rsidRPr="00D930E3">
              <w:rPr>
                <w:rFonts w:ascii="Helvetica neue" w:hAnsi="Helvetica neue" w:eastAsia="Helvetica neue" w:cs="Helvetica neue"/>
                <w:b/>
              </w:rPr>
              <w:t>in das</w:t>
            </w:r>
            <w:r w:rsidR="00AF057E">
              <w:rPr>
                <w:rFonts w:ascii="Helvetica neue" w:hAnsi="Helvetica neue" w:eastAsia="Helvetica neue" w:cs="Helvetica neue"/>
                <w:b/>
              </w:rPr>
              <w:t xml:space="preserve"> </w:t>
            </w:r>
            <w:r w:rsidRPr="00D930E3">
              <w:rPr>
                <w:rFonts w:ascii="Helvetica neue" w:hAnsi="Helvetica neue" w:eastAsia="Helvetica neue" w:cs="Helvetica neue"/>
                <w:b/>
                <w:color w:val="000000"/>
              </w:rPr>
              <w:t>AARRR! Modell</w:t>
            </w:r>
          </w:p>
          <w:p w:rsidRPr="00D930E3" w:rsidR="00CA21FA" w:rsidP="00D930E3" w:rsidRDefault="00000000" w14:paraId="02499EAA" w14:textId="02D2C816">
            <w:pPr>
              <w:widowControl w:val="0"/>
              <w:numPr>
                <w:ilvl w:val="1"/>
                <w:numId w:val="5"/>
              </w:numPr>
              <w:pBdr>
                <w:top w:val="nil"/>
                <w:left w:val="nil"/>
                <w:bottom w:val="nil"/>
                <w:right w:val="nil"/>
                <w:between w:val="nil"/>
              </w:pBdr>
              <w:ind w:left="775" w:hanging="435"/>
              <w:rPr>
                <w:rFonts w:ascii="Helvetica neue" w:hAnsi="Helvetica neue" w:eastAsia="Helvetica neue" w:cs="Helvetica neue"/>
                <w:color w:val="000000"/>
              </w:rPr>
            </w:pPr>
            <w:r w:rsidRPr="00D930E3">
              <w:rPr>
                <w:rFonts w:ascii="Helvetica neue" w:hAnsi="Helvetica neue" w:eastAsia="Helvetica neue" w:cs="Helvetica neue"/>
                <w:color w:val="000000"/>
              </w:rPr>
              <w:t xml:space="preserve">Worum geht es beim AARRR! Modell? Eine kurze Einführung in den </w:t>
            </w:r>
            <w:r w:rsidRPr="00D930E3">
              <w:rPr>
                <w:rFonts w:ascii="Helvetica neue" w:hAnsi="Helvetica neue" w:eastAsia="Helvetica neue" w:cs="Helvetica neue"/>
              </w:rPr>
              <w:t>Filter</w:t>
            </w:r>
          </w:p>
          <w:p w:rsidRPr="00D930E3" w:rsidR="00CA21FA" w:rsidP="00D930E3" w:rsidRDefault="00000000" w14:paraId="5D58A3DE" w14:textId="4B99078F">
            <w:pPr>
              <w:widowControl w:val="0"/>
              <w:numPr>
                <w:ilvl w:val="1"/>
                <w:numId w:val="5"/>
              </w:numPr>
              <w:pBdr>
                <w:top w:val="nil"/>
                <w:left w:val="nil"/>
                <w:bottom w:val="nil"/>
                <w:right w:val="nil"/>
                <w:between w:val="nil"/>
              </w:pBdr>
              <w:ind w:left="775" w:hanging="435"/>
              <w:rPr>
                <w:rFonts w:ascii="Helvetica neue" w:hAnsi="Helvetica neue" w:eastAsia="Helvetica neue" w:cs="Helvetica neue"/>
                <w:color w:val="000000"/>
              </w:rPr>
            </w:pPr>
            <w:r w:rsidRPr="00D930E3">
              <w:rPr>
                <w:rFonts w:ascii="Helvetica neue" w:hAnsi="Helvetica neue" w:eastAsia="Helvetica neue" w:cs="Helvetica neue"/>
                <w:color w:val="000000"/>
              </w:rPr>
              <w:t xml:space="preserve">Das AARRR! für </w:t>
            </w:r>
            <w:proofErr w:type="spellStart"/>
            <w:r w:rsidRPr="00D930E3">
              <w:rPr>
                <w:rFonts w:ascii="Helvetica neue" w:hAnsi="Helvetica neue" w:eastAsia="Helvetica neue" w:cs="Helvetica neue"/>
                <w:color w:val="000000"/>
              </w:rPr>
              <w:t>Intrapreneur</w:t>
            </w:r>
            <w:proofErr w:type="spellEnd"/>
            <w:r w:rsidR="008D2DBB">
              <w:rPr>
                <w:rFonts w:ascii="Helvetica neue" w:hAnsi="Helvetica neue" w:eastAsia="Helvetica neue" w:cs="Helvetica neue"/>
                <w:color w:val="000000"/>
              </w:rPr>
              <w:t>*innen</w:t>
            </w:r>
            <w:r w:rsidRPr="00D930E3">
              <w:rPr>
                <w:rFonts w:ascii="Helvetica neue" w:hAnsi="Helvetica neue" w:eastAsia="Helvetica neue" w:cs="Helvetica neue"/>
                <w:color w:val="000000"/>
              </w:rPr>
              <w:t xml:space="preserve"> - Warum sich die Mühe machen … </w:t>
            </w:r>
          </w:p>
          <w:p w:rsidRPr="00D930E3" w:rsidR="00CA21FA" w:rsidP="00D930E3" w:rsidRDefault="00000000" w14:paraId="2C9359C3" w14:textId="5A7CD476">
            <w:pPr>
              <w:widowControl w:val="0"/>
              <w:numPr>
                <w:ilvl w:val="1"/>
                <w:numId w:val="5"/>
              </w:numPr>
              <w:pBdr>
                <w:top w:val="nil"/>
                <w:left w:val="nil"/>
                <w:bottom w:val="nil"/>
                <w:right w:val="nil"/>
                <w:between w:val="nil"/>
              </w:pBdr>
              <w:ind w:left="775" w:hanging="435"/>
              <w:rPr>
                <w:rFonts w:ascii="Helvetica neue" w:hAnsi="Helvetica neue" w:eastAsia="Helvetica neue" w:cs="Helvetica neue"/>
                <w:color w:val="000000"/>
              </w:rPr>
            </w:pPr>
            <w:r w:rsidRPr="00D930E3">
              <w:rPr>
                <w:rFonts w:ascii="Helvetica neue" w:hAnsi="Helvetica neue" w:eastAsia="Helvetica neue" w:cs="Helvetica neue"/>
                <w:color w:val="000000"/>
              </w:rPr>
              <w:t xml:space="preserve">Das AARRR! Modell in seinen Grundzügen - Fünf Schritte zur Messung von Kennzahlen </w:t>
            </w:r>
          </w:p>
          <w:p w:rsidR="00CA21FA" w:rsidP="00D930E3" w:rsidRDefault="00000000" w14:paraId="2BE75DB7" w14:textId="48C3D290">
            <w:pPr>
              <w:widowControl w:val="0"/>
              <w:numPr>
                <w:ilvl w:val="1"/>
                <w:numId w:val="5"/>
              </w:numPr>
              <w:pBdr>
                <w:top w:val="nil"/>
                <w:left w:val="nil"/>
                <w:bottom w:val="nil"/>
                <w:right w:val="nil"/>
                <w:between w:val="nil"/>
              </w:pBdr>
              <w:ind w:left="775" w:hanging="435"/>
              <w:rPr>
                <w:rFonts w:ascii="Helvetica neue" w:hAnsi="Helvetica neue" w:eastAsia="Helvetica neue" w:cs="Helvetica neue"/>
                <w:color w:val="000000"/>
              </w:rPr>
            </w:pPr>
            <w:r w:rsidRPr="00D930E3">
              <w:rPr>
                <w:rFonts w:ascii="Helvetica neue" w:hAnsi="Helvetica neue" w:eastAsia="Helvetica neue" w:cs="Helvetica neue"/>
                <w:color w:val="000000"/>
              </w:rPr>
              <w:t>Geringfügig</w:t>
            </w:r>
            <w:r w:rsidRPr="00D930E3">
              <w:rPr>
                <w:rFonts w:ascii="Helvetica neue" w:hAnsi="Helvetica neue" w:eastAsia="Helvetica neue" w:cs="Helvetica neue"/>
              </w:rPr>
              <w:t xml:space="preserve"> anders, </w:t>
            </w:r>
            <w:r w:rsidRPr="00D930E3">
              <w:rPr>
                <w:rFonts w:ascii="Helvetica neue" w:hAnsi="Helvetica neue" w:eastAsia="Helvetica neue" w:cs="Helvetica neue"/>
                <w:color w:val="000000"/>
              </w:rPr>
              <w:t xml:space="preserve">weitgehend in der Praxis angewendet &amp; validiert - </w:t>
            </w:r>
            <w:r w:rsidRPr="00D930E3">
              <w:rPr>
                <w:rFonts w:ascii="Helvetica neue" w:hAnsi="Helvetica neue" w:eastAsia="Helvetica neue" w:cs="Helvetica neue"/>
                <w:color w:val="000000"/>
              </w:rPr>
              <w:lastRenderedPageBreak/>
              <w:t>Das AAARRR! Modell</w:t>
            </w:r>
          </w:p>
          <w:p w:rsidR="008D2DBB" w:rsidP="008D2DBB" w:rsidRDefault="008D2DBB" w14:paraId="1B71C172" w14:textId="77777777">
            <w:pPr>
              <w:widowControl w:val="0"/>
              <w:pBdr>
                <w:top w:val="nil"/>
                <w:left w:val="nil"/>
                <w:bottom w:val="nil"/>
                <w:right w:val="nil"/>
                <w:between w:val="nil"/>
              </w:pBdr>
              <w:ind w:left="775"/>
              <w:rPr>
                <w:rFonts w:ascii="Helvetica neue" w:hAnsi="Helvetica neue" w:eastAsia="Helvetica neue" w:cs="Helvetica neue"/>
                <w:color w:val="000000"/>
              </w:rPr>
            </w:pPr>
          </w:p>
          <w:p w:rsidRPr="00D930E3" w:rsidR="00CA21FA" w:rsidP="00D930E3" w:rsidRDefault="00000000" w14:paraId="66030115" w14:textId="77777777">
            <w:pPr>
              <w:widowControl w:val="0"/>
              <w:numPr>
                <w:ilvl w:val="0"/>
                <w:numId w:val="5"/>
              </w:numPr>
              <w:pBdr>
                <w:top w:val="nil"/>
                <w:left w:val="nil"/>
                <w:bottom w:val="nil"/>
                <w:right w:val="nil"/>
                <w:between w:val="nil"/>
              </w:pBdr>
              <w:rPr>
                <w:rFonts w:ascii="Helvetica neue" w:hAnsi="Helvetica neue" w:eastAsia="Helvetica neue" w:cs="Helvetica neue"/>
                <w:b/>
                <w:color w:val="000000"/>
              </w:rPr>
            </w:pPr>
            <w:r w:rsidRPr="00D930E3">
              <w:rPr>
                <w:rFonts w:ascii="Helvetica neue" w:hAnsi="Helvetica neue" w:eastAsia="Helvetica neue" w:cs="Helvetica neue"/>
                <w:b/>
              </w:rPr>
              <w:t>Schlüssel Phasen</w:t>
            </w:r>
            <w:r w:rsidRPr="00D930E3">
              <w:rPr>
                <w:rFonts w:ascii="Helvetica neue" w:hAnsi="Helvetica neue" w:eastAsia="Helvetica neue" w:cs="Helvetica neue"/>
                <w:b/>
                <w:color w:val="000000"/>
              </w:rPr>
              <w:t xml:space="preserve"> des AARRR! Modells</w:t>
            </w:r>
          </w:p>
          <w:p w:rsidRPr="00D930E3" w:rsidR="00CA21FA" w:rsidP="00D930E3" w:rsidRDefault="00000000" w14:paraId="1C4D6709" w14:textId="77777777">
            <w:pPr>
              <w:widowControl w:val="0"/>
              <w:numPr>
                <w:ilvl w:val="1"/>
                <w:numId w:val="5"/>
              </w:numPr>
              <w:pBdr>
                <w:top w:val="nil"/>
                <w:left w:val="nil"/>
                <w:bottom w:val="nil"/>
                <w:right w:val="nil"/>
                <w:between w:val="nil"/>
              </w:pBdr>
              <w:ind w:left="775" w:hanging="435"/>
              <w:rPr>
                <w:rFonts w:ascii="Helvetica neue" w:hAnsi="Helvetica neue" w:eastAsia="Helvetica neue" w:cs="Helvetica neue"/>
                <w:color w:val="000000"/>
              </w:rPr>
            </w:pPr>
            <w:r w:rsidRPr="00D930E3">
              <w:rPr>
                <w:rFonts w:ascii="Helvetica neue" w:hAnsi="Helvetica neue" w:eastAsia="Helvetica neue" w:cs="Helvetica neue"/>
                <w:color w:val="000000"/>
              </w:rPr>
              <w:t>Acquisition (Akquisition) – Die erste Etappe</w:t>
            </w:r>
          </w:p>
          <w:p w:rsidRPr="00D930E3" w:rsidR="00CA21FA" w:rsidP="00D930E3" w:rsidRDefault="00000000" w14:paraId="60768707" w14:textId="0B890C81">
            <w:pPr>
              <w:widowControl w:val="0"/>
              <w:numPr>
                <w:ilvl w:val="1"/>
                <w:numId w:val="5"/>
              </w:numPr>
              <w:pBdr>
                <w:top w:val="nil"/>
                <w:left w:val="nil"/>
                <w:bottom w:val="nil"/>
                <w:right w:val="nil"/>
                <w:between w:val="nil"/>
              </w:pBdr>
              <w:ind w:left="775" w:hanging="435"/>
              <w:rPr>
                <w:rFonts w:ascii="Helvetica neue" w:hAnsi="Helvetica neue" w:eastAsia="Helvetica neue" w:cs="Helvetica neue"/>
                <w:color w:val="000000"/>
              </w:rPr>
            </w:pPr>
            <w:proofErr w:type="spellStart"/>
            <w:r w:rsidRPr="00D930E3">
              <w:rPr>
                <w:rFonts w:ascii="Helvetica neue" w:hAnsi="Helvetica neue" w:eastAsia="Helvetica neue" w:cs="Helvetica neue"/>
                <w:color w:val="000000"/>
              </w:rPr>
              <w:t>Activation</w:t>
            </w:r>
            <w:proofErr w:type="spellEnd"/>
            <w:r w:rsidRPr="00D930E3">
              <w:rPr>
                <w:rFonts w:ascii="Helvetica neue" w:hAnsi="Helvetica neue" w:eastAsia="Helvetica neue" w:cs="Helvetica neue"/>
                <w:color w:val="000000"/>
              </w:rPr>
              <w:t xml:space="preserve"> (Aktivierung) – Weitere Stimulierung der Lead-Kontakte</w:t>
            </w:r>
          </w:p>
          <w:p w:rsidRPr="00D930E3" w:rsidR="00CA21FA" w:rsidP="00D930E3" w:rsidRDefault="00000000" w14:paraId="3E2711AD" w14:textId="23B16EAE">
            <w:pPr>
              <w:widowControl w:val="0"/>
              <w:numPr>
                <w:ilvl w:val="1"/>
                <w:numId w:val="5"/>
              </w:numPr>
              <w:pBdr>
                <w:top w:val="nil"/>
                <w:left w:val="nil"/>
                <w:bottom w:val="nil"/>
                <w:right w:val="nil"/>
                <w:between w:val="nil"/>
              </w:pBdr>
              <w:ind w:left="775" w:hanging="435"/>
              <w:rPr>
                <w:rFonts w:ascii="Helvetica neue" w:hAnsi="Helvetica neue" w:eastAsia="Helvetica neue" w:cs="Helvetica neue"/>
                <w:color w:val="000000"/>
              </w:rPr>
            </w:pPr>
            <w:r w:rsidRPr="00D930E3">
              <w:rPr>
                <w:rFonts w:ascii="Helvetica neue" w:hAnsi="Helvetica neue" w:eastAsia="Helvetica neue" w:cs="Helvetica neue"/>
                <w:color w:val="000000"/>
              </w:rPr>
              <w:t xml:space="preserve">Retention (Loyalität) – Pflege der </w:t>
            </w:r>
            <w:r w:rsidRPr="00D930E3">
              <w:rPr>
                <w:rFonts w:ascii="Helvetica neue" w:hAnsi="Helvetica neue" w:eastAsia="Helvetica neue" w:cs="Helvetica neue"/>
              </w:rPr>
              <w:t>Kundenloyalität</w:t>
            </w:r>
          </w:p>
          <w:p w:rsidRPr="00D930E3" w:rsidR="00CA21FA" w:rsidP="00D930E3" w:rsidRDefault="00000000" w14:paraId="7BDDF688" w14:textId="68EFDD6E">
            <w:pPr>
              <w:widowControl w:val="0"/>
              <w:numPr>
                <w:ilvl w:val="1"/>
                <w:numId w:val="5"/>
              </w:numPr>
              <w:pBdr>
                <w:top w:val="nil"/>
                <w:left w:val="nil"/>
                <w:bottom w:val="nil"/>
                <w:right w:val="nil"/>
                <w:between w:val="nil"/>
              </w:pBdr>
              <w:ind w:left="775" w:hanging="435"/>
              <w:rPr>
                <w:rFonts w:ascii="Helvetica neue" w:hAnsi="Helvetica neue" w:eastAsia="Helvetica neue" w:cs="Helvetica neue"/>
                <w:color w:val="000000"/>
              </w:rPr>
            </w:pPr>
            <w:r w:rsidRPr="00D930E3">
              <w:rPr>
                <w:rFonts w:ascii="Helvetica neue" w:hAnsi="Helvetica neue" w:eastAsia="Helvetica neue" w:cs="Helvetica neue"/>
                <w:color w:val="000000"/>
              </w:rPr>
              <w:t>Revenue (Umsatz) – Zeit zur Gewinnerzielung</w:t>
            </w:r>
          </w:p>
          <w:p w:rsidRPr="00D930E3" w:rsidR="00CA21FA" w:rsidP="00D930E3" w:rsidRDefault="00000000" w14:paraId="0D47B3B3" w14:textId="550EA518">
            <w:pPr>
              <w:widowControl w:val="0"/>
              <w:numPr>
                <w:ilvl w:val="1"/>
                <w:numId w:val="5"/>
              </w:numPr>
              <w:pBdr>
                <w:top w:val="nil"/>
                <w:left w:val="nil"/>
                <w:bottom w:val="nil"/>
                <w:right w:val="nil"/>
                <w:between w:val="nil"/>
              </w:pBdr>
              <w:tabs>
                <w:tab w:val="left" w:pos="3286"/>
              </w:tabs>
              <w:ind w:left="775" w:hanging="435"/>
              <w:rPr>
                <w:rFonts w:ascii="Helvetica neue" w:hAnsi="Helvetica neue" w:eastAsia="Helvetica neue" w:cs="Helvetica neue"/>
                <w:color w:val="000000"/>
              </w:rPr>
            </w:pPr>
            <w:proofErr w:type="spellStart"/>
            <w:r w:rsidRPr="00D930E3">
              <w:rPr>
                <w:rFonts w:ascii="Helvetica neue" w:hAnsi="Helvetica neue" w:eastAsia="Helvetica neue" w:cs="Helvetica neue"/>
                <w:color w:val="000000"/>
              </w:rPr>
              <w:t>Referral</w:t>
            </w:r>
            <w:proofErr w:type="spellEnd"/>
            <w:r w:rsidRPr="00D930E3">
              <w:rPr>
                <w:rFonts w:ascii="Helvetica neue" w:hAnsi="Helvetica neue" w:eastAsia="Helvetica neue" w:cs="Helvetica neue"/>
                <w:color w:val="000000"/>
              </w:rPr>
              <w:t xml:space="preserve"> (Empfehlung) – Aktivierung der Mundpropaganda und</w:t>
            </w:r>
            <w:r w:rsidR="00D930E3">
              <w:rPr>
                <w:rFonts w:ascii="Helvetica neue" w:hAnsi="Helvetica neue" w:eastAsia="Helvetica neue" w:cs="Helvetica neue"/>
                <w:color w:val="000000"/>
              </w:rPr>
              <w:t xml:space="preserve"> </w:t>
            </w:r>
            <w:r w:rsidRPr="00D930E3">
              <w:rPr>
                <w:rFonts w:ascii="Helvetica neue" w:hAnsi="Helvetica neue" w:eastAsia="Helvetica neue" w:cs="Helvetica neue"/>
                <w:color w:val="000000"/>
              </w:rPr>
              <w:t xml:space="preserve">positiver externer Effekte </w:t>
            </w:r>
          </w:p>
        </w:tc>
      </w:tr>
      <w:tr w:rsidRPr="00D930E3" w:rsidR="00CA21FA" w14:paraId="400ED9E8"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Pr="00D930E3" w:rsidR="00CA21FA" w:rsidRDefault="00000000" w14:paraId="3F4865BE" w14:textId="77777777">
            <w:pPr>
              <w:rPr>
                <w:rFonts w:ascii="Helvetica neue" w:hAnsi="Helvetica neue" w:eastAsia="Helvetica neue" w:cs="Helvetica neue"/>
                <w:b/>
                <w:color w:val="FFFFFF"/>
              </w:rPr>
            </w:pPr>
            <w:r w:rsidRPr="00D930E3">
              <w:rPr>
                <w:rFonts w:ascii="Helvetica neue" w:hAnsi="Helvetica neue" w:eastAsia="Helvetica neue" w:cs="Helvetica neue"/>
                <w:b/>
                <w:color w:val="FFFFFF"/>
              </w:rPr>
              <w:lastRenderedPageBreak/>
              <w:t xml:space="preserve">Glossar </w:t>
            </w:r>
          </w:p>
          <w:p w:rsidRPr="00D930E3" w:rsidR="00CA21FA" w:rsidRDefault="00000000" w14:paraId="57740968" w14:textId="77777777">
            <w:pPr>
              <w:rPr>
                <w:rFonts w:ascii="Helvetica neue" w:hAnsi="Helvetica neue" w:eastAsia="Helvetica neue" w:cs="Helvetica neue"/>
                <w:b/>
                <w:color w:val="FFFFFF"/>
              </w:rPr>
            </w:pPr>
            <w:r w:rsidRPr="00D930E3">
              <w:rPr>
                <w:rFonts w:ascii="Helvetica neue" w:hAnsi="Helvetica neue" w:eastAsia="Helvetica neue" w:cs="Helvetica neue"/>
                <w:b/>
                <w:color w:val="FFFFFF"/>
              </w:rPr>
              <w:t>(5 Begriffe)</w:t>
            </w:r>
          </w:p>
        </w:tc>
        <w:tc>
          <w:tcPr>
            <w:tcW w:w="7824" w:type="dxa"/>
            <w:shd w:val="clear" w:color="auto" w:fill="FFFFFF"/>
          </w:tcPr>
          <w:p w:rsidRPr="00D930E3" w:rsidR="00CA21FA" w:rsidRDefault="00000000" w14:paraId="1999BD64" w14:textId="77777777">
            <w:pPr>
              <w:rPr>
                <w:rFonts w:ascii="Helvetica neue" w:hAnsi="Helvetica neue" w:eastAsia="Helvetica neue" w:cs="Helvetica neue"/>
                <w:b/>
              </w:rPr>
            </w:pPr>
            <w:r w:rsidRPr="00D930E3">
              <w:rPr>
                <w:rFonts w:ascii="Helvetica neue" w:hAnsi="Helvetica neue" w:eastAsia="Helvetica neue" w:cs="Helvetica neue"/>
                <w:b/>
              </w:rPr>
              <w:t>AARRR</w:t>
            </w:r>
          </w:p>
          <w:p w:rsidRPr="00D930E3" w:rsidR="00CA21FA" w:rsidRDefault="00000000" w14:paraId="3A035A4E" w14:textId="77777777">
            <w:pPr>
              <w:rPr>
                <w:rFonts w:ascii="Helvetica neue" w:hAnsi="Helvetica neue" w:eastAsia="Helvetica neue" w:cs="Helvetica neue"/>
              </w:rPr>
            </w:pPr>
            <w:r w:rsidRPr="00D930E3">
              <w:rPr>
                <w:rFonts w:ascii="Helvetica neue" w:hAnsi="Helvetica neue" w:eastAsia="Helvetica neue" w:cs="Helvetica neue"/>
              </w:rPr>
              <w:t xml:space="preserve">AARRR ist ein Akronym für Acquisition (Akquisition), </w:t>
            </w:r>
            <w:proofErr w:type="spellStart"/>
            <w:r w:rsidRPr="00D930E3">
              <w:rPr>
                <w:rFonts w:ascii="Helvetica neue" w:hAnsi="Helvetica neue" w:eastAsia="Helvetica neue" w:cs="Helvetica neue"/>
              </w:rPr>
              <w:t>Activation</w:t>
            </w:r>
            <w:proofErr w:type="spellEnd"/>
            <w:r w:rsidRPr="00D930E3">
              <w:rPr>
                <w:rFonts w:ascii="Helvetica neue" w:hAnsi="Helvetica neue" w:eastAsia="Helvetica neue" w:cs="Helvetica neue"/>
              </w:rPr>
              <w:t xml:space="preserve"> (Aktivierung), Retention (Loyalität), </w:t>
            </w:r>
            <w:proofErr w:type="spellStart"/>
            <w:r w:rsidRPr="00D930E3">
              <w:rPr>
                <w:rFonts w:ascii="Helvetica neue" w:hAnsi="Helvetica neue" w:eastAsia="Helvetica neue" w:cs="Helvetica neue"/>
              </w:rPr>
              <w:t>Referral</w:t>
            </w:r>
            <w:proofErr w:type="spellEnd"/>
            <w:r w:rsidRPr="00D930E3">
              <w:rPr>
                <w:rFonts w:ascii="Helvetica neue" w:hAnsi="Helvetica neue" w:eastAsia="Helvetica neue" w:cs="Helvetica neue"/>
              </w:rPr>
              <w:t xml:space="preserve"> (Empfehlung) und Revenue (Umsatz). </w:t>
            </w:r>
          </w:p>
          <w:p w:rsidRPr="00D930E3" w:rsidR="00CA21FA" w:rsidRDefault="00CA21FA" w14:paraId="2DAC25EC" w14:textId="77777777">
            <w:pPr>
              <w:rPr>
                <w:rFonts w:ascii="Helvetica neue" w:hAnsi="Helvetica neue" w:eastAsia="Helvetica neue" w:cs="Helvetica neue"/>
                <w:b/>
              </w:rPr>
            </w:pPr>
          </w:p>
          <w:p w:rsidRPr="00D930E3" w:rsidR="00CA21FA" w:rsidRDefault="00000000" w14:paraId="4037A26E" w14:textId="77777777">
            <w:pPr>
              <w:rPr>
                <w:rFonts w:ascii="Helvetica neue" w:hAnsi="Helvetica neue" w:eastAsia="Helvetica neue" w:cs="Helvetica neue"/>
                <w:b/>
              </w:rPr>
            </w:pPr>
            <w:r w:rsidRPr="00D930E3">
              <w:rPr>
                <w:rFonts w:ascii="Helvetica neue" w:hAnsi="Helvetica neue" w:eastAsia="Helvetica neue" w:cs="Helvetica neue"/>
                <w:b/>
              </w:rPr>
              <w:t>Akquisition</w:t>
            </w:r>
          </w:p>
          <w:p w:rsidRPr="00D930E3" w:rsidR="00CA21FA" w:rsidRDefault="00000000" w14:paraId="315F2BAE" w14:textId="77777777">
            <w:pPr>
              <w:rPr>
                <w:rFonts w:ascii="Helvetica neue" w:hAnsi="Helvetica neue" w:eastAsia="Helvetica neue" w:cs="Helvetica neue"/>
              </w:rPr>
            </w:pPr>
            <w:r w:rsidRPr="00D930E3">
              <w:rPr>
                <w:rFonts w:ascii="Helvetica neue" w:hAnsi="Helvetica neue" w:eastAsia="Helvetica neue" w:cs="Helvetica neue"/>
              </w:rPr>
              <w:t>Akquisition bezieht sich auf alle Kanäle, die genutzt werden, um Menschen mit dem Produkt bekannt zu machen. Es ist der erste Kontakt mit potenziellen Kunden.</w:t>
            </w:r>
          </w:p>
          <w:p w:rsidRPr="00D930E3" w:rsidR="00CA21FA" w:rsidRDefault="00CA21FA" w14:paraId="2B1B8442" w14:textId="77777777">
            <w:pPr>
              <w:rPr>
                <w:rFonts w:ascii="Helvetica neue" w:hAnsi="Helvetica neue" w:eastAsia="Helvetica neue" w:cs="Helvetica neue"/>
              </w:rPr>
            </w:pPr>
          </w:p>
          <w:p w:rsidRPr="00D930E3" w:rsidR="00CA21FA" w:rsidRDefault="00000000" w14:paraId="59ADADD8" w14:textId="77777777">
            <w:pPr>
              <w:rPr>
                <w:rFonts w:ascii="Helvetica neue" w:hAnsi="Helvetica neue" w:eastAsia="Helvetica neue" w:cs="Helvetica neue"/>
                <w:b/>
              </w:rPr>
            </w:pPr>
            <w:r w:rsidRPr="00D930E3">
              <w:rPr>
                <w:rFonts w:ascii="Helvetica neue" w:hAnsi="Helvetica neue" w:eastAsia="Helvetica neue" w:cs="Helvetica neue"/>
                <w:b/>
              </w:rPr>
              <w:t>Aktivierung</w:t>
            </w:r>
          </w:p>
          <w:p w:rsidRPr="00D930E3" w:rsidR="00CA21FA" w:rsidRDefault="00000000" w14:paraId="76F31773" w14:textId="77777777">
            <w:pPr>
              <w:rPr>
                <w:rFonts w:ascii="Helvetica neue" w:hAnsi="Helvetica neue" w:eastAsia="Helvetica neue" w:cs="Helvetica neue"/>
              </w:rPr>
            </w:pPr>
            <w:r w:rsidRPr="00D930E3">
              <w:rPr>
                <w:rFonts w:ascii="Helvetica neue" w:hAnsi="Helvetica neue" w:eastAsia="Helvetica neue" w:cs="Helvetica neue"/>
              </w:rPr>
              <w:t>Die Aktivierung zielt darauf ab, dass die Nutzer nach ihrer ersten Begegnung mit den Produkten oder Dienstleistungen des Unternehmens die gewünschten Handlungen bzw. nächsten Schritte unternehmen.</w:t>
            </w:r>
          </w:p>
          <w:p w:rsidRPr="00D930E3" w:rsidR="00CA21FA" w:rsidRDefault="00CA21FA" w14:paraId="66D78AC4" w14:textId="77777777">
            <w:pPr>
              <w:rPr>
                <w:rFonts w:ascii="Helvetica neue" w:hAnsi="Helvetica neue" w:eastAsia="Helvetica neue" w:cs="Helvetica neue"/>
                <w:b/>
              </w:rPr>
            </w:pPr>
          </w:p>
          <w:p w:rsidRPr="00D930E3" w:rsidR="00CA21FA" w:rsidRDefault="00000000" w14:paraId="75F361EF" w14:textId="77777777">
            <w:pPr>
              <w:rPr>
                <w:rFonts w:ascii="Helvetica neue" w:hAnsi="Helvetica neue" w:eastAsia="Helvetica neue" w:cs="Helvetica neue"/>
                <w:b/>
              </w:rPr>
            </w:pPr>
            <w:r w:rsidRPr="00D930E3">
              <w:rPr>
                <w:rFonts w:ascii="Helvetica neue" w:hAnsi="Helvetica neue" w:eastAsia="Helvetica neue" w:cs="Helvetica neue"/>
                <w:b/>
              </w:rPr>
              <w:t>Loyalität</w:t>
            </w:r>
          </w:p>
          <w:p w:rsidRPr="00D930E3" w:rsidR="00CA21FA" w:rsidRDefault="00000000" w14:paraId="1500FAC6" w14:textId="77777777">
            <w:pPr>
              <w:rPr>
                <w:rFonts w:ascii="Helvetica neue" w:hAnsi="Helvetica neue" w:eastAsia="Helvetica neue" w:cs="Helvetica neue"/>
              </w:rPr>
            </w:pPr>
            <w:r w:rsidRPr="00D930E3">
              <w:rPr>
                <w:rFonts w:ascii="Helvetica neue" w:hAnsi="Helvetica neue" w:eastAsia="Helvetica neue" w:cs="Helvetica neue"/>
              </w:rPr>
              <w:t>Die Kundenloyalität bezieht sich darauf, wie viele Verbraucher*innen weiterhin Interesse an den Produkten zeigen.</w:t>
            </w:r>
          </w:p>
          <w:p w:rsidRPr="00D930E3" w:rsidR="00CA21FA" w:rsidRDefault="00CA21FA" w14:paraId="61A1359A" w14:textId="77777777">
            <w:pPr>
              <w:rPr>
                <w:rFonts w:ascii="Helvetica neue" w:hAnsi="Helvetica neue" w:eastAsia="Helvetica neue" w:cs="Helvetica neue"/>
                <w:b/>
              </w:rPr>
            </w:pPr>
          </w:p>
          <w:p w:rsidRPr="00D930E3" w:rsidR="00CA21FA" w:rsidRDefault="00000000" w14:paraId="00922D37" w14:textId="77777777">
            <w:pPr>
              <w:rPr>
                <w:rFonts w:ascii="Helvetica neue" w:hAnsi="Helvetica neue" w:eastAsia="Helvetica neue" w:cs="Helvetica neue"/>
                <w:b/>
              </w:rPr>
            </w:pPr>
            <w:r w:rsidRPr="00D930E3">
              <w:rPr>
                <w:rFonts w:ascii="Helvetica neue" w:hAnsi="Helvetica neue" w:eastAsia="Helvetica neue" w:cs="Helvetica neue"/>
                <w:b/>
              </w:rPr>
              <w:t>Empfehlung</w:t>
            </w:r>
          </w:p>
          <w:p w:rsidRPr="00D930E3" w:rsidR="00CA21FA" w:rsidRDefault="00000000" w14:paraId="02DD4969" w14:textId="18799F3E">
            <w:pPr>
              <w:rPr>
                <w:rFonts w:ascii="Helvetica neue" w:hAnsi="Helvetica neue" w:eastAsia="Helvetica neue" w:cs="Helvetica neue"/>
              </w:rPr>
            </w:pPr>
            <w:r w:rsidRPr="00D930E3">
              <w:rPr>
                <w:rFonts w:ascii="Helvetica neue" w:hAnsi="Helvetica neue" w:eastAsia="Helvetica neue" w:cs="Helvetica neue"/>
              </w:rPr>
              <w:t>Die Empfehlung bezieht sich auf Nutzer*innen, die Freund</w:t>
            </w:r>
            <w:r w:rsidR="00AF057E">
              <w:rPr>
                <w:rFonts w:ascii="Helvetica neue" w:hAnsi="Helvetica neue" w:eastAsia="Helvetica neue" w:cs="Helvetica neue"/>
              </w:rPr>
              <w:t>*innen</w:t>
            </w:r>
            <w:r w:rsidRPr="00D930E3">
              <w:rPr>
                <w:rFonts w:ascii="Helvetica neue" w:hAnsi="Helvetica neue" w:eastAsia="Helvetica neue" w:cs="Helvetica neue"/>
              </w:rPr>
              <w:t>, Kolleg</w:t>
            </w:r>
            <w:r w:rsidR="00AF057E">
              <w:rPr>
                <w:rFonts w:ascii="Helvetica neue" w:hAnsi="Helvetica neue" w:eastAsia="Helvetica neue" w:cs="Helvetica neue"/>
              </w:rPr>
              <w:t>*inn</w:t>
            </w:r>
            <w:r w:rsidRPr="00D930E3">
              <w:rPr>
                <w:rFonts w:ascii="Helvetica neue" w:hAnsi="Helvetica neue" w:eastAsia="Helvetica neue" w:cs="Helvetica neue"/>
              </w:rPr>
              <w:t>en usw. ein Unternehmen oder ein Produkt empfehlen.</w:t>
            </w:r>
          </w:p>
          <w:p w:rsidRPr="00D930E3" w:rsidR="00CA21FA" w:rsidRDefault="00CA21FA" w14:paraId="7E55FDFC" w14:textId="77777777">
            <w:pPr>
              <w:rPr>
                <w:rFonts w:ascii="Helvetica neue" w:hAnsi="Helvetica neue" w:eastAsia="Helvetica neue" w:cs="Helvetica neue"/>
                <w:b/>
              </w:rPr>
            </w:pPr>
          </w:p>
          <w:p w:rsidRPr="00D930E3" w:rsidR="00CA21FA" w:rsidRDefault="00000000" w14:paraId="43FDA4C4" w14:textId="77777777">
            <w:pPr>
              <w:rPr>
                <w:rFonts w:ascii="Helvetica neue" w:hAnsi="Helvetica neue" w:eastAsia="Helvetica neue" w:cs="Helvetica neue"/>
                <w:b/>
              </w:rPr>
            </w:pPr>
            <w:r w:rsidRPr="00D930E3">
              <w:rPr>
                <w:rFonts w:ascii="Helvetica neue" w:hAnsi="Helvetica neue" w:eastAsia="Helvetica neue" w:cs="Helvetica neue"/>
                <w:b/>
              </w:rPr>
              <w:t>Umsatz</w:t>
            </w:r>
          </w:p>
          <w:p w:rsidRPr="00D930E3" w:rsidR="00CA21FA" w:rsidRDefault="00000000" w14:paraId="74A6DA3A" w14:textId="77777777">
            <w:pPr>
              <w:rPr>
                <w:rFonts w:ascii="Helvetica neue" w:hAnsi="Helvetica neue" w:eastAsia="Helvetica neue" w:cs="Helvetica neue"/>
              </w:rPr>
            </w:pPr>
            <w:r w:rsidRPr="00D930E3">
              <w:rPr>
                <w:rFonts w:ascii="Helvetica neue" w:hAnsi="Helvetica neue" w:eastAsia="Helvetica neue" w:cs="Helvetica neue"/>
              </w:rPr>
              <w:t>Die Umsätze beziehen sich darauf, ob die Kosten für Akquisition, Aktivierung und andere Bemühungen zu einem profitablen Wachstum führen oder nicht.</w:t>
            </w:r>
          </w:p>
        </w:tc>
      </w:tr>
      <w:tr w:rsidRPr="00D930E3" w:rsidR="00CA21FA" w14:paraId="33F15807"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Pr="00D930E3" w:rsidR="00CA21FA" w:rsidRDefault="00000000" w14:paraId="14CA766C" w14:textId="3346ED54">
            <w:pPr>
              <w:rPr>
                <w:rFonts w:ascii="Helvetica neue" w:hAnsi="Helvetica neue" w:eastAsia="Helvetica neue" w:cs="Helvetica neue"/>
                <w:b/>
                <w:color w:val="FFFFFF"/>
              </w:rPr>
            </w:pPr>
            <w:proofErr w:type="spellStart"/>
            <w:r w:rsidRPr="00D930E3">
              <w:rPr>
                <w:rFonts w:ascii="Helvetica neue" w:hAnsi="Helvetica neue" w:eastAsia="Helvetica neue" w:cs="Helvetica neue"/>
                <w:b/>
                <w:color w:val="FFFFFF"/>
              </w:rPr>
              <w:t>Selbstein</w:t>
            </w:r>
            <w:proofErr w:type="spellEnd"/>
            <w:r w:rsidRPr="00D930E3">
              <w:rPr>
                <w:rFonts w:ascii="Helvetica neue" w:hAnsi="Helvetica neue" w:eastAsia="Helvetica neue" w:cs="Helvetica neue"/>
                <w:b/>
                <w:color w:val="FFFFFF"/>
              </w:rPr>
              <w:t>-schätzungs</w:t>
            </w:r>
            <w:r w:rsidR="00D930E3">
              <w:rPr>
                <w:rFonts w:ascii="Helvetica neue" w:hAnsi="Helvetica neue" w:eastAsia="Helvetica neue" w:cs="Helvetica neue"/>
                <w:b/>
                <w:color w:val="FFFFFF"/>
              </w:rPr>
              <w:t>-</w:t>
            </w:r>
            <w:r w:rsidRPr="00D930E3">
              <w:rPr>
                <w:rFonts w:ascii="Helvetica neue" w:hAnsi="Helvetica neue" w:eastAsia="Helvetica neue" w:cs="Helvetica neue"/>
                <w:b/>
                <w:color w:val="FFFFFF"/>
              </w:rPr>
              <w:t>test (5 Multiple Choice Fragen)</w:t>
            </w:r>
          </w:p>
        </w:tc>
        <w:tc>
          <w:tcPr>
            <w:tcW w:w="7824" w:type="dxa"/>
            <w:shd w:val="clear" w:color="auto" w:fill="FFFFFF"/>
          </w:tcPr>
          <w:p w:rsidRPr="00D930E3" w:rsidR="00CA21FA" w:rsidRDefault="00000000" w14:paraId="362DB83F" w14:textId="77777777">
            <w:pPr>
              <w:widowControl w:val="0"/>
              <w:numPr>
                <w:ilvl w:val="0"/>
                <w:numId w:val="6"/>
              </w:numPr>
              <w:pBdr>
                <w:top w:val="nil"/>
                <w:left w:val="nil"/>
                <w:bottom w:val="nil"/>
                <w:right w:val="nil"/>
                <w:between w:val="nil"/>
              </w:pBdr>
              <w:rPr>
                <w:rFonts w:ascii="Helvetica neue" w:hAnsi="Helvetica neue" w:eastAsia="Helvetica neue" w:cs="Helvetica neue"/>
                <w:b/>
                <w:color w:val="000000"/>
              </w:rPr>
            </w:pPr>
            <w:r w:rsidRPr="00D930E3">
              <w:rPr>
                <w:rFonts w:ascii="Helvetica neue" w:hAnsi="Helvetica neue" w:eastAsia="Helvetica neue" w:cs="Helvetica neue"/>
                <w:b/>
                <w:color w:val="000000"/>
              </w:rPr>
              <w:t>Welche der folgenden Angaben ist eine "Eitelkeitskennzahl"?</w:t>
            </w:r>
          </w:p>
          <w:p w:rsidRPr="00D930E3" w:rsidR="00CA21FA" w:rsidRDefault="00000000" w14:paraId="13020668" w14:textId="77777777">
            <w:pPr>
              <w:widowControl w:val="0"/>
              <w:numPr>
                <w:ilvl w:val="1"/>
                <w:numId w:val="6"/>
              </w:numPr>
              <w:pBdr>
                <w:top w:val="nil"/>
                <w:left w:val="nil"/>
                <w:bottom w:val="nil"/>
                <w:right w:val="nil"/>
                <w:between w:val="nil"/>
              </w:pBdr>
              <w:rPr>
                <w:rFonts w:ascii="Helvetica neue" w:hAnsi="Helvetica neue" w:eastAsia="Helvetica neue" w:cs="Helvetica neue"/>
                <w:b/>
                <w:color w:val="AED633"/>
              </w:rPr>
            </w:pPr>
            <w:r w:rsidRPr="00D930E3">
              <w:rPr>
                <w:rFonts w:ascii="Helvetica neue" w:hAnsi="Helvetica neue" w:eastAsia="Helvetica neue" w:cs="Helvetica neue"/>
                <w:b/>
                <w:color w:val="AED633"/>
              </w:rPr>
              <w:t>Bekanntheitsgrad</w:t>
            </w:r>
          </w:p>
          <w:p w:rsidRPr="00D930E3" w:rsidR="00CA21FA" w:rsidRDefault="00000000" w14:paraId="4FBC7C20" w14:textId="77777777">
            <w:pPr>
              <w:widowControl w:val="0"/>
              <w:numPr>
                <w:ilvl w:val="1"/>
                <w:numId w:val="6"/>
              </w:numPr>
              <w:pBdr>
                <w:top w:val="nil"/>
                <w:left w:val="nil"/>
                <w:bottom w:val="nil"/>
                <w:right w:val="nil"/>
                <w:between w:val="nil"/>
              </w:pBdr>
              <w:rPr>
                <w:rFonts w:ascii="Helvetica neue" w:hAnsi="Helvetica neue" w:eastAsia="Helvetica neue" w:cs="Helvetica neue"/>
                <w:color w:val="000000"/>
              </w:rPr>
            </w:pPr>
            <w:r w:rsidRPr="00D930E3">
              <w:rPr>
                <w:rFonts w:ascii="Helvetica neue" w:hAnsi="Helvetica neue" w:eastAsia="Helvetica neue" w:cs="Helvetica neue"/>
                <w:color w:val="000000"/>
              </w:rPr>
              <w:t>Akquisition</w:t>
            </w:r>
          </w:p>
          <w:p w:rsidRPr="00D930E3" w:rsidR="00CA21FA" w:rsidRDefault="00000000" w14:paraId="0CF2C83F" w14:textId="77777777">
            <w:pPr>
              <w:widowControl w:val="0"/>
              <w:numPr>
                <w:ilvl w:val="1"/>
                <w:numId w:val="6"/>
              </w:numPr>
              <w:pBdr>
                <w:top w:val="nil"/>
                <w:left w:val="nil"/>
                <w:bottom w:val="nil"/>
                <w:right w:val="nil"/>
                <w:between w:val="nil"/>
              </w:pBdr>
              <w:rPr>
                <w:rFonts w:ascii="Helvetica neue" w:hAnsi="Helvetica neue" w:eastAsia="Helvetica neue" w:cs="Helvetica neue"/>
                <w:color w:val="000000"/>
              </w:rPr>
            </w:pPr>
            <w:r w:rsidRPr="00D930E3">
              <w:rPr>
                <w:rFonts w:ascii="Helvetica neue" w:hAnsi="Helvetica neue" w:eastAsia="Helvetica neue" w:cs="Helvetica neue"/>
                <w:color w:val="000000"/>
              </w:rPr>
              <w:t>Aktivierung</w:t>
            </w:r>
          </w:p>
          <w:p w:rsidRPr="00D930E3" w:rsidR="00CA21FA" w:rsidRDefault="00CA21FA" w14:paraId="58F8CC96" w14:textId="77777777">
            <w:pPr>
              <w:widowControl w:val="0"/>
              <w:pBdr>
                <w:top w:val="nil"/>
                <w:left w:val="nil"/>
                <w:bottom w:val="nil"/>
                <w:right w:val="nil"/>
                <w:between w:val="nil"/>
              </w:pBdr>
              <w:ind w:left="340"/>
              <w:rPr>
                <w:rFonts w:ascii="Helvetica neue" w:hAnsi="Helvetica neue" w:eastAsia="Helvetica neue" w:cs="Helvetica neue"/>
                <w:b/>
                <w:color w:val="000000"/>
              </w:rPr>
            </w:pPr>
          </w:p>
          <w:p w:rsidRPr="00D930E3" w:rsidR="00CA21FA" w:rsidRDefault="00000000" w14:paraId="5BCD7D11" w14:textId="77777777">
            <w:pPr>
              <w:widowControl w:val="0"/>
              <w:numPr>
                <w:ilvl w:val="0"/>
                <w:numId w:val="6"/>
              </w:numPr>
              <w:pBdr>
                <w:top w:val="nil"/>
                <w:left w:val="nil"/>
                <w:bottom w:val="nil"/>
                <w:right w:val="nil"/>
                <w:between w:val="nil"/>
              </w:pBdr>
              <w:rPr>
                <w:rFonts w:ascii="Helvetica neue" w:hAnsi="Helvetica neue" w:eastAsia="Helvetica neue" w:cs="Helvetica neue"/>
                <w:b/>
                <w:color w:val="000000"/>
              </w:rPr>
            </w:pPr>
            <w:r w:rsidRPr="00D930E3">
              <w:rPr>
                <w:rFonts w:ascii="Helvetica neue" w:hAnsi="Helvetica neue" w:eastAsia="Helvetica neue" w:cs="Helvetica neue"/>
                <w:b/>
                <w:color w:val="000000"/>
              </w:rPr>
              <w:t xml:space="preserve">Growth </w:t>
            </w:r>
            <w:r w:rsidRPr="00D930E3">
              <w:rPr>
                <w:rFonts w:ascii="Helvetica neue" w:hAnsi="Helvetica neue" w:eastAsia="Helvetica neue" w:cs="Helvetica neue"/>
                <w:b/>
              </w:rPr>
              <w:t>H</w:t>
            </w:r>
            <w:r w:rsidRPr="00D930E3">
              <w:rPr>
                <w:rFonts w:ascii="Helvetica neue" w:hAnsi="Helvetica neue" w:eastAsia="Helvetica neue" w:cs="Helvetica neue"/>
                <w:b/>
                <w:color w:val="000000"/>
              </w:rPr>
              <w:t>acking ist:</w:t>
            </w:r>
          </w:p>
          <w:p w:rsidRPr="00D930E3" w:rsidR="00CA21FA" w:rsidRDefault="00000000" w14:paraId="7543E890" w14:textId="77777777">
            <w:pPr>
              <w:widowControl w:val="0"/>
              <w:numPr>
                <w:ilvl w:val="1"/>
                <w:numId w:val="6"/>
              </w:numPr>
              <w:pBdr>
                <w:top w:val="nil"/>
                <w:left w:val="nil"/>
                <w:bottom w:val="nil"/>
                <w:right w:val="nil"/>
                <w:between w:val="nil"/>
              </w:pBdr>
              <w:rPr>
                <w:rFonts w:ascii="Helvetica neue" w:hAnsi="Helvetica neue" w:eastAsia="Helvetica neue" w:cs="Helvetica neue"/>
                <w:color w:val="000000"/>
              </w:rPr>
            </w:pPr>
            <w:r w:rsidRPr="00D930E3">
              <w:rPr>
                <w:rFonts w:ascii="Helvetica neue" w:hAnsi="Helvetica neue" w:eastAsia="Helvetica neue" w:cs="Helvetica neue"/>
                <w:color w:val="000000"/>
              </w:rPr>
              <w:t>Ein Reaktionsmechanismus für Cybersicherheit für IT-Start</w:t>
            </w:r>
            <w:r w:rsidRPr="00D930E3">
              <w:rPr>
                <w:rFonts w:ascii="Helvetica neue" w:hAnsi="Helvetica neue" w:eastAsia="Helvetica neue" w:cs="Helvetica neue"/>
              </w:rPr>
              <w:t>u</w:t>
            </w:r>
            <w:r w:rsidRPr="00D930E3">
              <w:rPr>
                <w:rFonts w:ascii="Helvetica neue" w:hAnsi="Helvetica neue" w:eastAsia="Helvetica neue" w:cs="Helvetica neue"/>
                <w:color w:val="000000"/>
              </w:rPr>
              <w:t>ps</w:t>
            </w:r>
          </w:p>
          <w:p w:rsidRPr="00D930E3" w:rsidR="00CA21FA" w:rsidRDefault="00000000" w14:paraId="493DD206" w14:textId="77777777">
            <w:pPr>
              <w:widowControl w:val="0"/>
              <w:numPr>
                <w:ilvl w:val="1"/>
                <w:numId w:val="6"/>
              </w:numPr>
              <w:pBdr>
                <w:top w:val="nil"/>
                <w:left w:val="nil"/>
                <w:bottom w:val="nil"/>
                <w:right w:val="nil"/>
                <w:between w:val="nil"/>
              </w:pBdr>
              <w:rPr>
                <w:rFonts w:ascii="Helvetica neue" w:hAnsi="Helvetica neue" w:eastAsia="Helvetica neue" w:cs="Helvetica neue"/>
                <w:color w:val="000000"/>
              </w:rPr>
            </w:pPr>
            <w:r w:rsidRPr="00D930E3">
              <w:rPr>
                <w:rFonts w:ascii="Helvetica neue" w:hAnsi="Helvetica neue" w:eastAsia="Helvetica neue" w:cs="Helvetica neue"/>
                <w:color w:val="000000"/>
              </w:rPr>
              <w:t>Eine Marketingstrategie zur Förderung des digitalen Verkaufs</w:t>
            </w:r>
          </w:p>
          <w:p w:rsidRPr="00D930E3" w:rsidR="00CA21FA" w:rsidRDefault="00000000" w14:paraId="63AF17CE" w14:textId="77777777">
            <w:pPr>
              <w:widowControl w:val="0"/>
              <w:numPr>
                <w:ilvl w:val="1"/>
                <w:numId w:val="6"/>
              </w:numPr>
              <w:pBdr>
                <w:top w:val="nil"/>
                <w:left w:val="nil"/>
                <w:bottom w:val="nil"/>
                <w:right w:val="nil"/>
                <w:between w:val="nil"/>
              </w:pBdr>
              <w:rPr>
                <w:rFonts w:ascii="Helvetica neue" w:hAnsi="Helvetica neue" w:eastAsia="Helvetica neue" w:cs="Helvetica neue"/>
                <w:b/>
                <w:color w:val="AED633"/>
              </w:rPr>
            </w:pPr>
            <w:r w:rsidRPr="00D930E3">
              <w:rPr>
                <w:rFonts w:ascii="Helvetica neue" w:hAnsi="Helvetica neue" w:eastAsia="Helvetica neue" w:cs="Helvetica neue"/>
                <w:b/>
                <w:color w:val="AED633"/>
              </w:rPr>
              <w:t>Ein methodischer Ansatz zur Beschleunigung der Marktdurchdringung</w:t>
            </w:r>
          </w:p>
          <w:p w:rsidR="00CA21FA" w:rsidRDefault="00CA21FA" w14:paraId="4F311BB1" w14:textId="03CA4E12">
            <w:pPr>
              <w:rPr>
                <w:rFonts w:ascii="Helvetica neue" w:hAnsi="Helvetica neue" w:eastAsia="Helvetica neue" w:cs="Helvetica neue"/>
                <w:b/>
                <w:color w:val="AED633"/>
              </w:rPr>
            </w:pPr>
          </w:p>
          <w:p w:rsidRPr="00D930E3" w:rsidR="00AF057E" w:rsidRDefault="00AF057E" w14:paraId="64D52A7F" w14:textId="77777777">
            <w:pPr>
              <w:rPr>
                <w:rFonts w:ascii="Helvetica neue" w:hAnsi="Helvetica neue" w:eastAsia="Helvetica neue" w:cs="Helvetica neue"/>
                <w:b/>
                <w:color w:val="AED633"/>
              </w:rPr>
            </w:pPr>
          </w:p>
          <w:p w:rsidRPr="00D930E3" w:rsidR="00CA21FA" w:rsidRDefault="00000000" w14:paraId="2A0037AF" w14:textId="77777777">
            <w:pPr>
              <w:widowControl w:val="0"/>
              <w:numPr>
                <w:ilvl w:val="0"/>
                <w:numId w:val="2"/>
              </w:numPr>
              <w:pBdr>
                <w:top w:val="nil"/>
                <w:left w:val="nil"/>
                <w:bottom w:val="nil"/>
                <w:right w:val="nil"/>
                <w:between w:val="nil"/>
              </w:pBdr>
              <w:rPr>
                <w:rFonts w:ascii="Helvetica neue" w:hAnsi="Helvetica neue" w:eastAsia="Helvetica neue" w:cs="Helvetica neue"/>
                <w:b/>
                <w:color w:val="000000"/>
              </w:rPr>
            </w:pPr>
            <w:r w:rsidRPr="00D930E3">
              <w:rPr>
                <w:rFonts w:ascii="Helvetica neue" w:hAnsi="Helvetica neue" w:eastAsia="Helvetica neue" w:cs="Helvetica neue"/>
                <w:b/>
                <w:color w:val="000000"/>
              </w:rPr>
              <w:t xml:space="preserve">Unter Traktion verstehen wir: </w:t>
            </w:r>
          </w:p>
          <w:p w:rsidRPr="00D930E3" w:rsidR="00CA21FA" w:rsidRDefault="00000000" w14:paraId="6564FB01" w14:textId="77777777">
            <w:pPr>
              <w:widowControl w:val="0"/>
              <w:numPr>
                <w:ilvl w:val="1"/>
                <w:numId w:val="2"/>
              </w:numPr>
              <w:pBdr>
                <w:top w:val="nil"/>
                <w:left w:val="nil"/>
                <w:bottom w:val="nil"/>
                <w:right w:val="nil"/>
                <w:between w:val="nil"/>
              </w:pBdr>
              <w:rPr>
                <w:rFonts w:ascii="Helvetica neue" w:hAnsi="Helvetica neue" w:eastAsia="Helvetica neue" w:cs="Helvetica neue"/>
                <w:b/>
                <w:color w:val="AED633"/>
              </w:rPr>
            </w:pPr>
            <w:r w:rsidRPr="00D930E3">
              <w:rPr>
                <w:rFonts w:ascii="Helvetica neue" w:hAnsi="Helvetica neue" w:eastAsia="Helvetica neue" w:cs="Helvetica neue"/>
                <w:b/>
                <w:color w:val="AED633"/>
              </w:rPr>
              <w:t>Die Attraktivität einer Geschäftsidee</w:t>
            </w:r>
          </w:p>
          <w:p w:rsidRPr="00D930E3" w:rsidR="00CA21FA" w:rsidRDefault="00000000" w14:paraId="6DFE4BAC" w14:textId="77777777">
            <w:pPr>
              <w:widowControl w:val="0"/>
              <w:numPr>
                <w:ilvl w:val="1"/>
                <w:numId w:val="2"/>
              </w:numPr>
              <w:pBdr>
                <w:top w:val="nil"/>
                <w:left w:val="nil"/>
                <w:bottom w:val="nil"/>
                <w:right w:val="nil"/>
                <w:between w:val="nil"/>
              </w:pBdr>
              <w:rPr>
                <w:rFonts w:ascii="Helvetica neue" w:hAnsi="Helvetica neue" w:eastAsia="Helvetica neue" w:cs="Helvetica neue"/>
                <w:color w:val="000000"/>
              </w:rPr>
            </w:pPr>
            <w:r w:rsidRPr="00D930E3">
              <w:rPr>
                <w:rFonts w:ascii="Helvetica neue" w:hAnsi="Helvetica neue" w:eastAsia="Helvetica neue" w:cs="Helvetica neue"/>
                <w:color w:val="000000"/>
              </w:rPr>
              <w:t xml:space="preserve">Das Akquisitions-/Aktivierungsverhältnis </w:t>
            </w:r>
          </w:p>
          <w:p w:rsidR="00AF057E" w:rsidP="00AF057E" w:rsidRDefault="00000000" w14:paraId="65CBA2CA" w14:textId="77777777">
            <w:pPr>
              <w:widowControl w:val="0"/>
              <w:numPr>
                <w:ilvl w:val="1"/>
                <w:numId w:val="2"/>
              </w:numPr>
              <w:pBdr>
                <w:top w:val="nil"/>
                <w:left w:val="nil"/>
                <w:bottom w:val="nil"/>
                <w:right w:val="nil"/>
                <w:between w:val="nil"/>
              </w:pBdr>
              <w:rPr>
                <w:rFonts w:ascii="Helvetica neue" w:hAnsi="Helvetica neue" w:eastAsia="Helvetica neue" w:cs="Helvetica neue"/>
                <w:color w:val="000000"/>
              </w:rPr>
            </w:pPr>
            <w:r w:rsidRPr="00D930E3">
              <w:rPr>
                <w:rFonts w:ascii="Helvetica neue" w:hAnsi="Helvetica neue" w:eastAsia="Helvetica neue" w:cs="Helvetica neue"/>
                <w:color w:val="000000"/>
              </w:rPr>
              <w:t>Die Überarbeitung des AARRR!-Modells</w:t>
            </w:r>
          </w:p>
          <w:p w:rsidR="00AF057E" w:rsidP="00AF057E" w:rsidRDefault="00AF057E" w14:paraId="7A9B970C" w14:textId="77777777">
            <w:pPr>
              <w:widowControl w:val="0"/>
              <w:pBdr>
                <w:top w:val="nil"/>
                <w:left w:val="nil"/>
                <w:bottom w:val="nil"/>
                <w:right w:val="nil"/>
                <w:between w:val="nil"/>
              </w:pBdr>
              <w:ind w:left="340"/>
              <w:rPr>
                <w:rFonts w:ascii="Helvetica neue" w:hAnsi="Helvetica neue" w:eastAsia="Helvetica neue" w:cs="Helvetica neue"/>
                <w:color w:val="000000"/>
              </w:rPr>
            </w:pPr>
          </w:p>
          <w:p w:rsidRPr="00AF057E" w:rsidR="00CA21FA" w:rsidP="00AF057E" w:rsidRDefault="00000000" w14:paraId="4E2D9468" w14:textId="1EA9FEAB">
            <w:pPr>
              <w:widowControl w:val="0"/>
              <w:numPr>
                <w:ilvl w:val="0"/>
                <w:numId w:val="2"/>
              </w:numPr>
              <w:pBdr>
                <w:top w:val="nil"/>
                <w:left w:val="nil"/>
                <w:bottom w:val="nil"/>
                <w:right w:val="nil"/>
                <w:between w:val="nil"/>
              </w:pBdr>
              <w:rPr>
                <w:rFonts w:ascii="Helvetica neue" w:hAnsi="Helvetica neue" w:eastAsia="Helvetica neue" w:cs="Helvetica neue"/>
                <w:color w:val="000000"/>
              </w:rPr>
            </w:pPr>
            <w:r w:rsidRPr="00AF057E">
              <w:rPr>
                <w:rFonts w:ascii="Helvetica neue" w:hAnsi="Helvetica neue" w:eastAsia="Helvetica neue" w:cs="Helvetica neue"/>
                <w:b/>
                <w:color w:val="000000"/>
              </w:rPr>
              <w:t>Die Loyalitätskennzahl steht im Zusammenhang mit:</w:t>
            </w:r>
          </w:p>
          <w:p w:rsidRPr="00D930E3" w:rsidR="00CA21FA" w:rsidRDefault="00000000" w14:paraId="45A34827" w14:textId="77777777">
            <w:pPr>
              <w:widowControl w:val="0"/>
              <w:numPr>
                <w:ilvl w:val="1"/>
                <w:numId w:val="3"/>
              </w:numPr>
              <w:pBdr>
                <w:top w:val="nil"/>
                <w:left w:val="nil"/>
                <w:bottom w:val="nil"/>
                <w:right w:val="nil"/>
                <w:between w:val="nil"/>
              </w:pBdr>
              <w:rPr>
                <w:rFonts w:ascii="Helvetica neue" w:hAnsi="Helvetica neue" w:eastAsia="Helvetica neue" w:cs="Helvetica neue"/>
                <w:color w:val="000000"/>
              </w:rPr>
            </w:pPr>
            <w:r w:rsidRPr="00D930E3">
              <w:rPr>
                <w:rFonts w:ascii="Helvetica neue" w:hAnsi="Helvetica neue" w:eastAsia="Helvetica neue" w:cs="Helvetica neue"/>
                <w:color w:val="000000"/>
              </w:rPr>
              <w:t>Die Anzahl der Neukunden pro Monat</w:t>
            </w:r>
          </w:p>
          <w:p w:rsidRPr="00D930E3" w:rsidR="00CA21FA" w:rsidRDefault="00000000" w14:paraId="2413C900" w14:textId="77777777">
            <w:pPr>
              <w:widowControl w:val="0"/>
              <w:numPr>
                <w:ilvl w:val="1"/>
                <w:numId w:val="3"/>
              </w:numPr>
              <w:pBdr>
                <w:top w:val="nil"/>
                <w:left w:val="nil"/>
                <w:bottom w:val="nil"/>
                <w:right w:val="nil"/>
                <w:between w:val="nil"/>
              </w:pBdr>
              <w:rPr>
                <w:rFonts w:ascii="Helvetica neue" w:hAnsi="Helvetica neue" w:eastAsia="Helvetica neue" w:cs="Helvetica neue"/>
                <w:b/>
                <w:color w:val="AED633"/>
              </w:rPr>
            </w:pPr>
            <w:r w:rsidRPr="00D930E3">
              <w:rPr>
                <w:rFonts w:ascii="Helvetica neue" w:hAnsi="Helvetica neue" w:eastAsia="Helvetica neue" w:cs="Helvetica neue"/>
                <w:b/>
                <w:color w:val="AED633"/>
              </w:rPr>
              <w:t>Die Loyalität der bereits gewonnenen Kunden</w:t>
            </w:r>
          </w:p>
          <w:p w:rsidR="00AF057E" w:rsidP="00AF057E" w:rsidRDefault="00000000" w14:paraId="64567294" w14:textId="77777777">
            <w:pPr>
              <w:widowControl w:val="0"/>
              <w:numPr>
                <w:ilvl w:val="1"/>
                <w:numId w:val="3"/>
              </w:numPr>
              <w:pBdr>
                <w:top w:val="nil"/>
                <w:left w:val="nil"/>
                <w:bottom w:val="nil"/>
                <w:right w:val="nil"/>
                <w:between w:val="nil"/>
              </w:pBdr>
              <w:rPr>
                <w:rFonts w:ascii="Helvetica neue" w:hAnsi="Helvetica neue" w:eastAsia="Helvetica neue" w:cs="Helvetica neue"/>
                <w:color w:val="000000"/>
              </w:rPr>
            </w:pPr>
            <w:r w:rsidRPr="00D930E3">
              <w:rPr>
                <w:rFonts w:ascii="Helvetica neue" w:hAnsi="Helvetica neue" w:eastAsia="Helvetica neue" w:cs="Helvetica neue"/>
                <w:color w:val="000000"/>
              </w:rPr>
              <w:t>Die Steigerung der Gewinnspanne</w:t>
            </w:r>
          </w:p>
          <w:p w:rsidR="00AF057E" w:rsidP="00AF057E" w:rsidRDefault="00AF057E" w14:paraId="7136AA4B" w14:textId="77777777">
            <w:pPr>
              <w:widowControl w:val="0"/>
              <w:pBdr>
                <w:top w:val="nil"/>
                <w:left w:val="nil"/>
                <w:bottom w:val="nil"/>
                <w:right w:val="nil"/>
                <w:between w:val="nil"/>
              </w:pBdr>
              <w:ind w:left="340"/>
              <w:rPr>
                <w:rFonts w:ascii="Helvetica neue" w:hAnsi="Helvetica neue" w:eastAsia="Helvetica neue" w:cs="Helvetica neue"/>
                <w:color w:val="000000"/>
              </w:rPr>
            </w:pPr>
          </w:p>
          <w:p w:rsidRPr="00AF057E" w:rsidR="00CA21FA" w:rsidP="00AF057E" w:rsidRDefault="00000000" w14:paraId="67DCEF9C" w14:textId="189A4430">
            <w:pPr>
              <w:widowControl w:val="0"/>
              <w:numPr>
                <w:ilvl w:val="0"/>
                <w:numId w:val="11"/>
              </w:numPr>
              <w:pBdr>
                <w:top w:val="nil"/>
                <w:left w:val="nil"/>
                <w:bottom w:val="nil"/>
                <w:right w:val="nil"/>
                <w:between w:val="nil"/>
              </w:pBdr>
              <w:rPr>
                <w:rFonts w:ascii="Helvetica neue" w:hAnsi="Helvetica neue" w:eastAsia="Helvetica neue" w:cs="Helvetica neue"/>
                <w:color w:val="000000"/>
              </w:rPr>
            </w:pPr>
            <w:r w:rsidRPr="00AF057E">
              <w:rPr>
                <w:rFonts w:ascii="Helvetica neue" w:hAnsi="Helvetica neue" w:eastAsia="Helvetica neue" w:cs="Helvetica neue"/>
                <w:b/>
                <w:color w:val="000000"/>
              </w:rPr>
              <w:t>Ein robuster und zuverlässiger Ruf</w:t>
            </w:r>
          </w:p>
          <w:p w:rsidRPr="00D930E3" w:rsidR="00CA21FA" w:rsidRDefault="00000000" w14:paraId="21E11F92" w14:textId="77777777">
            <w:pPr>
              <w:widowControl w:val="0"/>
              <w:numPr>
                <w:ilvl w:val="1"/>
                <w:numId w:val="4"/>
              </w:numPr>
              <w:pBdr>
                <w:top w:val="nil"/>
                <w:left w:val="nil"/>
                <w:bottom w:val="nil"/>
                <w:right w:val="nil"/>
                <w:between w:val="nil"/>
              </w:pBdr>
              <w:rPr>
                <w:rFonts w:ascii="Helvetica neue" w:hAnsi="Helvetica neue" w:eastAsia="Helvetica neue" w:cs="Helvetica neue"/>
                <w:b/>
                <w:color w:val="AED633"/>
              </w:rPr>
            </w:pPr>
            <w:r w:rsidRPr="00D930E3">
              <w:rPr>
                <w:rFonts w:ascii="Helvetica neue" w:hAnsi="Helvetica neue" w:eastAsia="Helvetica neue" w:cs="Helvetica neue"/>
                <w:b/>
                <w:color w:val="AED633"/>
              </w:rPr>
              <w:t>Erleichtert die Anziehungsphase</w:t>
            </w:r>
          </w:p>
          <w:p w:rsidRPr="00D930E3" w:rsidR="00CA21FA" w:rsidRDefault="00000000" w14:paraId="5484ED18" w14:textId="77777777">
            <w:pPr>
              <w:widowControl w:val="0"/>
              <w:numPr>
                <w:ilvl w:val="1"/>
                <w:numId w:val="4"/>
              </w:numPr>
              <w:pBdr>
                <w:top w:val="nil"/>
                <w:left w:val="nil"/>
                <w:bottom w:val="nil"/>
                <w:right w:val="nil"/>
                <w:between w:val="nil"/>
              </w:pBdr>
              <w:rPr>
                <w:rFonts w:ascii="Helvetica neue" w:hAnsi="Helvetica neue" w:eastAsia="Helvetica neue" w:cs="Helvetica neue"/>
                <w:color w:val="000000"/>
              </w:rPr>
            </w:pPr>
            <w:r w:rsidRPr="00D930E3">
              <w:rPr>
                <w:rFonts w:ascii="Helvetica neue" w:hAnsi="Helvetica neue" w:eastAsia="Helvetica neue" w:cs="Helvetica neue"/>
                <w:color w:val="000000"/>
              </w:rPr>
              <w:t>Stärken die Entwicklung und Innovation des Wettbewerbs</w:t>
            </w:r>
          </w:p>
          <w:p w:rsidRPr="00D930E3" w:rsidR="00CA21FA" w:rsidRDefault="00000000" w14:paraId="0A888F62" w14:textId="77777777">
            <w:pPr>
              <w:widowControl w:val="0"/>
              <w:numPr>
                <w:ilvl w:val="1"/>
                <w:numId w:val="4"/>
              </w:numPr>
              <w:pBdr>
                <w:top w:val="nil"/>
                <w:left w:val="nil"/>
                <w:bottom w:val="nil"/>
                <w:right w:val="nil"/>
                <w:between w:val="nil"/>
              </w:pBdr>
              <w:rPr>
                <w:rFonts w:ascii="Helvetica neue" w:hAnsi="Helvetica neue" w:eastAsia="Helvetica neue" w:cs="Helvetica neue"/>
                <w:color w:val="000000"/>
              </w:rPr>
            </w:pPr>
            <w:r w:rsidRPr="00D930E3">
              <w:rPr>
                <w:rFonts w:ascii="Helvetica neue" w:hAnsi="Helvetica neue" w:eastAsia="Helvetica neue" w:cs="Helvetica neue"/>
                <w:color w:val="000000"/>
              </w:rPr>
              <w:t>Erhöht die Kosten</w:t>
            </w:r>
          </w:p>
        </w:tc>
      </w:tr>
      <w:tr w:rsidRPr="00D930E3" w:rsidR="00CA21FA" w14:paraId="1D5FAF44"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Pr="00D930E3" w:rsidR="00CA21FA" w:rsidRDefault="00000000" w14:paraId="4CCACB93" w14:textId="77777777">
            <w:pPr>
              <w:rPr>
                <w:rFonts w:ascii="Helvetica neue" w:hAnsi="Helvetica neue" w:eastAsia="Helvetica neue" w:cs="Helvetica neue"/>
                <w:b/>
                <w:color w:val="FFFFFF"/>
              </w:rPr>
            </w:pPr>
            <w:r w:rsidRPr="00D930E3">
              <w:rPr>
                <w:rFonts w:ascii="Helvetica neue" w:hAnsi="Helvetica neue" w:eastAsia="Helvetica neue" w:cs="Helvetica neue"/>
                <w:b/>
                <w:color w:val="FFFFFF"/>
              </w:rPr>
              <w:lastRenderedPageBreak/>
              <w:t>Zugehörige PPT</w:t>
            </w:r>
          </w:p>
        </w:tc>
        <w:tc>
          <w:tcPr>
            <w:tcW w:w="7824" w:type="dxa"/>
            <w:shd w:val="clear" w:color="auto" w:fill="FFFFFF"/>
          </w:tcPr>
          <w:p w:rsidRPr="00D930E3" w:rsidR="00CA21FA" w:rsidRDefault="00000000" w14:paraId="1AF0A7BD" w14:textId="0FA6F04F">
            <w:pPr>
              <w:rPr>
                <w:rFonts w:ascii="Helvetica neue" w:hAnsi="Helvetica neue" w:eastAsia="Helvetica neue" w:cs="Helvetica neue"/>
                <w:color w:val="244061"/>
              </w:rPr>
            </w:pPr>
            <w:r w:rsidRPr="00D930E3">
              <w:rPr>
                <w:rFonts w:ascii="Helvetica neue" w:hAnsi="Helvetica neue" w:eastAsia="Helvetica neue" w:cs="Helvetica neue"/>
              </w:rPr>
              <w:t xml:space="preserve">GENIE_PPT_AARRR </w:t>
            </w:r>
            <w:r w:rsidR="00112D1C">
              <w:rPr>
                <w:rFonts w:ascii="Helvetica neue" w:hAnsi="Helvetica neue" w:eastAsia="Helvetica neue" w:cs="Helvetica neue"/>
              </w:rPr>
              <w:t>funnel</w:t>
            </w:r>
            <w:r w:rsidRPr="00D930E3">
              <w:rPr>
                <w:rFonts w:ascii="Helvetica neue" w:hAnsi="Helvetica neue" w:eastAsia="Helvetica neue" w:cs="Helvetica neue"/>
              </w:rPr>
              <w:t>_</w:t>
            </w:r>
            <w:r w:rsidR="00AF057E">
              <w:rPr>
                <w:rFonts w:ascii="Helvetica neue" w:hAnsi="Helvetica neue" w:eastAsia="Helvetica neue" w:cs="Helvetica neue"/>
              </w:rPr>
              <w:t>DE</w:t>
            </w:r>
            <w:r w:rsidRPr="00D930E3">
              <w:rPr>
                <w:rFonts w:ascii="Helvetica neue" w:hAnsi="Helvetica neue" w:eastAsia="Helvetica neue" w:cs="Helvetica neue"/>
              </w:rPr>
              <w:t>.pptx</w:t>
            </w:r>
          </w:p>
        </w:tc>
      </w:tr>
      <w:tr w:rsidRPr="00D930E3" w:rsidR="00CA21FA" w14:paraId="73E3F90B" w14:textId="77777777">
        <w:trPr>
          <w:trHeight w:val="20"/>
          <w:jc w:val="center"/>
        </w:trPr>
        <w:tc>
          <w:tcPr>
            <w:tcW w:w="1814" w:type="dxa"/>
            <w:tcBorders>
              <w:top w:val="single" w:color="FFFFFF" w:sz="4" w:space="0"/>
              <w:left w:val="single" w:color="FFFFFF" w:sz="4" w:space="0"/>
              <w:bottom w:val="single" w:color="FFFFFF" w:sz="4" w:space="0"/>
            </w:tcBorders>
            <w:shd w:val="clear" w:color="auto" w:fill="4D94B7"/>
          </w:tcPr>
          <w:p w:rsidRPr="00D930E3" w:rsidR="00CA21FA" w:rsidRDefault="00000000" w14:paraId="7AD3809E" w14:textId="77777777">
            <w:pPr>
              <w:rPr>
                <w:rFonts w:ascii="Helvetica neue" w:hAnsi="Helvetica neue" w:eastAsia="Helvetica neue" w:cs="Helvetica neue"/>
                <w:b/>
                <w:color w:val="FFFFFF"/>
              </w:rPr>
            </w:pPr>
            <w:r w:rsidRPr="00D930E3">
              <w:rPr>
                <w:rFonts w:ascii="Helvetica neue" w:hAnsi="Helvetica neue" w:eastAsia="Helvetica neue" w:cs="Helvetica neue"/>
                <w:b/>
                <w:color w:val="FFFFFF"/>
              </w:rPr>
              <w:t>Literatur-verzeichnis</w:t>
            </w:r>
          </w:p>
        </w:tc>
        <w:tc>
          <w:tcPr>
            <w:tcW w:w="7824" w:type="dxa"/>
            <w:shd w:val="clear" w:color="auto" w:fill="FFFFFF"/>
          </w:tcPr>
          <w:p w:rsidRPr="00D930E3" w:rsidR="00CA21FA" w:rsidRDefault="00000000" w14:paraId="1EFA2117" w14:textId="77777777">
            <w:pPr>
              <w:widowControl w:val="0"/>
              <w:numPr>
                <w:ilvl w:val="0"/>
                <w:numId w:val="7"/>
              </w:numPr>
              <w:pBdr>
                <w:top w:val="nil"/>
                <w:left w:val="nil"/>
                <w:bottom w:val="nil"/>
                <w:right w:val="nil"/>
                <w:between w:val="nil"/>
              </w:pBdr>
              <w:spacing w:after="120"/>
              <w:rPr>
                <w:rFonts w:ascii="Helvetica neue" w:hAnsi="Helvetica neue" w:eastAsia="Helvetica neue" w:cs="Helvetica neue"/>
                <w:color w:val="000000"/>
              </w:rPr>
            </w:pPr>
            <w:r w:rsidRPr="00D930E3">
              <w:rPr>
                <w:rFonts w:ascii="Helvetica neue" w:hAnsi="Helvetica neue" w:eastAsia="Helvetica neue" w:cs="Helvetica neue"/>
                <w:color w:val="000000"/>
              </w:rPr>
              <w:t xml:space="preserve">Startup </w:t>
            </w:r>
            <w:proofErr w:type="spellStart"/>
            <w:r w:rsidRPr="00D930E3">
              <w:rPr>
                <w:rFonts w:ascii="Helvetica neue" w:hAnsi="Helvetica neue" w:eastAsia="Helvetica neue" w:cs="Helvetica neue"/>
                <w:color w:val="000000"/>
              </w:rPr>
              <w:t>Metrics</w:t>
            </w:r>
            <w:proofErr w:type="spellEnd"/>
            <w:r w:rsidRPr="00D930E3">
              <w:rPr>
                <w:rFonts w:ascii="Helvetica neue" w:hAnsi="Helvetica neue" w:eastAsia="Helvetica neue" w:cs="Helvetica neue"/>
                <w:color w:val="000000"/>
              </w:rPr>
              <w:t xml:space="preserve"> </w:t>
            </w:r>
            <w:proofErr w:type="spellStart"/>
            <w:r w:rsidRPr="00D930E3">
              <w:rPr>
                <w:rFonts w:ascii="Helvetica neue" w:hAnsi="Helvetica neue" w:eastAsia="Helvetica neue" w:cs="Helvetica neue"/>
                <w:color w:val="000000"/>
              </w:rPr>
              <w:t>for</w:t>
            </w:r>
            <w:proofErr w:type="spellEnd"/>
            <w:r w:rsidRPr="00D930E3">
              <w:rPr>
                <w:rFonts w:ascii="Helvetica neue" w:hAnsi="Helvetica neue" w:eastAsia="Helvetica neue" w:cs="Helvetica neue"/>
                <w:color w:val="000000"/>
              </w:rPr>
              <w:t xml:space="preserve"> Pirates: AARRR! - Dave McClure, Ignite Seattle (2007)</w:t>
            </w:r>
            <w:r w:rsidRPr="00D930E3">
              <w:rPr>
                <w:rFonts w:ascii="Helvetica neue" w:hAnsi="Helvetica neue"/>
                <w:color w:val="000000"/>
              </w:rPr>
              <w:t xml:space="preserve"> </w:t>
            </w:r>
            <w:hyperlink r:id="rId8">
              <w:r w:rsidRPr="00D930E3">
                <w:rPr>
                  <w:rFonts w:ascii="Helvetica neue" w:hAnsi="Helvetica neue" w:eastAsia="Helvetica neue" w:cs="Helvetica neue"/>
                  <w:color w:val="0000FF"/>
                  <w:u w:val="single"/>
                </w:rPr>
                <w:t>https://www.youtube.com/watch?v=irjgfW0BIrw</w:t>
              </w:r>
            </w:hyperlink>
          </w:p>
          <w:p w:rsidRPr="00D930E3" w:rsidR="00CA21FA" w:rsidRDefault="00000000" w14:paraId="7CD43436" w14:textId="77777777">
            <w:pPr>
              <w:widowControl w:val="0"/>
              <w:numPr>
                <w:ilvl w:val="0"/>
                <w:numId w:val="7"/>
              </w:numPr>
              <w:pBdr>
                <w:top w:val="nil"/>
                <w:left w:val="nil"/>
                <w:bottom w:val="nil"/>
                <w:right w:val="nil"/>
                <w:between w:val="nil"/>
              </w:pBdr>
              <w:spacing w:after="120"/>
              <w:rPr>
                <w:rFonts w:ascii="Helvetica neue" w:hAnsi="Helvetica neue" w:eastAsia="Helvetica neue" w:cs="Helvetica neue"/>
                <w:color w:val="244061"/>
              </w:rPr>
            </w:pPr>
            <w:r w:rsidRPr="00D930E3">
              <w:rPr>
                <w:rFonts w:ascii="Helvetica neue" w:hAnsi="Helvetica neue" w:eastAsia="Helvetica neue" w:cs="Helvetica neue"/>
                <w:color w:val="000000"/>
              </w:rPr>
              <w:t xml:space="preserve">Stanford Seminar - </w:t>
            </w:r>
            <w:proofErr w:type="spellStart"/>
            <w:r w:rsidRPr="00D930E3">
              <w:rPr>
                <w:rFonts w:ascii="Helvetica neue" w:hAnsi="Helvetica neue" w:eastAsia="Helvetica neue" w:cs="Helvetica neue"/>
                <w:color w:val="000000"/>
              </w:rPr>
              <w:t>Entrepreneurial</w:t>
            </w:r>
            <w:proofErr w:type="spellEnd"/>
            <w:r w:rsidRPr="00D930E3">
              <w:rPr>
                <w:rFonts w:ascii="Helvetica neue" w:hAnsi="Helvetica neue" w:eastAsia="Helvetica neue" w:cs="Helvetica neue"/>
                <w:color w:val="000000"/>
              </w:rPr>
              <w:t xml:space="preserve"> </w:t>
            </w:r>
            <w:proofErr w:type="spellStart"/>
            <w:r w:rsidRPr="00D930E3">
              <w:rPr>
                <w:rFonts w:ascii="Helvetica neue" w:hAnsi="Helvetica neue" w:eastAsia="Helvetica neue" w:cs="Helvetica neue"/>
                <w:color w:val="000000"/>
              </w:rPr>
              <w:t>Thought</w:t>
            </w:r>
            <w:proofErr w:type="spellEnd"/>
            <w:r w:rsidRPr="00D930E3">
              <w:rPr>
                <w:rFonts w:ascii="Helvetica neue" w:hAnsi="Helvetica neue" w:eastAsia="Helvetica neue" w:cs="Helvetica neue"/>
                <w:color w:val="000000"/>
              </w:rPr>
              <w:t xml:space="preserve"> Leaders: Dave McClure </w:t>
            </w:r>
            <w:proofErr w:type="spellStart"/>
            <w:r w:rsidRPr="00D930E3">
              <w:rPr>
                <w:rFonts w:ascii="Helvetica neue" w:hAnsi="Helvetica neue" w:eastAsia="Helvetica neue" w:cs="Helvetica neue"/>
                <w:color w:val="000000"/>
              </w:rPr>
              <w:t>of</w:t>
            </w:r>
            <w:proofErr w:type="spellEnd"/>
            <w:r w:rsidRPr="00D930E3">
              <w:rPr>
                <w:rFonts w:ascii="Helvetica neue" w:hAnsi="Helvetica neue" w:eastAsia="Helvetica neue" w:cs="Helvetica neue"/>
                <w:color w:val="000000"/>
              </w:rPr>
              <w:t xml:space="preserve"> 500 Startups, Stanford Online (2014) </w:t>
            </w:r>
            <w:hyperlink r:id="rId9">
              <w:r w:rsidRPr="00D930E3">
                <w:rPr>
                  <w:rFonts w:ascii="Helvetica neue" w:hAnsi="Helvetica neue" w:eastAsia="Helvetica neue" w:cs="Helvetica neue"/>
                  <w:color w:val="0000FF"/>
                  <w:u w:val="single"/>
                </w:rPr>
                <w:t>https://www.youtube.com/watch?v=MXuwRICnMW0</w:t>
              </w:r>
            </w:hyperlink>
          </w:p>
        </w:tc>
      </w:tr>
      <w:tr w:rsidRPr="00D930E3" w:rsidR="00CA21FA" w14:paraId="7EFB52D9" w14:textId="77777777">
        <w:trPr>
          <w:trHeight w:val="20"/>
          <w:jc w:val="center"/>
        </w:trPr>
        <w:tc>
          <w:tcPr>
            <w:tcW w:w="1814" w:type="dxa"/>
            <w:tcBorders>
              <w:top w:val="single" w:color="FFFFFF" w:sz="4" w:space="0"/>
              <w:left w:val="single" w:color="FFFFFF" w:sz="4" w:space="0"/>
            </w:tcBorders>
            <w:shd w:val="clear" w:color="auto" w:fill="4D94B7"/>
          </w:tcPr>
          <w:p w:rsidRPr="00D930E3" w:rsidR="00CA21FA" w:rsidRDefault="00000000" w14:paraId="0BD61DE6" w14:textId="77777777">
            <w:pPr>
              <w:rPr>
                <w:rFonts w:ascii="Helvetica neue" w:hAnsi="Helvetica neue" w:eastAsia="Helvetica neue" w:cs="Helvetica neue"/>
                <w:b/>
                <w:color w:val="FFFFFF"/>
              </w:rPr>
            </w:pPr>
            <w:r w:rsidRPr="00D930E3">
              <w:rPr>
                <w:rFonts w:ascii="Helvetica neue" w:hAnsi="Helvetica neue" w:eastAsia="Helvetica neue" w:cs="Helvetica neue"/>
                <w:b/>
                <w:color w:val="FFFFFF"/>
              </w:rPr>
              <w:t>Zur Verfügung gestellt von</w:t>
            </w:r>
          </w:p>
        </w:tc>
        <w:tc>
          <w:tcPr>
            <w:tcW w:w="7824" w:type="dxa"/>
            <w:shd w:val="clear" w:color="auto" w:fill="FFFFFF"/>
          </w:tcPr>
          <w:p w:rsidRPr="00D930E3" w:rsidR="00CA21FA" w:rsidRDefault="00000000" w14:paraId="3045C09F" w14:textId="77777777">
            <w:pPr>
              <w:rPr>
                <w:rFonts w:ascii="Helvetica neue" w:hAnsi="Helvetica neue" w:eastAsia="Helvetica neue" w:cs="Helvetica neue"/>
                <w:color w:val="244061"/>
              </w:rPr>
            </w:pPr>
            <w:r w:rsidRPr="00D930E3">
              <w:rPr>
                <w:rFonts w:ascii="Helvetica neue" w:hAnsi="Helvetica neue" w:eastAsia="Helvetica neue" w:cs="Helvetica neue"/>
              </w:rPr>
              <w:t xml:space="preserve">IDP European Consultants &amp; IHF </w:t>
            </w:r>
            <w:proofErr w:type="spellStart"/>
            <w:r w:rsidRPr="00D930E3">
              <w:rPr>
                <w:rFonts w:ascii="Helvetica neue" w:hAnsi="Helvetica neue" w:eastAsia="Helvetica neue" w:cs="Helvetica neue"/>
              </w:rPr>
              <w:t>asbl</w:t>
            </w:r>
            <w:proofErr w:type="spellEnd"/>
          </w:p>
        </w:tc>
      </w:tr>
    </w:tbl>
    <w:p w:rsidR="00CA21FA" w:rsidRDefault="00CA21FA" w14:paraId="0AA64CCA" w14:textId="77777777">
      <w:pPr>
        <w:rPr>
          <w:rFonts w:ascii="Helvetica neue" w:hAnsi="Helvetica neue" w:eastAsia="Helvetica neue" w:cs="Helvetica neue"/>
        </w:rPr>
      </w:pPr>
    </w:p>
    <w:p w:rsidR="00CA21FA" w:rsidRDefault="00CA21FA" w14:paraId="28DCA1E6" w14:textId="77777777">
      <w:pPr>
        <w:pBdr>
          <w:top w:val="nil"/>
          <w:left w:val="nil"/>
          <w:bottom w:val="nil"/>
          <w:right w:val="nil"/>
          <w:between w:val="nil"/>
        </w:pBdr>
        <w:rPr>
          <w:rFonts w:ascii="Helvetica neue" w:hAnsi="Helvetica neue" w:eastAsia="Helvetica neue" w:cs="Helvetica neue"/>
          <w:color w:val="000000"/>
          <w:sz w:val="20"/>
          <w:szCs w:val="20"/>
        </w:rPr>
      </w:pPr>
    </w:p>
    <w:p w:rsidR="00CA21FA" w:rsidRDefault="00CA21FA" w14:paraId="333BB718" w14:textId="77777777">
      <w:pPr>
        <w:pBdr>
          <w:top w:val="nil"/>
          <w:left w:val="nil"/>
          <w:bottom w:val="nil"/>
          <w:right w:val="nil"/>
          <w:between w:val="nil"/>
        </w:pBdr>
        <w:rPr>
          <w:rFonts w:ascii="Helvetica neue" w:hAnsi="Helvetica neue" w:eastAsia="Helvetica neue" w:cs="Helvetica neue"/>
          <w:color w:val="000000"/>
          <w:sz w:val="20"/>
          <w:szCs w:val="20"/>
        </w:rPr>
      </w:pPr>
    </w:p>
    <w:p w:rsidR="00CA21FA" w:rsidRDefault="00CA21FA" w14:paraId="14EBD296" w14:textId="77777777">
      <w:pPr>
        <w:pBdr>
          <w:top w:val="nil"/>
          <w:left w:val="nil"/>
          <w:bottom w:val="nil"/>
          <w:right w:val="nil"/>
          <w:between w:val="nil"/>
        </w:pBdr>
        <w:rPr>
          <w:rFonts w:ascii="Helvetica neue" w:hAnsi="Helvetica neue" w:eastAsia="Helvetica neue" w:cs="Helvetica neue"/>
          <w:color w:val="000000"/>
          <w:sz w:val="20"/>
          <w:szCs w:val="20"/>
        </w:rPr>
      </w:pPr>
    </w:p>
    <w:sectPr w:rsidR="00CA21FA">
      <w:headerReference w:type="default" r:id="rId10"/>
      <w:footerReference w:type="default" r:id="rId11"/>
      <w:pgSz w:w="11906" w:h="16838" w:orient="portrait"/>
      <w:pgMar w:top="1418" w:right="1701" w:bottom="1985"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34A0" w:rsidRDefault="005534A0" w14:paraId="1B3050A1" w14:textId="77777777">
      <w:r>
        <w:separator/>
      </w:r>
    </w:p>
  </w:endnote>
  <w:endnote w:type="continuationSeparator" w:id="0">
    <w:p w:rsidR="005534A0" w:rsidRDefault="005534A0" w14:paraId="223114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A21FA" w:rsidRDefault="00000000" w14:paraId="6D3C8061" w14:textId="77777777">
    <w:pPr>
      <w:pBdr>
        <w:top w:val="nil"/>
        <w:left w:val="nil"/>
        <w:bottom w:val="nil"/>
        <w:right w:val="nil"/>
        <w:between w:val="nil"/>
      </w:pBdr>
      <w:spacing w:before="10"/>
      <w:rPr>
        <w:color w:val="000000"/>
        <w:sz w:val="20"/>
        <w:szCs w:val="20"/>
      </w:rPr>
    </w:pPr>
    <w:r>
      <w:rPr>
        <w:noProof/>
      </w:rPr>
      <w:drawing>
        <wp:anchor distT="0" distB="0" distL="114300" distR="114300" simplePos="0" relativeHeight="251663360" behindDoc="0" locked="0" layoutInCell="1" hidden="0" allowOverlap="1" wp14:anchorId="7EF38532" wp14:editId="5F49CE04">
          <wp:simplePos x="0" y="0"/>
          <wp:positionH relativeFrom="column">
            <wp:posOffset>-753109</wp:posOffset>
          </wp:positionH>
          <wp:positionV relativeFrom="paragraph">
            <wp:posOffset>22089</wp:posOffset>
          </wp:positionV>
          <wp:extent cx="269875" cy="269875"/>
          <wp:effectExtent l="0" t="0" r="0" b="0"/>
          <wp:wrapSquare wrapText="bothSides" distT="0" distB="0" distL="114300" distR="114300"/>
          <wp:docPr id="1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9875" cy="26987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14:anchorId="2D715D39" wp14:editId="71123184">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3" name="Gruppieren 113"/>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4" name="Gruppieren 4"/>
                      <wpg:cNvGrpSpPr/>
                      <wpg:grpSpPr>
                        <a:xfrm rot="10800000">
                          <a:off x="2159888" y="3713008"/>
                          <a:ext cx="6372225" cy="133985"/>
                          <a:chOff x="0" y="0"/>
                          <a:chExt cx="6142" cy="135"/>
                        </a:xfrm>
                      </wpg:grpSpPr>
                      <wps:wsp>
                        <wps:cNvPr id="5" name="Rechteck 5"/>
                        <wps:cNvSpPr/>
                        <wps:spPr>
                          <a:xfrm>
                            <a:off x="0" y="0"/>
                            <a:ext cx="6125" cy="125"/>
                          </a:xfrm>
                          <a:prstGeom prst="rect">
                            <a:avLst/>
                          </a:prstGeom>
                          <a:noFill/>
                          <a:ln>
                            <a:noFill/>
                          </a:ln>
                        </wps:spPr>
                        <wps:txbx>
                          <w:txbxContent>
                            <w:p w:rsidR="00CA21FA" w:rsidRDefault="00CA21FA" w14:paraId="41212DB9" w14:textId="77777777">
                              <w:pPr>
                                <w:textDirection w:val="btLr"/>
                              </w:pPr>
                            </w:p>
                          </w:txbxContent>
                        </wps:txbx>
                        <wps:bodyPr spcFirstLastPara="1" wrap="square" lIns="91425" tIns="91425" rIns="91425" bIns="91425" anchor="ctr" anchorCtr="0">
                          <a:noAutofit/>
                        </wps:bodyPr>
                      </wps:wsp>
                      <wps:wsp>
                        <wps:cNvPr id="7" name="Gerade Verbindung mit Pfeil 7"/>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10" name="Shape 10"/>
                          <pic:cNvPicPr preferRelativeResize="0"/>
                        </pic:nvPicPr>
                        <pic:blipFill rotWithShape="1">
                          <a:blip r:embed="rId2">
                            <a:alphaModFix/>
                          </a:blip>
                          <a:srcRect/>
                          <a:stretch/>
                        </pic:blipFill>
                        <pic:spPr>
                          <a:xfrm>
                            <a:off x="0" y="0"/>
                            <a:ext cx="448" cy="135"/>
                          </a:xfrm>
                          <a:prstGeom prst="rect">
                            <a:avLst/>
                          </a:prstGeom>
                          <a:noFill/>
                          <a:ln>
                            <a:noFill/>
                          </a:ln>
                        </pic:spPr>
                      </pic:pic>
                    </wpg:grpSp>
                  </wpg:wgp>
                </a:graphicData>
              </a:graphic>
            </wp:anchor>
          </w:drawing>
        </mc:Choice>
        <mc:Fallback>
          <w:pict>
            <v:group id="Gruppieren 113" style="position:absolute;margin-left:-28pt;margin-top:6pt;width:501.75pt;height:10.55pt;z-index:251664384" coordsize="63722,1340" coordorigin="21598,37130" o:spid="_x0000_s1031" w14:anchorId="2D715D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">
              <v:group id="Gruppieren 4" style="position:absolute;left:21598;top:37130;width:63723;height:1339;rotation:180" coordsize="6142,13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">
                <v:rect id="Rechteck 5" style="position:absolute;width:6125;height:125;visibility:visible;mso-wrap-style:square;v-text-anchor:middle"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v:textbox inset="2.53958mm,2.53958mm,2.53958mm,2.53958mm">
                    <w:txbxContent>
                      <w:p w:rsidR="00CA21FA" w:rsidRDefault="00CA21FA" w14:paraId="41212DB9" w14:textId="77777777">
                        <w:pPr>
                          <w:textDirection w:val="btLr"/>
                        </w:pPr>
                      </w:p>
                    </w:txbxContent>
                  </v:textbox>
                </v:rect>
                <v:shapetype id="_x0000_t32" coordsize="21600,21600" o:oned="t" filled="f" o:spt="32" path="m,l21600,21600e">
                  <v:path fillok="f" arrowok="t" o:connecttype="none"/>
                  <o:lock v:ext="edit" shapetype="t"/>
                </v:shapetype>
                <v:shape id="Gerade Verbindung mit Pfeil 7" style="position:absolute;left:397;top:59;width:5745;height:0;visibility:visible;mso-wrap-style:square" o:spid="_x0000_s1034" strokecolor="#aed53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10" style="position:absolute;width:448;height:135;visibility:visible;mso-wrap-style:square" o:spid="_x0000_s1035"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v:group>
              <w10:wrap type="square"/>
            </v:group>
          </w:pict>
        </mc:Fallback>
      </mc:AlternateContent>
    </w:r>
  </w:p>
  <w:tbl>
    <w:tblPr>
      <w:tblW w:w="10349" w:type="dxa"/>
      <w:tblInd w:w="-885" w:type="dxa"/>
      <w:tblBorders>
        <w:top w:val="nil"/>
        <w:left w:val="nil"/>
        <w:bottom w:val="nil"/>
        <w:right w:val="nil"/>
        <w:insideH w:val="nil"/>
        <w:insideV w:val="nil"/>
      </w:tblBorders>
      <w:tblLayout w:type="fixed"/>
      <w:tblLook w:val="0400" w:firstRow="0" w:lastRow="0" w:firstColumn="0" w:lastColumn="0" w:noHBand="0" w:noVBand="1"/>
    </w:tblPr>
    <w:tblGrid>
      <w:gridCol w:w="3180"/>
      <w:gridCol w:w="5374"/>
      <w:gridCol w:w="1795"/>
    </w:tblGrid>
    <w:tr w:rsidR="00CA21FA" w:rsidTr="469250BA" w14:paraId="44A440A7" w14:textId="77777777">
      <w:tc>
        <w:tcPr>
          <w:tcW w:w="3180" w:type="dxa"/>
          <w:tcMar/>
        </w:tcPr>
        <w:p w:rsidR="00CA21FA" w:rsidP="469250BA" w:rsidRDefault="00630837" w14:paraId="4515F0F0" w14:textId="20885C94">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469250BA">
            <w:drawing>
              <wp:inline wp14:editId="469250BA" wp14:anchorId="101E07C2">
                <wp:extent cx="1885950" cy="400050"/>
                <wp:effectExtent l="0" t="0" r="0" b="0"/>
                <wp:docPr id="556864204" name="" title=""/>
                <wp:cNvGraphicFramePr>
                  <a:graphicFrameLocks noChangeAspect="1"/>
                </wp:cNvGraphicFramePr>
                <a:graphic>
                  <a:graphicData uri="http://schemas.openxmlformats.org/drawingml/2006/picture">
                    <pic:pic>
                      <pic:nvPicPr>
                        <pic:cNvPr id="0" name=""/>
                        <pic:cNvPicPr/>
                      </pic:nvPicPr>
                      <pic:blipFill>
                        <a:blip r:embed="R137704c8803949cc">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CA21FA" w:rsidP="469250BA" w:rsidRDefault="00CA21FA" w14:paraId="75C91002" w14:textId="76639B6D">
          <w:pPr>
            <w:pStyle w:val="Fuzeile"/>
            <w:widowControl w:val="0"/>
            <w:tabs>
              <w:tab w:val="center" w:leader="none" w:pos="4252"/>
              <w:tab w:val="right" w:leader="none" w:pos="8504"/>
            </w:tabs>
            <w:rPr>
              <w:rFonts w:ascii="Calibri" w:hAnsi="Calibri" w:eastAsia="Calibri" w:cs="Calibri"/>
              <w:noProof w:val="0"/>
              <w:sz w:val="16"/>
              <w:szCs w:val="16"/>
              <w:lang w:val="de-DE"/>
            </w:rPr>
          </w:pPr>
          <w:r w:rsidRPr="469250BA" w:rsidR="469250BA">
            <w:rPr>
              <w:sz w:val="16"/>
              <w:szCs w:val="16"/>
            </w:rPr>
            <w:t>Funded</w:t>
          </w:r>
          <w:r w:rsidRPr="469250BA" w:rsidR="469250BA">
            <w:rPr>
              <w:sz w:val="16"/>
              <w:szCs w:val="16"/>
            </w:rPr>
            <w:t xml:space="preserve"> </w:t>
          </w:r>
          <w:r w:rsidRPr="469250BA" w:rsidR="469250BA">
            <w:rPr>
              <w:sz w:val="16"/>
              <w:szCs w:val="16"/>
            </w:rPr>
            <w:t>by</w:t>
          </w:r>
          <w:r w:rsidRPr="469250BA" w:rsidR="469250BA">
            <w:rPr>
              <w:sz w:val="16"/>
              <w:szCs w:val="16"/>
            </w:rPr>
            <w:t xml:space="preserve"> </w:t>
          </w:r>
          <w:r w:rsidRPr="469250BA" w:rsidR="469250BA">
            <w:rPr>
              <w:sz w:val="16"/>
              <w:szCs w:val="16"/>
            </w:rPr>
            <w:t>the</w:t>
          </w:r>
          <w:r w:rsidRPr="469250BA" w:rsidR="469250BA">
            <w:rPr>
              <w:sz w:val="16"/>
              <w:szCs w:val="16"/>
            </w:rPr>
            <w:t xml:space="preserve"> European Union. Views and </w:t>
          </w:r>
          <w:r w:rsidRPr="469250BA" w:rsidR="469250BA">
            <w:rPr>
              <w:sz w:val="16"/>
              <w:szCs w:val="16"/>
            </w:rPr>
            <w:t>opinions</w:t>
          </w:r>
          <w:r w:rsidRPr="469250BA" w:rsidR="469250BA">
            <w:rPr>
              <w:sz w:val="16"/>
              <w:szCs w:val="16"/>
            </w:rPr>
            <w:t xml:space="preserve"> </w:t>
          </w:r>
          <w:r w:rsidRPr="469250BA" w:rsidR="469250BA">
            <w:rPr>
              <w:sz w:val="16"/>
              <w:szCs w:val="16"/>
            </w:rPr>
            <w:t>expressed</w:t>
          </w:r>
          <w:r w:rsidRPr="469250BA" w:rsidR="469250BA">
            <w:rPr>
              <w:sz w:val="16"/>
              <w:szCs w:val="16"/>
            </w:rPr>
            <w:t xml:space="preserve"> </w:t>
          </w:r>
          <w:r w:rsidRPr="469250BA" w:rsidR="469250BA">
            <w:rPr>
              <w:sz w:val="16"/>
              <w:szCs w:val="16"/>
            </w:rPr>
            <w:t>are</w:t>
          </w:r>
          <w:r w:rsidRPr="469250BA" w:rsidR="469250BA">
            <w:rPr>
              <w:sz w:val="16"/>
              <w:szCs w:val="16"/>
            </w:rPr>
            <w:t xml:space="preserve"> </w:t>
          </w:r>
          <w:r w:rsidRPr="469250BA" w:rsidR="469250BA">
            <w:rPr>
              <w:sz w:val="16"/>
              <w:szCs w:val="16"/>
            </w:rPr>
            <w:t>however</w:t>
          </w:r>
          <w:r w:rsidRPr="469250BA" w:rsidR="469250BA">
            <w:rPr>
              <w:sz w:val="16"/>
              <w:szCs w:val="16"/>
            </w:rPr>
            <w:t xml:space="preserve"> </w:t>
          </w:r>
          <w:r w:rsidRPr="469250BA" w:rsidR="469250BA">
            <w:rPr>
              <w:sz w:val="16"/>
              <w:szCs w:val="16"/>
            </w:rPr>
            <w:t>those</w:t>
          </w:r>
          <w:r w:rsidRPr="469250BA" w:rsidR="469250BA">
            <w:rPr>
              <w:sz w:val="16"/>
              <w:szCs w:val="16"/>
            </w:rPr>
            <w:t xml:space="preserve"> </w:t>
          </w:r>
          <w:r w:rsidRPr="469250BA" w:rsidR="469250BA">
            <w:rPr>
              <w:sz w:val="16"/>
              <w:szCs w:val="16"/>
            </w:rPr>
            <w:t>of</w:t>
          </w:r>
          <w:r w:rsidRPr="469250BA" w:rsidR="469250BA">
            <w:rPr>
              <w:sz w:val="16"/>
              <w:szCs w:val="16"/>
            </w:rPr>
            <w:t xml:space="preserve"> </w:t>
          </w:r>
          <w:r w:rsidRPr="469250BA" w:rsidR="469250BA">
            <w:rPr>
              <w:sz w:val="16"/>
              <w:szCs w:val="16"/>
            </w:rPr>
            <w:t>the</w:t>
          </w:r>
          <w:r w:rsidRPr="469250BA" w:rsidR="469250BA">
            <w:rPr>
              <w:sz w:val="16"/>
              <w:szCs w:val="16"/>
            </w:rPr>
            <w:t xml:space="preserve"> </w:t>
          </w:r>
          <w:r w:rsidRPr="469250BA" w:rsidR="469250BA">
            <w:rPr>
              <w:sz w:val="16"/>
              <w:szCs w:val="16"/>
            </w:rPr>
            <w:t>author</w:t>
          </w:r>
          <w:r w:rsidRPr="469250BA" w:rsidR="469250BA">
            <w:rPr>
              <w:sz w:val="16"/>
              <w:szCs w:val="16"/>
            </w:rPr>
            <w:t xml:space="preserve">(s) </w:t>
          </w:r>
          <w:r w:rsidRPr="469250BA" w:rsidR="469250BA">
            <w:rPr>
              <w:sz w:val="16"/>
              <w:szCs w:val="16"/>
            </w:rPr>
            <w:t>only</w:t>
          </w:r>
          <w:r w:rsidRPr="469250BA" w:rsidR="469250BA">
            <w:rPr>
              <w:sz w:val="16"/>
              <w:szCs w:val="16"/>
            </w:rPr>
            <w:t xml:space="preserve"> and do not </w:t>
          </w:r>
          <w:r w:rsidRPr="469250BA" w:rsidR="469250BA">
            <w:rPr>
              <w:sz w:val="16"/>
              <w:szCs w:val="16"/>
            </w:rPr>
            <w:t>necessarily</w:t>
          </w:r>
          <w:r w:rsidRPr="469250BA" w:rsidR="469250BA">
            <w:rPr>
              <w:sz w:val="16"/>
              <w:szCs w:val="16"/>
            </w:rPr>
            <w:t xml:space="preserve"> </w:t>
          </w:r>
          <w:r w:rsidRPr="469250BA" w:rsidR="469250BA">
            <w:rPr>
              <w:sz w:val="16"/>
              <w:szCs w:val="16"/>
            </w:rPr>
            <w:t>reflect</w:t>
          </w:r>
          <w:r w:rsidRPr="469250BA" w:rsidR="469250BA">
            <w:rPr>
              <w:sz w:val="16"/>
              <w:szCs w:val="16"/>
            </w:rPr>
            <w:t xml:space="preserve"> </w:t>
          </w:r>
          <w:r w:rsidRPr="469250BA" w:rsidR="469250BA">
            <w:rPr>
              <w:sz w:val="16"/>
              <w:szCs w:val="16"/>
            </w:rPr>
            <w:t>those</w:t>
          </w:r>
          <w:r w:rsidRPr="469250BA" w:rsidR="469250BA">
            <w:rPr>
              <w:sz w:val="16"/>
              <w:szCs w:val="16"/>
            </w:rPr>
            <w:t xml:space="preserve"> </w:t>
          </w:r>
          <w:r w:rsidRPr="469250BA" w:rsidR="469250BA">
            <w:rPr>
              <w:sz w:val="16"/>
              <w:szCs w:val="16"/>
            </w:rPr>
            <w:t>of</w:t>
          </w:r>
          <w:r w:rsidRPr="469250BA" w:rsidR="469250BA">
            <w:rPr>
              <w:sz w:val="16"/>
              <w:szCs w:val="16"/>
            </w:rPr>
            <w:t xml:space="preserve"> </w:t>
          </w:r>
          <w:r w:rsidRPr="469250BA" w:rsidR="469250BA">
            <w:rPr>
              <w:sz w:val="16"/>
              <w:szCs w:val="16"/>
            </w:rPr>
            <w:t>the</w:t>
          </w:r>
          <w:r w:rsidRPr="469250BA" w:rsidR="469250BA">
            <w:rPr>
              <w:sz w:val="16"/>
              <w:szCs w:val="16"/>
            </w:rPr>
            <w:t xml:space="preserve"> European Union </w:t>
          </w:r>
          <w:r w:rsidRPr="469250BA" w:rsidR="469250BA">
            <w:rPr>
              <w:sz w:val="16"/>
              <w:szCs w:val="16"/>
            </w:rPr>
            <w:t>or</w:t>
          </w:r>
          <w:r w:rsidRPr="469250BA" w:rsidR="469250BA">
            <w:rPr>
              <w:sz w:val="16"/>
              <w:szCs w:val="16"/>
            </w:rPr>
            <w:t xml:space="preserve"> </w:t>
          </w:r>
          <w:r w:rsidRPr="469250BA" w:rsidR="469250BA">
            <w:rPr>
              <w:sz w:val="16"/>
              <w:szCs w:val="16"/>
            </w:rPr>
            <w:t>the</w:t>
          </w:r>
          <w:r w:rsidRPr="469250BA" w:rsidR="469250BA">
            <w:rPr>
              <w:sz w:val="16"/>
              <w:szCs w:val="16"/>
            </w:rPr>
            <w:t xml:space="preserve"> European Education and Culture Executive Agency (EACEA). </w:t>
          </w:r>
          <w:r w:rsidRPr="469250BA" w:rsidR="469250BA">
            <w:rPr>
              <w:sz w:val="16"/>
              <w:szCs w:val="16"/>
            </w:rPr>
            <w:t>Neither</w:t>
          </w:r>
          <w:r w:rsidRPr="469250BA" w:rsidR="469250BA">
            <w:rPr>
              <w:sz w:val="16"/>
              <w:szCs w:val="16"/>
            </w:rPr>
            <w:t xml:space="preserve"> </w:t>
          </w:r>
          <w:r w:rsidRPr="469250BA" w:rsidR="469250BA">
            <w:rPr>
              <w:sz w:val="16"/>
              <w:szCs w:val="16"/>
            </w:rPr>
            <w:t>the</w:t>
          </w:r>
          <w:r w:rsidRPr="469250BA" w:rsidR="469250BA">
            <w:rPr>
              <w:sz w:val="16"/>
              <w:szCs w:val="16"/>
            </w:rPr>
            <w:t xml:space="preserve"> European Union </w:t>
          </w:r>
          <w:r w:rsidRPr="469250BA" w:rsidR="469250BA">
            <w:rPr>
              <w:sz w:val="16"/>
              <w:szCs w:val="16"/>
            </w:rPr>
            <w:t>nor</w:t>
          </w:r>
          <w:r w:rsidRPr="469250BA" w:rsidR="469250BA">
            <w:rPr>
              <w:sz w:val="16"/>
              <w:szCs w:val="16"/>
            </w:rPr>
            <w:t xml:space="preserve"> EACEA </w:t>
          </w:r>
          <w:r w:rsidRPr="469250BA" w:rsidR="469250BA">
            <w:rPr>
              <w:sz w:val="16"/>
              <w:szCs w:val="16"/>
            </w:rPr>
            <w:t>can</w:t>
          </w:r>
          <w:r w:rsidRPr="469250BA" w:rsidR="469250BA">
            <w:rPr>
              <w:sz w:val="16"/>
              <w:szCs w:val="16"/>
            </w:rPr>
            <w:t xml:space="preserve"> </w:t>
          </w:r>
          <w:r w:rsidRPr="469250BA" w:rsidR="469250BA">
            <w:rPr>
              <w:sz w:val="16"/>
              <w:szCs w:val="16"/>
            </w:rPr>
            <w:t>be</w:t>
          </w:r>
          <w:r w:rsidRPr="469250BA" w:rsidR="469250BA">
            <w:rPr>
              <w:sz w:val="16"/>
              <w:szCs w:val="16"/>
            </w:rPr>
            <w:t xml:space="preserve"> </w:t>
          </w:r>
          <w:r w:rsidRPr="469250BA" w:rsidR="469250BA">
            <w:rPr>
              <w:sz w:val="16"/>
              <w:szCs w:val="16"/>
            </w:rPr>
            <w:t>held</w:t>
          </w:r>
          <w:r w:rsidRPr="469250BA" w:rsidR="469250BA">
            <w:rPr>
              <w:sz w:val="16"/>
              <w:szCs w:val="16"/>
            </w:rPr>
            <w:t xml:space="preserve"> </w:t>
          </w:r>
          <w:r w:rsidRPr="469250BA" w:rsidR="469250BA">
            <w:rPr>
              <w:sz w:val="16"/>
              <w:szCs w:val="16"/>
            </w:rPr>
            <w:t>responsible</w:t>
          </w:r>
          <w:r w:rsidRPr="469250BA" w:rsidR="469250BA">
            <w:rPr>
              <w:sz w:val="16"/>
              <w:szCs w:val="16"/>
            </w:rPr>
            <w:t xml:space="preserve"> </w:t>
          </w:r>
          <w:r w:rsidRPr="469250BA" w:rsidR="469250BA">
            <w:rPr>
              <w:sz w:val="16"/>
              <w:szCs w:val="16"/>
            </w:rPr>
            <w:t>for</w:t>
          </w:r>
          <w:r w:rsidRPr="469250BA" w:rsidR="469250BA">
            <w:rPr>
              <w:sz w:val="16"/>
              <w:szCs w:val="16"/>
            </w:rPr>
            <w:t xml:space="preserve"> </w:t>
          </w:r>
          <w:r w:rsidRPr="469250BA" w:rsidR="469250BA">
            <w:rPr>
              <w:sz w:val="16"/>
              <w:szCs w:val="16"/>
            </w:rPr>
            <w:t>them</w:t>
          </w:r>
          <w:r w:rsidRPr="469250BA" w:rsidR="469250BA">
            <w:rPr>
              <w:sz w:val="16"/>
              <w:szCs w:val="16"/>
            </w:rPr>
            <w:t>.</w:t>
          </w:r>
        </w:p>
      </w:tc>
      <w:tc>
        <w:tcPr>
          <w:tcW w:w="1795" w:type="dxa"/>
          <w:tcMar/>
        </w:tcPr>
        <w:p w:rsidR="00CA21FA" w:rsidP="469250BA" w:rsidRDefault="00630837" w14:paraId="3D78215A" w14:textId="17534AF7">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469250BA">
            <w:drawing>
              <wp:inline wp14:editId="0F1D185B" wp14:anchorId="7597D73B">
                <wp:extent cx="1009650" cy="352425"/>
                <wp:effectExtent l="0" t="0" r="0" b="0"/>
                <wp:docPr id="533689711" name="" title=""/>
                <wp:cNvGraphicFramePr>
                  <a:graphicFrameLocks noChangeAspect="1"/>
                </wp:cNvGraphicFramePr>
                <a:graphic>
                  <a:graphicData uri="http://schemas.openxmlformats.org/drawingml/2006/picture">
                    <pic:pic>
                      <pic:nvPicPr>
                        <pic:cNvPr id="0" name=""/>
                        <pic:cNvPicPr/>
                      </pic:nvPicPr>
                      <pic:blipFill>
                        <a:blip r:embed="R418ea36bf0844bb6">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CA21FA" w:rsidRDefault="00CA21FA" w14:paraId="6C512107" w14:textId="7777777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34A0" w:rsidRDefault="005534A0" w14:paraId="1CDA19E8" w14:textId="77777777">
      <w:r>
        <w:separator/>
      </w:r>
    </w:p>
  </w:footnote>
  <w:footnote w:type="continuationSeparator" w:id="0">
    <w:p w:rsidR="005534A0" w:rsidRDefault="005534A0" w14:paraId="5E7EE9B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A21FA" w:rsidRDefault="00000000" w14:paraId="27D95BA7" w14:textId="77777777">
    <w:pPr>
      <w:pBdr>
        <w:top w:val="nil"/>
        <w:left w:val="nil"/>
        <w:bottom w:val="nil"/>
        <w:right w:val="nil"/>
        <w:between w:val="nil"/>
      </w:pBdr>
      <w:ind w:left="114"/>
      <w:rPr>
        <w:color w:val="000000"/>
        <w:sz w:val="20"/>
        <w:szCs w:val="20"/>
      </w:rPr>
    </w:pPr>
    <w:r>
      <w:rPr>
        <w:color w:val="000000"/>
        <w:sz w:val="36"/>
        <w:szCs w:val="36"/>
        <w:vertAlign w:val="superscript"/>
      </w:rPr>
      <w:t xml:space="preserve"> </w:t>
    </w:r>
    <w:r>
      <w:rPr>
        <w:noProof/>
      </w:rPr>
      <mc:AlternateContent>
        <mc:Choice Requires="wpg">
          <w:drawing>
            <wp:anchor distT="0" distB="0" distL="114300" distR="114300" simplePos="0" relativeHeight="251658240" behindDoc="0" locked="0" layoutInCell="1" hidden="0" allowOverlap="1" wp14:anchorId="4F677F81" wp14:editId="5093542D">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1" name="Gruppieren 111"/>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1" name="Gruppieren 1"/>
                      <wpg:cNvGrpSpPr/>
                      <wpg:grpSpPr>
                        <a:xfrm>
                          <a:off x="2159888" y="3713008"/>
                          <a:ext cx="6372225" cy="133985"/>
                          <a:chOff x="0" y="0"/>
                          <a:chExt cx="6142" cy="135"/>
                        </a:xfrm>
                      </wpg:grpSpPr>
                      <wps:wsp>
                        <wps:cNvPr id="2" name="Rechteck 2"/>
                        <wps:cNvSpPr/>
                        <wps:spPr>
                          <a:xfrm>
                            <a:off x="0" y="0"/>
                            <a:ext cx="6125" cy="125"/>
                          </a:xfrm>
                          <a:prstGeom prst="rect">
                            <a:avLst/>
                          </a:prstGeom>
                          <a:noFill/>
                          <a:ln>
                            <a:noFill/>
                          </a:ln>
                        </wps:spPr>
                        <wps:txbx>
                          <w:txbxContent>
                            <w:p w:rsidR="00CA21FA" w:rsidRDefault="00CA21FA" w14:paraId="664319DB" w14:textId="77777777">
                              <w:pPr>
                                <w:textDirection w:val="btLr"/>
                              </w:pPr>
                            </w:p>
                          </w:txbxContent>
                        </wps:txbx>
                        <wps:bodyPr spcFirstLastPara="1" wrap="square" lIns="91425" tIns="91425" rIns="91425" bIns="91425" anchor="ctr" anchorCtr="0">
                          <a:noAutofit/>
                        </wps:bodyPr>
                      </wps:wsp>
                      <wps:wsp>
                        <wps:cNvPr id="3" name="Gerade Verbindung mit Pfeil 3"/>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6" name="Shape 6"/>
                          <pic:cNvPicPr preferRelativeResize="0"/>
                        </pic:nvPicPr>
                        <pic:blipFill rotWithShape="1">
                          <a:blip r:embed="rId1">
                            <a:alphaModFix/>
                          </a:blip>
                          <a:srcRect/>
                          <a:stretch/>
                        </pic:blipFill>
                        <pic:spPr>
                          <a:xfrm>
                            <a:off x="0" y="0"/>
                            <a:ext cx="448" cy="135"/>
                          </a:xfrm>
                          <a:prstGeom prst="rect">
                            <a:avLst/>
                          </a:prstGeom>
                          <a:noFill/>
                          <a:ln>
                            <a:noFill/>
                          </a:ln>
                        </pic:spPr>
                      </pic:pic>
                    </wpg:grpSp>
                  </wpg:wgp>
                </a:graphicData>
              </a:graphic>
            </wp:anchor>
          </w:drawing>
        </mc:Choice>
        <mc:Fallback>
          <w:pict>
            <v:group id="Gruppieren 111" style="position:absolute;left:0;text-align:left;margin-left:-51pt;margin-top:-1pt;width:501.75pt;height:10.55pt;z-index:251658240" coordsize="63722,1340" coordorigin="21598,37130" o:spid="_x0000_s1026" w14:anchorId="4F677F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">
              <v:group id="Gruppieren 1" style="position:absolute;left:21598;top:37130;width:63723;height:1339" coordsize="6142,13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style="position:absolute;width:6125;height:125;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CA21FA" w:rsidRDefault="00CA21FA" w14:paraId="664319DB" w14:textId="77777777">
                        <w:pPr>
                          <w:textDirection w:val="btLr"/>
                        </w:pPr>
                      </w:p>
                    </w:txbxContent>
                  </v:textbox>
                </v:rect>
                <v:shapetype id="_x0000_t32" coordsize="21600,21600" o:oned="t" filled="f" o:spt="32" path="m,l21600,21600e">
                  <v:path fillok="f" arrowok="t" o:connecttype="none"/>
                  <o:lock v:ext="edit" shapetype="t"/>
                </v:shapetype>
                <v:shape id="Gerade Verbindung mit Pfeil 3" style="position:absolute;left:397;top:59;width:5745;height:0;visibility:visible;mso-wrap-style:square" o:spid="_x0000_s1029" strokecolor="#aed53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6" style="position:absolute;width:448;height:135;visibility:visible;mso-wrap-style:square" o:spid="_x0000_s1030"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">
                  <v:imagedata o:title="" r:id="rId2"/>
                </v:shape>
              </v:group>
              <w10:wrap type="square"/>
            </v:group>
          </w:pict>
        </mc:Fallback>
      </mc:AlternateContent>
    </w:r>
    <w:r>
      <w:rPr>
        <w:noProof/>
      </w:rPr>
      <w:drawing>
        <wp:anchor distT="0" distB="0" distL="114300" distR="114300" simplePos="0" relativeHeight="251659264" behindDoc="0" locked="0" layoutInCell="1" hidden="0" allowOverlap="1" wp14:anchorId="3F1113CC" wp14:editId="0D313D99">
          <wp:simplePos x="0" y="0"/>
          <wp:positionH relativeFrom="column">
            <wp:posOffset>5789529</wp:posOffset>
          </wp:positionH>
          <wp:positionV relativeFrom="paragraph">
            <wp:posOffset>-76834</wp:posOffset>
          </wp:positionV>
          <wp:extent cx="269875" cy="269875"/>
          <wp:effectExtent l="0" t="0" r="0" b="0"/>
          <wp:wrapSquare wrapText="bothSides" distT="0" distB="0" distL="114300" distR="114300"/>
          <wp:docPr id="1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69875" cy="269875"/>
                  </a:xfrm>
                  <a:prstGeom prst="rect">
                    <a:avLst/>
                  </a:prstGeom>
                  <a:ln/>
                </pic:spPr>
              </pic:pic>
            </a:graphicData>
          </a:graphic>
        </wp:anchor>
      </w:drawing>
    </w:r>
  </w:p>
  <w:p w:rsidR="00CA21FA" w:rsidRDefault="00000000" w14:paraId="589DF054" w14:textId="77777777">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hidden="0" allowOverlap="1" wp14:anchorId="3514CACF" wp14:editId="79B531D3">
              <wp:simplePos x="0" y="0"/>
              <wp:positionH relativeFrom="page">
                <wp:posOffset>7001489</wp:posOffset>
              </wp:positionH>
              <wp:positionV relativeFrom="page">
                <wp:posOffset>714616</wp:posOffset>
              </wp:positionV>
              <wp:extent cx="0" cy="8590280"/>
              <wp:effectExtent l="0" t="0" r="0" b="0"/>
              <wp:wrapNone/>
              <wp:docPr id="112" name="Gerade Verbindung mit Pfeil 11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page">
                <wp:posOffset>7001489</wp:posOffset>
              </wp:positionH>
              <wp:positionV relativeFrom="page">
                <wp:posOffset>714616</wp:posOffset>
              </wp:positionV>
              <wp:extent cx="0" cy="8590280"/>
              <wp:effectExtent l="0" t="0" r="0" b="0"/>
              <wp:wrapNone/>
              <wp:docPr id="112"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0" cy="8590280"/>
                      </a:xfrm>
                      <a:prstGeom prst="rect"/>
                      <a:ln/>
                    </pic:spPr>
                  </pic:pic>
                </a:graphicData>
              </a:graphic>
            </wp:anchor>
          </w:drawing>
        </mc:Fallback>
      </mc:AlternateContent>
    </w:r>
    <w:r>
      <w:rPr>
        <w:noProof/>
        <w:color w:val="000000"/>
        <w:sz w:val="20"/>
        <w:szCs w:val="20"/>
      </w:rPr>
      <mc:AlternateContent>
        <mc:Choice Requires="wps">
          <w:drawing>
            <wp:anchor distT="0" distB="0" distL="114300" distR="114300" simplePos="0" relativeHeight="251661312" behindDoc="0" locked="0" layoutInCell="1" hidden="0" allowOverlap="1" wp14:anchorId="3745688F" wp14:editId="7CC907FE">
              <wp:simplePos x="0" y="0"/>
              <wp:positionH relativeFrom="page">
                <wp:posOffset>423956</wp:posOffset>
              </wp:positionH>
              <wp:positionV relativeFrom="page">
                <wp:posOffset>714615</wp:posOffset>
              </wp:positionV>
              <wp:extent cx="0" cy="8590750"/>
              <wp:effectExtent l="0" t="0" r="0" b="0"/>
              <wp:wrapNone/>
              <wp:docPr id="110" name="Gerade Verbindung mit Pfeil 110"/>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page">
                <wp:posOffset>423956</wp:posOffset>
              </wp:positionH>
              <wp:positionV relativeFrom="page">
                <wp:posOffset>714615</wp:posOffset>
              </wp:positionV>
              <wp:extent cx="0" cy="8590750"/>
              <wp:effectExtent l="0" t="0" r="0" b="0"/>
              <wp:wrapNone/>
              <wp:docPr id="110"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0" cy="85907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47449781" wp14:editId="2D750FFF">
          <wp:simplePos x="0" y="0"/>
          <wp:positionH relativeFrom="column">
            <wp:posOffset>2030095</wp:posOffset>
          </wp:positionH>
          <wp:positionV relativeFrom="paragraph">
            <wp:posOffset>42545</wp:posOffset>
          </wp:positionV>
          <wp:extent cx="1412875" cy="661670"/>
          <wp:effectExtent l="0" t="0" r="0" b="0"/>
          <wp:wrapSquare wrapText="bothSides" distT="0" distB="0" distL="114300" distR="114300"/>
          <wp:docPr id="1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12875" cy="661670"/>
                  </a:xfrm>
                  <a:prstGeom prst="rect">
                    <a:avLst/>
                  </a:prstGeom>
                  <a:ln/>
                </pic:spPr>
              </pic:pic>
            </a:graphicData>
          </a:graphic>
        </wp:anchor>
      </w:drawing>
    </w:r>
  </w:p>
  <w:p w:rsidR="00CA21FA" w:rsidRDefault="00CA21FA" w14:paraId="3E19BE7A" w14:textId="77777777">
    <w:pPr>
      <w:pBdr>
        <w:top w:val="nil"/>
        <w:left w:val="nil"/>
        <w:bottom w:val="nil"/>
        <w:right w:val="nil"/>
        <w:between w:val="nil"/>
      </w:pBdr>
      <w:tabs>
        <w:tab w:val="left" w:pos="426"/>
        <w:tab w:val="left" w:pos="11199"/>
      </w:tabs>
      <w:rPr>
        <w:color w:val="000000"/>
        <w:sz w:val="20"/>
        <w:szCs w:val="20"/>
      </w:rPr>
    </w:pPr>
  </w:p>
  <w:p w:rsidR="00CA21FA" w:rsidRDefault="00CA21FA" w14:paraId="7CAD20BD" w14:textId="77777777">
    <w:pPr>
      <w:pBdr>
        <w:top w:val="nil"/>
        <w:left w:val="nil"/>
        <w:bottom w:val="nil"/>
        <w:right w:val="nil"/>
        <w:between w:val="nil"/>
      </w:pBdr>
      <w:jc w:val="center"/>
      <w:rPr>
        <w:rFonts w:ascii="Calibri" w:hAnsi="Calibri" w:eastAsia="Calibri" w:cs="Calibri"/>
        <w:color w:val="000000"/>
        <w:sz w:val="12"/>
        <w:szCs w:val="12"/>
      </w:rPr>
    </w:pPr>
  </w:p>
  <w:p w:rsidR="00CA21FA" w:rsidRDefault="00CA21FA" w14:paraId="18CDEB5F" w14:textId="77777777">
    <w:pPr>
      <w:pBdr>
        <w:top w:val="nil"/>
        <w:left w:val="nil"/>
        <w:bottom w:val="nil"/>
        <w:right w:val="nil"/>
        <w:between w:val="nil"/>
      </w:pBdr>
      <w:jc w:val="center"/>
      <w:rPr>
        <w:rFonts w:ascii="Calibri" w:hAnsi="Calibri" w:eastAsia="Calibri" w:cs="Calibri"/>
        <w:color w:val="000000"/>
        <w:sz w:val="12"/>
        <w:szCs w:val="12"/>
      </w:rPr>
    </w:pPr>
  </w:p>
  <w:p w:rsidR="00CA21FA" w:rsidRDefault="00CA21FA" w14:paraId="2ECB66F7" w14:textId="77777777">
    <w:pPr>
      <w:pBdr>
        <w:top w:val="nil"/>
        <w:left w:val="nil"/>
        <w:bottom w:val="nil"/>
        <w:right w:val="nil"/>
        <w:between w:val="nil"/>
      </w:pBdr>
      <w:jc w:val="center"/>
      <w:rPr>
        <w:rFonts w:ascii="Calibri" w:hAnsi="Calibri" w:eastAsia="Calibri" w:cs="Calibri"/>
        <w:color w:val="000000"/>
        <w:sz w:val="12"/>
        <w:szCs w:val="12"/>
      </w:rPr>
    </w:pPr>
  </w:p>
  <w:p w:rsidR="00CA21FA" w:rsidRDefault="00CA21FA" w14:paraId="4C39E833" w14:textId="77777777">
    <w:pPr>
      <w:pBdr>
        <w:top w:val="nil"/>
        <w:left w:val="nil"/>
        <w:bottom w:val="nil"/>
        <w:right w:val="nil"/>
        <w:between w:val="nil"/>
      </w:pBdr>
      <w:jc w:val="center"/>
      <w:rPr>
        <w:rFonts w:ascii="Calibri" w:hAnsi="Calibri" w:eastAsia="Calibri" w:cs="Calibri"/>
        <w:color w:val="000000"/>
        <w:sz w:val="12"/>
        <w:szCs w:val="12"/>
      </w:rPr>
    </w:pPr>
  </w:p>
  <w:p w:rsidR="00CA21FA" w:rsidRDefault="00CA21FA" w14:paraId="648DB787" w14:textId="77777777">
    <w:pPr>
      <w:pBdr>
        <w:top w:val="nil"/>
        <w:left w:val="nil"/>
        <w:bottom w:val="nil"/>
        <w:right w:val="nil"/>
        <w:between w:val="nil"/>
      </w:pBdr>
      <w:jc w:val="center"/>
      <w:rPr>
        <w:rFonts w:ascii="Calibri" w:hAnsi="Calibri" w:eastAsia="Calibri" w:cs="Calibri"/>
        <w:color w:val="000000"/>
        <w:sz w:val="14"/>
        <w:szCs w:val="14"/>
      </w:rPr>
    </w:pPr>
  </w:p>
  <w:p w:rsidR="00CA21FA" w:rsidRDefault="00000000" w14:paraId="2BC6AF6E" w14:textId="77777777">
    <w:pPr>
      <w:pBdr>
        <w:top w:val="nil"/>
        <w:left w:val="nil"/>
        <w:bottom w:val="nil"/>
        <w:right w:val="nil"/>
        <w:between w:val="nil"/>
      </w:pBdr>
      <w:jc w:val="center"/>
      <w:rPr>
        <w:rFonts w:ascii="Calibri" w:hAnsi="Calibri" w:eastAsia="Calibri" w:cs="Calibri"/>
        <w:color w:val="000000"/>
        <w:sz w:val="14"/>
        <w:szCs w:val="14"/>
      </w:rPr>
    </w:pPr>
    <w:r>
      <w:rPr>
        <w:rFonts w:ascii="Calibri" w:hAnsi="Calibri" w:eastAsia="Calibri" w:cs="Calibri"/>
        <w:color w:val="000000"/>
        <w:sz w:val="14"/>
        <w:szCs w:val="14"/>
      </w:rPr>
      <w:t>genieproject.eu</w:t>
    </w:r>
  </w:p>
  <w:p w:rsidR="00CA21FA" w:rsidRDefault="00CA21FA" w14:paraId="0044CC55" w14:textId="7777777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A35"/>
    <w:multiLevelType w:val="multilevel"/>
    <w:tmpl w:val="974CE46C"/>
    <w:lvl w:ilvl="0">
      <w:start w:val="3"/>
      <w:numFmt w:val="decimal"/>
      <w:lvlText w:val="%1."/>
      <w:lvlJc w:val="left"/>
      <w:pPr>
        <w:ind w:left="340" w:hanging="340"/>
      </w:pPr>
      <w:rPr>
        <w:b/>
        <w:bCs/>
      </w:rPr>
    </w:lvl>
    <w:lvl w:ilvl="1">
      <w:start w:val="1"/>
      <w:numFmt w:val="upperLetter"/>
      <w:lvlText w:val="%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26F84"/>
    <w:multiLevelType w:val="multilevel"/>
    <w:tmpl w:val="E7B6B00E"/>
    <w:lvl w:ilvl="0">
      <w:start w:val="3"/>
      <w:numFmt w:val="decimal"/>
      <w:lvlText w:val="%1."/>
      <w:lvlJc w:val="left"/>
      <w:pPr>
        <w:ind w:left="340" w:hanging="340"/>
      </w:pPr>
    </w:lvl>
    <w:lvl w:ilvl="1">
      <w:start w:val="1"/>
      <w:numFmt w:val="upperLetter"/>
      <w:lvlText w:val="%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B39D4"/>
    <w:multiLevelType w:val="multilevel"/>
    <w:tmpl w:val="B7DC022E"/>
    <w:lvl w:ilvl="0">
      <w:start w:val="1"/>
      <w:numFmt w:val="bullet"/>
      <w:lvlText w:val=""/>
      <w:lvlJc w:val="left"/>
      <w:pPr>
        <w:ind w:left="360" w:hanging="360"/>
      </w:pPr>
      <w:rPr>
        <w:rFonts w:hint="default" w:ascii="Wingdings" w:hAnsi="Wingdings"/>
        <w:color w:val="auto"/>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545921DA"/>
    <w:multiLevelType w:val="multilevel"/>
    <w:tmpl w:val="9AF2E2B0"/>
    <w:lvl w:ilvl="0">
      <w:start w:val="1"/>
      <w:numFmt w:val="decimal"/>
      <w:lvlText w:val="%1."/>
      <w:lvlJc w:val="left"/>
      <w:pPr>
        <w:ind w:left="340" w:hanging="340"/>
      </w:pPr>
    </w:lvl>
    <w:lvl w:ilvl="1">
      <w:start w:val="1"/>
      <w:numFmt w:val="upperLetter"/>
      <w:lvlText w:val="%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064FFC"/>
    <w:multiLevelType w:val="multilevel"/>
    <w:tmpl w:val="89449D52"/>
    <w:lvl w:ilvl="0">
      <w:start w:val="3"/>
      <w:numFmt w:val="decimal"/>
      <w:lvlText w:val="%1."/>
      <w:lvlJc w:val="left"/>
      <w:pPr>
        <w:ind w:left="340" w:hanging="340"/>
      </w:pPr>
    </w:lvl>
    <w:lvl w:ilvl="1">
      <w:start w:val="1"/>
      <w:numFmt w:val="upperLetter"/>
      <w:lvlText w:val="%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115700"/>
    <w:multiLevelType w:val="multilevel"/>
    <w:tmpl w:val="7F1AAC76"/>
    <w:lvl w:ilvl="0">
      <w:start w:val="5"/>
      <w:numFmt w:val="decimal"/>
      <w:lvlText w:val="%1."/>
      <w:lvlJc w:val="left"/>
      <w:pPr>
        <w:ind w:left="340" w:hanging="340"/>
      </w:pPr>
      <w:rPr>
        <w:rFonts w:hint="default"/>
        <w:b/>
        <w:bCs/>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463622"/>
    <w:multiLevelType w:val="multilevel"/>
    <w:tmpl w:val="E7B6B00E"/>
    <w:lvl w:ilvl="0">
      <w:start w:val="3"/>
      <w:numFmt w:val="decimal"/>
      <w:lvlText w:val="%1."/>
      <w:lvlJc w:val="left"/>
      <w:pPr>
        <w:ind w:left="340" w:hanging="340"/>
      </w:pPr>
    </w:lvl>
    <w:lvl w:ilvl="1">
      <w:start w:val="1"/>
      <w:numFmt w:val="upperLetter"/>
      <w:lvlText w:val="%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D63E52"/>
    <w:multiLevelType w:val="multilevel"/>
    <w:tmpl w:val="54F4A314"/>
    <w:lvl w:ilvl="0">
      <w:start w:val="1"/>
      <w:numFmt w:val="bullet"/>
      <w:lvlText w:val=""/>
      <w:lvlJc w:val="left"/>
      <w:pPr>
        <w:ind w:left="360" w:hanging="360"/>
      </w:pPr>
      <w:rPr>
        <w:rFonts w:hint="default" w:ascii="Wingdings" w:hAnsi="Wingdings"/>
        <w:color w:val="auto"/>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8" w15:restartNumberingAfterBreak="0">
    <w:nsid w:val="6E922800"/>
    <w:multiLevelType w:val="multilevel"/>
    <w:tmpl w:val="84FA0974"/>
    <w:lvl w:ilvl="0">
      <w:start w:val="1"/>
      <w:numFmt w:val="bullet"/>
      <w:lvlText w:val="▪"/>
      <w:lvlJc w:val="left"/>
      <w:pPr>
        <w:ind w:left="360" w:hanging="360"/>
      </w:pPr>
      <w:rPr>
        <w:rFonts w:ascii="Noto Sans Symbols" w:hAnsi="Noto Sans Symbols" w:eastAsia="Noto Sans Symbols" w:cs="Noto Sans Symbols"/>
        <w:color w:val="000000"/>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9" w15:restartNumberingAfterBreak="0">
    <w:nsid w:val="7A073210"/>
    <w:multiLevelType w:val="multilevel"/>
    <w:tmpl w:val="7A989F8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D903FC8"/>
    <w:multiLevelType w:val="multilevel"/>
    <w:tmpl w:val="4EC660A6"/>
    <w:lvl w:ilvl="0">
      <w:start w:val="1"/>
      <w:numFmt w:val="decimal"/>
      <w:lvlText w:val="%1."/>
      <w:lvlJc w:val="left"/>
      <w:pPr>
        <w:ind w:left="340" w:hanging="340"/>
      </w:pPr>
      <w:rPr>
        <w:b/>
      </w:rPr>
    </w:lvl>
    <w:lvl w:ilvl="1">
      <w:start w:val="1"/>
      <w:numFmt w:val="decimal"/>
      <w:lvlText w:val="%1.%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8407018">
    <w:abstractNumId w:val="8"/>
  </w:num>
  <w:num w:numId="2" w16cid:durableId="317809861">
    <w:abstractNumId w:val="0"/>
  </w:num>
  <w:num w:numId="3" w16cid:durableId="974333588">
    <w:abstractNumId w:val="6"/>
  </w:num>
  <w:num w:numId="4" w16cid:durableId="2146117428">
    <w:abstractNumId w:val="4"/>
  </w:num>
  <w:num w:numId="5" w16cid:durableId="1921405907">
    <w:abstractNumId w:val="10"/>
  </w:num>
  <w:num w:numId="6" w16cid:durableId="255525960">
    <w:abstractNumId w:val="3"/>
  </w:num>
  <w:num w:numId="7" w16cid:durableId="719130480">
    <w:abstractNumId w:val="9"/>
  </w:num>
  <w:num w:numId="8" w16cid:durableId="815027157">
    <w:abstractNumId w:val="2"/>
  </w:num>
  <w:num w:numId="9" w16cid:durableId="491601914">
    <w:abstractNumId w:val="7"/>
  </w:num>
  <w:num w:numId="10" w16cid:durableId="1903565235">
    <w:abstractNumId w:val="1"/>
  </w:num>
  <w:num w:numId="11" w16cid:durableId="1261916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FA"/>
    <w:rsid w:val="00000000"/>
    <w:rsid w:val="00112D1C"/>
    <w:rsid w:val="00153337"/>
    <w:rsid w:val="005534A0"/>
    <w:rsid w:val="005E5299"/>
    <w:rsid w:val="00630837"/>
    <w:rsid w:val="006356A6"/>
    <w:rsid w:val="008172D5"/>
    <w:rsid w:val="008D2DBB"/>
    <w:rsid w:val="00965246"/>
    <w:rsid w:val="00AF057E"/>
    <w:rsid w:val="00BB4311"/>
    <w:rsid w:val="00CA21FA"/>
    <w:rsid w:val="00D930E3"/>
    <w:rsid w:val="00DD0612"/>
    <w:rsid w:val="233FA33B"/>
    <w:rsid w:val="469250BA"/>
    <w:rsid w:val="5ABAAFDC"/>
    <w:rsid w:val="5DF25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EEE0"/>
  <w15:docId w15:val="{3100F467-E7EA-4BFC-A0A5-58F8EA93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34"/>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12A19"/>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widowControl/>
    </w:pPr>
    <w:tblPr>
      <w:tblStyleRowBandSize w:val="1"/>
      <w:tblStyleColBandSize w:val="1"/>
      <w:tblCellMar>
        <w:top w:w="57" w:type="dxa"/>
        <w:left w:w="108" w:type="dxa"/>
        <w:bottom w:w="85" w:type="dxa"/>
        <w:right w:w="108" w:type="dxa"/>
      </w:tblCellMar>
    </w:tblPr>
  </w:style>
  <w:style w:type="table" w:styleId="a0" w:customStyle="1">
    <w:basedOn w:val="TableNormal"/>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rjgfW0BIrw"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youtube.com/watch?v=MXuwRICnMW0" TargetMode="External" Id="rId9" /></Relationships>
</file>

<file path=word/_rels/footer1.xml.rels>&#65279;<?xml version="1.0" encoding="utf-8"?><Relationships xmlns="http://schemas.openxmlformats.org/package/2006/relationships"><Relationship Type="http://schemas.openxmlformats.org/officeDocument/2006/relationships/image" Target="media/image2.png" Id="rId3" /><Relationship Type="http://schemas.openxmlformats.org/officeDocument/2006/relationships/image" Target="media/image1.png" Id="rId2" /><Relationship Type="http://schemas.openxmlformats.org/officeDocument/2006/relationships/image" Target="media/image3.png" Id="rId1" /><Relationship Type="http://schemas.openxmlformats.org/officeDocument/2006/relationships/image" Target="/media/image3.jpg" Id="R137704c8803949cc" /><Relationship Type="http://schemas.openxmlformats.org/officeDocument/2006/relationships/image" Target="/media/image4.jpg" Id="R418ea36bf0844bb6"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jo8Pc/8ba/CirQ8X8491BYvyg==">AMUW2mVAZ0MfDwbxveqlYOQlRg4JwBsYq6REhfknHX0Fn4i002EXm2Qv0IzvBUe+SJG7tgpfMojzFZDzCD4jWQApUastn7XlVdMUiX8T5okipIUIn/BbnyE=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Monia Coppola</dc:creator>
  <lastModifiedBy>Torben Körner</lastModifiedBy>
  <revision>8</revision>
  <dcterms:created xsi:type="dcterms:W3CDTF">2022-12-23T14:30:00.0000000Z</dcterms:created>
  <dcterms:modified xsi:type="dcterms:W3CDTF">2024-01-31T13:50:02.0193684Z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