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704E" w:rsidR="0051620C" w:rsidP="00B76053" w:rsidRDefault="0051620C" w14:paraId="16DF3E01" w14:textId="77777777">
      <w:pPr>
        <w:pStyle w:val="Textkrper"/>
        <w:tabs>
          <w:tab w:val="left" w:pos="567"/>
          <w:tab w:val="left" w:pos="10773"/>
        </w:tabs>
        <w:ind w:left="-709" w:right="-568"/>
        <w:jc w:val="center"/>
        <w:rPr>
          <w:rFonts w:ascii="Helvetica neue" w:hAnsi="Helvetica neue" w:cstheme="minorHAnsi"/>
          <w:b/>
          <w:bCs/>
          <w:color w:val="AED738"/>
          <w:sz w:val="40"/>
          <w:szCs w:val="36"/>
        </w:rPr>
      </w:pPr>
      <w:r w:rsidRPr="00A5704E">
        <w:rPr>
          <w:rFonts w:ascii="Helvetica neue" w:hAnsi="Helvetica neue" w:cstheme="minorHAnsi"/>
          <w:b/>
          <w:bCs/>
          <w:color w:val="AED738"/>
          <w:sz w:val="40"/>
          <w:szCs w:val="36"/>
        </w:rPr>
        <w:t>Case study</w:t>
      </w:r>
      <w:r w:rsidRPr="00A5704E" w:rsidR="00A25E05">
        <w:rPr>
          <w:rFonts w:ascii="Helvetica neue" w:hAnsi="Helvetica neue" w:cstheme="minorHAnsi"/>
          <w:b/>
          <w:bCs/>
          <w:color w:val="AED738"/>
          <w:sz w:val="40"/>
          <w:szCs w:val="36"/>
        </w:rPr>
        <w:t>:</w:t>
      </w:r>
    </w:p>
    <w:p w:rsidRPr="00A5704E" w:rsidR="00367762" w:rsidP="00B76053" w:rsidRDefault="0069299C" w14:paraId="2A60A73F" w14:textId="4FF4B76D">
      <w:pPr>
        <w:pStyle w:val="Textkrper"/>
        <w:tabs>
          <w:tab w:val="left" w:pos="567"/>
          <w:tab w:val="left" w:pos="10773"/>
        </w:tabs>
        <w:ind w:left="-709" w:right="-568"/>
        <w:jc w:val="center"/>
        <w:rPr>
          <w:rFonts w:ascii="Helvetica neue" w:hAnsi="Helvetica neue" w:cstheme="minorHAnsi"/>
          <w:b/>
          <w:bCs/>
          <w:color w:val="AED738"/>
          <w:sz w:val="40"/>
          <w:szCs w:val="36"/>
        </w:rPr>
      </w:pPr>
      <w:r w:rsidRPr="0069299C">
        <w:rPr>
          <w:rFonts w:ascii="Helvetica neue" w:hAnsi="Helvetica neue" w:cstheme="minorHAnsi"/>
          <w:b/>
          <w:bCs/>
          <w:color w:val="AED738"/>
          <w:sz w:val="40"/>
          <w:szCs w:val="36"/>
        </w:rPr>
        <w:t xml:space="preserve">Change Management processes in KMU - Successful </w:t>
      </w:r>
      <w:r w:rsidRPr="0069299C">
        <w:rPr>
          <w:rFonts w:ascii="Helvetica neue" w:hAnsi="Helvetica neue" w:cstheme="minorHAnsi"/>
          <w:b/>
          <w:bCs/>
          <w:color w:val="AED738"/>
          <w:sz w:val="40"/>
          <w:szCs w:val="36"/>
        </w:rPr>
        <w:t>organizational</w:t>
      </w:r>
      <w:r w:rsidRPr="0069299C">
        <w:rPr>
          <w:rFonts w:ascii="Helvetica neue" w:hAnsi="Helvetica neue" w:cstheme="minorHAnsi"/>
          <w:b/>
          <w:bCs/>
          <w:color w:val="AED738"/>
          <w:sz w:val="40"/>
          <w:szCs w:val="36"/>
        </w:rPr>
        <w:t xml:space="preserve"> development at the example Josef Mack GmbH &amp; Co. KG</w:t>
      </w:r>
    </w:p>
    <w:p w:rsidRPr="00A5704E"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A5704E"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A5704E" w:rsidR="00367762" w:rsidP="00E92B44" w:rsidRDefault="00367762" w14:paraId="727B59D1" w14:textId="77777777">
            <w:pPr>
              <w:rPr>
                <w:rFonts w:ascii="Helvetica neue" w:hAnsi="Helvetica neue" w:cstheme="minorHAnsi"/>
                <w:b/>
                <w:bCs/>
                <w:color w:val="FFFFFF" w:themeColor="background1"/>
                <w:lang w:val="en-US"/>
              </w:rPr>
            </w:pPr>
            <w:r w:rsidRPr="00A5704E">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rsidRPr="00A5704E" w:rsidR="00367762" w:rsidP="00E92B44" w:rsidRDefault="00864F2F" w14:paraId="01319779" w14:textId="09DA9F84">
            <w:pPr>
              <w:rPr>
                <w:rFonts w:ascii="Helvetica neue" w:hAnsi="Helvetica neue" w:cstheme="minorHAnsi"/>
                <w:lang w:val="en-US"/>
              </w:rPr>
            </w:pPr>
            <w:r>
              <w:rPr>
                <w:rFonts w:ascii="Helvetica neue" w:hAnsi="Helvetica neue" w:cstheme="minorHAnsi"/>
                <w:lang w:val="en-US"/>
              </w:rPr>
              <w:t>Change management, o</w:t>
            </w:r>
            <w:r w:rsidRPr="00864F2F">
              <w:rPr>
                <w:rFonts w:ascii="Helvetica neue" w:hAnsi="Helvetica neue" w:cstheme="minorHAnsi"/>
                <w:lang w:val="en-US"/>
              </w:rPr>
              <w:t>rganizational development</w:t>
            </w:r>
            <w:r>
              <w:rPr>
                <w:rFonts w:ascii="Helvetica neue" w:hAnsi="Helvetica neue" w:cstheme="minorHAnsi"/>
                <w:lang w:val="en-US"/>
              </w:rPr>
              <w:t>, p</w:t>
            </w:r>
            <w:r w:rsidRPr="00864F2F">
              <w:rPr>
                <w:rFonts w:ascii="Helvetica neue" w:hAnsi="Helvetica neue" w:cstheme="minorHAnsi"/>
                <w:lang w:val="en-US"/>
              </w:rPr>
              <w:t>ersonal communication</w:t>
            </w:r>
            <w:r>
              <w:rPr>
                <w:rFonts w:ascii="Helvetica neue" w:hAnsi="Helvetica neue" w:cstheme="minorHAnsi"/>
                <w:lang w:val="en-US"/>
              </w:rPr>
              <w:t xml:space="preserve">, </w:t>
            </w:r>
            <w:r w:rsidRPr="00864F2F">
              <w:rPr>
                <w:rFonts w:ascii="Helvetica neue" w:hAnsi="Helvetica neue" w:cstheme="minorHAnsi"/>
                <w:lang w:val="en-US"/>
              </w:rPr>
              <w:t>awareness</w:t>
            </w:r>
            <w:r>
              <w:rPr>
                <w:rFonts w:ascii="Helvetica neue" w:hAnsi="Helvetica neue" w:cstheme="minorHAnsi"/>
                <w:lang w:val="en-US"/>
              </w:rPr>
              <w:t>, change, l</w:t>
            </w:r>
            <w:r w:rsidRPr="00864F2F">
              <w:rPr>
                <w:rFonts w:ascii="Helvetica neue" w:hAnsi="Helvetica neue" w:cstheme="minorHAnsi"/>
                <w:lang w:val="en-US"/>
              </w:rPr>
              <w:t>earning effects</w:t>
            </w:r>
          </w:p>
        </w:tc>
      </w:tr>
      <w:tr w:rsidRPr="00A5704E"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A5704E" w:rsidR="00367762" w:rsidP="00E92B44" w:rsidRDefault="0051620C" w14:paraId="3D5C6F61" w14:textId="070DFD45">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rsidRPr="00A5704E" w:rsidR="00367762" w:rsidP="00E92B44" w:rsidRDefault="0069299C" w14:paraId="1E29AC1D" w14:textId="1511E6D3">
            <w:pPr>
              <w:rPr>
                <w:rFonts w:ascii="Helvetica neue" w:hAnsi="Helvetica neue" w:eastAsia="Calibri" w:cstheme="minorHAnsi"/>
                <w:lang w:val="en-US"/>
              </w:rPr>
            </w:pPr>
            <w:r w:rsidRPr="0069299C">
              <w:rPr>
                <w:rFonts w:ascii="Helvetica neue" w:hAnsi="Helvetica neue" w:eastAsia="Calibri" w:cstheme="minorHAnsi"/>
                <w:lang w:val="en-US"/>
              </w:rPr>
              <w:t>Centrum für Innovation und Technologie GmbH</w:t>
            </w:r>
          </w:p>
        </w:tc>
      </w:tr>
      <w:tr w:rsidRPr="00A5704E"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A5704E" w:rsidR="00367762" w:rsidP="00E92B44" w:rsidRDefault="0051620C" w14:paraId="242772F7" w14:textId="22389382">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rsidRPr="00A5704E" w:rsidR="00367762" w:rsidP="00E92B44" w:rsidRDefault="0051620C" w14:paraId="18723BA9" w14:textId="7BD94C2D">
            <w:pPr>
              <w:rPr>
                <w:rFonts w:ascii="Helvetica neue" w:hAnsi="Helvetica neue" w:eastAsia="Calibri" w:cstheme="minorHAnsi"/>
                <w:lang w:val="en-US"/>
              </w:rPr>
            </w:pPr>
            <w:r w:rsidRPr="00A5704E">
              <w:rPr>
                <w:rFonts w:ascii="Helvetica neue" w:hAnsi="Helvetica neue" w:eastAsia="Calibri" w:cstheme="minorHAnsi"/>
                <w:lang w:val="en-US"/>
              </w:rPr>
              <w:t>English</w:t>
            </w:r>
          </w:p>
        </w:tc>
      </w:tr>
      <w:tr w:rsidRPr="00A5704E"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A5704E" w:rsidR="0051620C" w:rsidP="00E92B44" w:rsidRDefault="0051620C" w14:paraId="6142E15C" w14:textId="388AEA7B">
            <w:pPr>
              <w:jc w:val="both"/>
              <w:textAlignment w:val="baseline"/>
              <w:rPr>
                <w:rFonts w:ascii="Helvetica neue" w:hAnsi="Helvetica neue" w:cstheme="minorHAnsi"/>
                <w:b/>
                <w:bCs/>
                <w:lang w:val="en-US" w:eastAsia="en-GB"/>
              </w:rPr>
            </w:pPr>
            <w:r w:rsidRPr="00A5704E">
              <w:rPr>
                <w:rFonts w:ascii="Helvetica neue" w:hAnsi="Helvetica neue" w:cstheme="minorHAnsi"/>
                <w:b/>
                <w:bCs/>
                <w:color w:val="FFFFFF" w:themeColor="background1"/>
                <w:lang w:val="en-US" w:eastAsia="en-GB"/>
              </w:rPr>
              <w:t>Case study</w:t>
            </w:r>
          </w:p>
        </w:tc>
      </w:tr>
      <w:tr w:rsidRPr="00A5704E"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69299C" w:rsidR="0069299C" w:rsidP="0069299C" w:rsidRDefault="0069299C" w14:paraId="5F567E65" w14:textId="4696E959">
            <w:pPr>
              <w:pStyle w:val="Listenabsatz"/>
              <w:rPr>
                <w:rFonts w:ascii="Helvetica neue" w:hAnsi="Helvetica neue" w:cstheme="minorHAnsi"/>
                <w:lang w:val="en-US" w:eastAsia="en-GB"/>
              </w:rPr>
            </w:pPr>
            <w:r w:rsidRPr="0069299C">
              <w:rPr>
                <w:rFonts w:ascii="Helvetica neue" w:hAnsi="Helvetica neue" w:cstheme="minorHAnsi"/>
                <w:lang w:val="en-US" w:eastAsia="en-GB"/>
              </w:rPr>
              <w:t xml:space="preserve">Josef Mack GmbH &amp; Co. KG is a successful family business </w:t>
            </w:r>
            <w:r w:rsidRPr="0069299C">
              <w:rPr>
                <w:rFonts w:ascii="Helvetica neue" w:hAnsi="Helvetica neue" w:cstheme="minorHAnsi"/>
                <w:lang w:val="en-US" w:eastAsia="en-GB"/>
              </w:rPr>
              <w:t>specializing</w:t>
            </w:r>
            <w:r w:rsidRPr="0069299C">
              <w:rPr>
                <w:rFonts w:ascii="Helvetica neue" w:hAnsi="Helvetica neue" w:cstheme="minorHAnsi"/>
                <w:lang w:val="en-US" w:eastAsia="en-GB"/>
              </w:rPr>
              <w:t xml:space="preserve"> in power transmission solutions with a focus on carbon brushes and carbon holders. This Grünberg-based company employs 65. In the carbon brush production department, which employs 25 people, confusing situations often arose. Due to the increasing number and complexity of production orders as well as rising customer demands for adherence to deadlines, quality and flexibility, it became more and more difficult to process all orders on time. In addition, orders were often brought forward due to high urgency, with supervisors sometimes setting different priorities for their employees. As a result, a change in production planning and control was initiated in this department to improve lead time and on-time delivery. </w:t>
            </w:r>
          </w:p>
          <w:p w:rsidRPr="0069299C" w:rsidR="0069299C" w:rsidP="0069299C" w:rsidRDefault="0069299C" w14:paraId="143BD604" w14:textId="3A9DC908">
            <w:pPr>
              <w:pStyle w:val="Listenabsatz"/>
              <w:rPr>
                <w:rFonts w:ascii="Helvetica neue" w:hAnsi="Helvetica neue" w:cstheme="minorHAnsi"/>
                <w:lang w:val="en-US" w:eastAsia="en-GB"/>
              </w:rPr>
            </w:pPr>
            <w:r w:rsidRPr="0069299C">
              <w:rPr>
                <w:rFonts w:ascii="Helvetica neue" w:hAnsi="Helvetica neue" w:cstheme="minorHAnsi"/>
                <w:lang w:val="en-US" w:eastAsia="en-GB"/>
              </w:rPr>
              <w:t>The Constant Work in Progress (ConWIP) concept provides, among other things, that only a certain number of orders are processed by production at any one time. When an order is finished, a new order takes its place. This makes it clear to the employee which job has to be processed next.</w:t>
            </w:r>
          </w:p>
          <w:p w:rsidRPr="0069299C" w:rsidR="0069299C" w:rsidP="0069299C" w:rsidRDefault="0069299C" w14:paraId="568E0B74" w14:textId="055DFD78">
            <w:pPr>
              <w:pStyle w:val="Listenabsatz"/>
              <w:rPr>
                <w:rFonts w:ascii="Helvetica neue" w:hAnsi="Helvetica neue" w:cstheme="minorHAnsi"/>
                <w:lang w:val="en-US" w:eastAsia="en-GB"/>
              </w:rPr>
            </w:pPr>
            <w:r w:rsidRPr="0069299C">
              <w:rPr>
                <w:rFonts w:ascii="Helvetica neue" w:hAnsi="Helvetica neue" w:cstheme="minorHAnsi"/>
                <w:lang w:val="en-US" w:eastAsia="en-GB"/>
              </w:rPr>
              <w:t xml:space="preserve">This approach entails idle time for the employees, if necessary. Because of this, as part of a </w:t>
            </w:r>
            <w:r w:rsidRPr="0069299C">
              <w:rPr>
                <w:rFonts w:ascii="Helvetica neue" w:hAnsi="Helvetica neue" w:cstheme="minorHAnsi"/>
                <w:lang w:val="en-US" w:eastAsia="en-GB"/>
              </w:rPr>
              <w:t>behavioral</w:t>
            </w:r>
            <w:r w:rsidRPr="0069299C">
              <w:rPr>
                <w:rFonts w:ascii="Helvetica neue" w:hAnsi="Helvetica neue" w:cstheme="minorHAnsi"/>
                <w:lang w:val="en-US" w:eastAsia="en-GB"/>
              </w:rPr>
              <w:t xml:space="preserve"> change, they should get rid of the idea of working at the same workplace every day. In the idle times that arise, it is desirable that the respective employee takes the initiative to work at other places. initiative to work at other workplaces. to work at other workplaces.</w:t>
            </w:r>
          </w:p>
          <w:p w:rsidRPr="0069299C" w:rsidR="0069299C" w:rsidP="0069299C" w:rsidRDefault="0069299C" w14:paraId="225A3D3B" w14:textId="77777777">
            <w:pPr>
              <w:pStyle w:val="Listenabsatz"/>
              <w:rPr>
                <w:rFonts w:ascii="Helvetica neue" w:hAnsi="Helvetica neue" w:cstheme="minorHAnsi"/>
                <w:lang w:val="en-US" w:eastAsia="en-GB"/>
              </w:rPr>
            </w:pPr>
          </w:p>
          <w:p w:rsidRPr="0069299C" w:rsidR="0069299C" w:rsidP="0069299C" w:rsidRDefault="0069299C" w14:paraId="7AEBBCF9" w14:textId="405EC23B">
            <w:pPr>
              <w:pStyle w:val="Listenabsatz"/>
              <w:rPr>
                <w:rFonts w:ascii="Helvetica neue" w:hAnsi="Helvetica neue" w:cstheme="minorHAnsi"/>
                <w:lang w:val="en-US" w:eastAsia="en-GB"/>
              </w:rPr>
            </w:pPr>
            <w:r w:rsidRPr="0069299C">
              <w:rPr>
                <w:rFonts w:ascii="Helvetica neue" w:hAnsi="Helvetica neue" w:cstheme="minorHAnsi"/>
                <w:lang w:val="en-US" w:eastAsia="en-GB"/>
              </w:rPr>
              <w:t>Organizational</w:t>
            </w:r>
            <w:r w:rsidRPr="0069299C">
              <w:rPr>
                <w:rFonts w:ascii="Helvetica neue" w:hAnsi="Helvetica neue" w:cstheme="minorHAnsi"/>
                <w:lang w:val="en-US" w:eastAsia="en-GB"/>
              </w:rPr>
              <w:t xml:space="preserve"> development as </w:t>
            </w:r>
            <w:r w:rsidRPr="0069299C">
              <w:rPr>
                <w:rFonts w:ascii="Helvetica neue" w:hAnsi="Helvetica neue" w:cstheme="minorHAnsi"/>
                <w:lang w:val="en-US" w:eastAsia="en-GB"/>
              </w:rPr>
              <w:t>behavioral</w:t>
            </w:r>
            <w:r w:rsidRPr="0069299C">
              <w:rPr>
                <w:rFonts w:ascii="Helvetica neue" w:hAnsi="Helvetica neue" w:cstheme="minorHAnsi"/>
                <w:lang w:val="en-US" w:eastAsia="en-GB"/>
              </w:rPr>
              <w:t xml:space="preserve"> change</w:t>
            </w:r>
          </w:p>
          <w:p w:rsidRPr="0069299C" w:rsidR="0069299C" w:rsidP="0069299C" w:rsidRDefault="0069299C" w14:paraId="40BD93AB" w14:textId="6829AABD">
            <w:pPr>
              <w:pStyle w:val="Listenabsatz"/>
              <w:rPr>
                <w:rFonts w:ascii="Helvetica neue" w:hAnsi="Helvetica neue" w:cstheme="minorHAnsi"/>
                <w:lang w:val="en-US" w:eastAsia="en-GB"/>
              </w:rPr>
            </w:pPr>
            <w:r w:rsidRPr="0069299C">
              <w:rPr>
                <w:rFonts w:ascii="Helvetica neue" w:hAnsi="Helvetica neue" w:cstheme="minorHAnsi"/>
                <w:lang w:val="en-US" w:eastAsia="en-GB"/>
              </w:rPr>
              <w:t xml:space="preserve">The concept of </w:t>
            </w:r>
            <w:r w:rsidRPr="0069299C">
              <w:rPr>
                <w:rFonts w:ascii="Helvetica neue" w:hAnsi="Helvetica neue" w:cstheme="minorHAnsi"/>
                <w:lang w:val="en-US" w:eastAsia="en-GB"/>
              </w:rPr>
              <w:t>organizational</w:t>
            </w:r>
            <w:r w:rsidRPr="0069299C">
              <w:rPr>
                <w:rFonts w:ascii="Helvetica neue" w:hAnsi="Helvetica neue" w:cstheme="minorHAnsi"/>
                <w:lang w:val="en-US" w:eastAsia="en-GB"/>
              </w:rPr>
              <w:t xml:space="preserve"> development focuses on the members of the </w:t>
            </w:r>
            <w:r w:rsidRPr="0069299C">
              <w:rPr>
                <w:rFonts w:ascii="Helvetica neue" w:hAnsi="Helvetica neue" w:cstheme="minorHAnsi"/>
                <w:lang w:val="en-US" w:eastAsia="en-GB"/>
              </w:rPr>
              <w:t>organization</w:t>
            </w:r>
            <w:r w:rsidRPr="0069299C">
              <w:rPr>
                <w:rFonts w:ascii="Helvetica neue" w:hAnsi="Helvetica neue" w:cstheme="minorHAnsi"/>
                <w:lang w:val="en-US" w:eastAsia="en-GB"/>
              </w:rPr>
              <w:t xml:space="preserve"> and their </w:t>
            </w:r>
            <w:r w:rsidRPr="0069299C">
              <w:rPr>
                <w:rFonts w:ascii="Helvetica neue" w:hAnsi="Helvetica neue" w:cstheme="minorHAnsi"/>
                <w:lang w:val="en-US" w:eastAsia="en-GB"/>
              </w:rPr>
              <w:t>behavior</w:t>
            </w:r>
            <w:r w:rsidRPr="0069299C">
              <w:rPr>
                <w:rFonts w:ascii="Helvetica neue" w:hAnsi="Helvetica neue" w:cstheme="minorHAnsi"/>
                <w:lang w:val="en-US" w:eastAsia="en-GB"/>
              </w:rPr>
              <w:t>. They should be involved in both the planning and the implementation of change. In this way, a cultural change is to be initiated and thus the success of the change is also to be ensured.</w:t>
            </w:r>
          </w:p>
          <w:p w:rsidRPr="0069299C" w:rsidR="0069299C" w:rsidP="0069299C" w:rsidRDefault="0069299C" w14:paraId="25758F8F" w14:textId="77777777">
            <w:pPr>
              <w:pStyle w:val="Listenabsatz"/>
              <w:rPr>
                <w:rFonts w:ascii="Helvetica neue" w:hAnsi="Helvetica neue" w:cstheme="minorHAnsi"/>
                <w:lang w:val="en-US" w:eastAsia="en-GB"/>
              </w:rPr>
            </w:pPr>
          </w:p>
          <w:p w:rsidRPr="0069299C" w:rsidR="0069299C" w:rsidP="0069299C" w:rsidRDefault="0069299C" w14:paraId="2A112476" w14:textId="77777777">
            <w:pPr>
              <w:pStyle w:val="Listenabsatz"/>
              <w:rPr>
                <w:rFonts w:ascii="Helvetica neue" w:hAnsi="Helvetica neue" w:cstheme="minorHAnsi"/>
                <w:lang w:val="en-US" w:eastAsia="en-GB"/>
              </w:rPr>
            </w:pPr>
            <w:r w:rsidRPr="0069299C">
              <w:rPr>
                <w:rFonts w:ascii="Helvetica neue" w:hAnsi="Helvetica neue" w:cstheme="minorHAnsi"/>
                <w:lang w:val="en-US" w:eastAsia="en-GB"/>
              </w:rPr>
              <w:t>Personal communication in the change process</w:t>
            </w:r>
          </w:p>
          <w:p w:rsidRPr="0069299C" w:rsidR="0069299C" w:rsidP="0069299C" w:rsidRDefault="0069299C" w14:paraId="6EB08F97" w14:textId="77777777">
            <w:pPr>
              <w:pStyle w:val="Listenabsatz"/>
              <w:rPr>
                <w:rFonts w:ascii="Helvetica neue" w:hAnsi="Helvetica neue" w:cstheme="minorHAnsi"/>
                <w:lang w:val="en-US" w:eastAsia="en-GB"/>
              </w:rPr>
            </w:pPr>
            <w:r w:rsidRPr="0069299C">
              <w:rPr>
                <w:rFonts w:ascii="Helvetica neue" w:hAnsi="Helvetica neue" w:cstheme="minorHAnsi"/>
                <w:lang w:val="en-US" w:eastAsia="en-GB"/>
              </w:rPr>
              <w:t>Already during the initial communication of the upcoming change to the employees, it was ensured that the employees were fully informed about its background and could ask questions. The fears of the affected employees were also countered in a preventive manner by informing them that no dismissals were to be feared. In this context, two meetings were convened.</w:t>
            </w:r>
          </w:p>
          <w:p w:rsidR="0069299C" w:rsidP="0069299C" w:rsidRDefault="0069299C" w14:paraId="6B3D8F1E" w14:textId="77777777">
            <w:pPr>
              <w:pStyle w:val="Listenabsatz"/>
              <w:rPr>
                <w:rFonts w:ascii="Helvetica neue" w:hAnsi="Helvetica neue" w:cstheme="minorHAnsi"/>
                <w:lang w:val="en-US" w:eastAsia="en-GB"/>
              </w:rPr>
            </w:pPr>
          </w:p>
          <w:p w:rsidRPr="0069299C" w:rsidR="0069299C" w:rsidP="0069299C" w:rsidRDefault="0069299C" w14:paraId="3419D532" w14:textId="7FB559A8">
            <w:pPr>
              <w:pStyle w:val="Listenabsatz"/>
              <w:rPr>
                <w:rFonts w:ascii="Helvetica neue" w:hAnsi="Helvetica neue" w:cstheme="minorHAnsi"/>
                <w:lang w:val="en-US" w:eastAsia="en-GB"/>
              </w:rPr>
            </w:pPr>
            <w:r w:rsidRPr="0069299C">
              <w:rPr>
                <w:rFonts w:ascii="Helvetica neue" w:hAnsi="Helvetica neue" w:cstheme="minorHAnsi"/>
                <w:lang w:val="en-US" w:eastAsia="en-GB"/>
              </w:rPr>
              <w:t>Creating awareness of the urgency</w:t>
            </w:r>
          </w:p>
          <w:p w:rsidRPr="0069299C" w:rsidR="0069299C" w:rsidP="0069299C" w:rsidRDefault="0069299C" w14:paraId="5E14BF85" w14:textId="77777777">
            <w:pPr>
              <w:pStyle w:val="Listenabsatz"/>
              <w:rPr>
                <w:rFonts w:ascii="Helvetica neue" w:hAnsi="Helvetica neue" w:cstheme="minorHAnsi"/>
                <w:lang w:val="en-US" w:eastAsia="en-GB"/>
              </w:rPr>
            </w:pPr>
            <w:r w:rsidRPr="0069299C">
              <w:rPr>
                <w:rFonts w:ascii="Helvetica neue" w:hAnsi="Helvetica neue" w:cstheme="minorHAnsi"/>
                <w:lang w:val="en-US" w:eastAsia="en-GB"/>
              </w:rPr>
              <w:t>The close-knit project group consisting of the managing director, the person responsible for the change project, the sales manager, the production manager and the head of the carbon brush department created a "Sense of Urgency". The goal here is to ensure an awareness of the urgency of the change among all employees. This awareness should be developed at the highest hierarchical level and then passed on to the employees. The "Sense of Urgency" was conveyed through personal communication in the meetings addressed. meetings.</w:t>
            </w:r>
          </w:p>
          <w:p w:rsidRPr="0069299C" w:rsidR="0069299C" w:rsidP="0069299C" w:rsidRDefault="0069299C" w14:paraId="5D0441C8" w14:textId="77777777">
            <w:pPr>
              <w:pStyle w:val="Listenabsatz"/>
              <w:rPr>
                <w:rFonts w:ascii="Helvetica neue" w:hAnsi="Helvetica neue" w:cstheme="minorHAnsi"/>
                <w:lang w:val="en-US" w:eastAsia="en-GB"/>
              </w:rPr>
            </w:pPr>
          </w:p>
          <w:p w:rsidRPr="0069299C" w:rsidR="0069299C" w:rsidP="0069299C" w:rsidRDefault="0069299C" w14:paraId="075C8827" w14:textId="77777777">
            <w:pPr>
              <w:pStyle w:val="Listenabsatz"/>
              <w:rPr>
                <w:rFonts w:ascii="Helvetica neue" w:hAnsi="Helvetica neue" w:cstheme="minorHAnsi"/>
                <w:lang w:val="en-US" w:eastAsia="en-GB"/>
              </w:rPr>
            </w:pPr>
            <w:r w:rsidRPr="0069299C">
              <w:rPr>
                <w:rFonts w:ascii="Helvetica neue" w:hAnsi="Helvetica neue" w:cstheme="minorHAnsi"/>
                <w:lang w:val="en-US" w:eastAsia="en-GB"/>
              </w:rPr>
              <w:t>Different requirement groups as a communicative challenge</w:t>
            </w:r>
          </w:p>
          <w:p w:rsidRPr="0069299C" w:rsidR="0069299C" w:rsidP="0069299C" w:rsidRDefault="0069299C" w14:paraId="03DFE244" w14:textId="77777777">
            <w:pPr>
              <w:pStyle w:val="Listenabsatz"/>
              <w:rPr>
                <w:rFonts w:ascii="Helvetica neue" w:hAnsi="Helvetica neue" w:cstheme="minorHAnsi"/>
                <w:lang w:val="en-US" w:eastAsia="en-GB"/>
              </w:rPr>
            </w:pPr>
            <w:r w:rsidRPr="0069299C">
              <w:rPr>
                <w:rFonts w:ascii="Helvetica neue" w:hAnsi="Helvetica neue" w:cstheme="minorHAnsi"/>
                <w:lang w:val="en-US" w:eastAsia="en-GB"/>
              </w:rPr>
              <w:t>The largest proportion is made up of the "passively satisfied" group, which for the most part has come to terms with the change without resistance. The "actively committed" form the second largest group and integrate the change into their daily work with great commitment.</w:t>
            </w:r>
          </w:p>
          <w:p w:rsidRPr="0069299C" w:rsidR="0069299C" w:rsidP="0069299C" w:rsidRDefault="0069299C" w14:paraId="3EF7F09E" w14:textId="77777777">
            <w:pPr>
              <w:pStyle w:val="Listenabsatz"/>
              <w:rPr>
                <w:rFonts w:ascii="Helvetica neue" w:hAnsi="Helvetica neue" w:cstheme="minorHAnsi"/>
                <w:lang w:val="en-US" w:eastAsia="en-GB"/>
              </w:rPr>
            </w:pPr>
            <w:r w:rsidRPr="0069299C">
              <w:rPr>
                <w:rFonts w:ascii="Helvetica neue" w:hAnsi="Helvetica neue" w:cstheme="minorHAnsi"/>
                <w:lang w:val="en-US" w:eastAsia="en-GB"/>
              </w:rPr>
              <w:t>On the other hand, the third largest group, the "acutely dissatisfied", rejects the change. dissatisfied" group. The smallest group is made up of the "disinterested", who are indifferent to the change. indifferent to change</w:t>
            </w:r>
          </w:p>
          <w:p w:rsidRPr="0069299C" w:rsidR="0069299C" w:rsidP="0069299C" w:rsidRDefault="0069299C" w14:paraId="48D6B3CA" w14:textId="77777777">
            <w:pPr>
              <w:pStyle w:val="Listenabsatz"/>
              <w:rPr>
                <w:rFonts w:ascii="Helvetica neue" w:hAnsi="Helvetica neue" w:cstheme="minorHAnsi"/>
                <w:lang w:val="en-US" w:eastAsia="en-GB"/>
              </w:rPr>
            </w:pPr>
          </w:p>
          <w:p w:rsidRPr="0069299C" w:rsidR="0069299C" w:rsidP="0069299C" w:rsidRDefault="0069299C" w14:paraId="6FBC36C7" w14:textId="77777777">
            <w:pPr>
              <w:pStyle w:val="Listenabsatz"/>
              <w:rPr>
                <w:rFonts w:ascii="Helvetica neue" w:hAnsi="Helvetica neue" w:cstheme="minorHAnsi"/>
                <w:lang w:val="en-US" w:eastAsia="en-GB"/>
              </w:rPr>
            </w:pPr>
            <w:r w:rsidRPr="0069299C">
              <w:rPr>
                <w:rFonts w:ascii="Helvetica neue" w:hAnsi="Helvetica neue" w:cstheme="minorHAnsi"/>
                <w:lang w:val="en-US" w:eastAsia="en-GB"/>
              </w:rPr>
              <w:t>Learning effects from implementation on a small scale</w:t>
            </w:r>
          </w:p>
          <w:p w:rsidRPr="00A5704E" w:rsidR="0051620C" w:rsidP="0069299C" w:rsidRDefault="0069299C" w14:paraId="19EC177C" w14:textId="228E6DCD">
            <w:pPr>
              <w:pStyle w:val="Listenabsatz"/>
              <w:rPr>
                <w:rFonts w:ascii="Helvetica neue" w:hAnsi="Helvetica neue" w:cstheme="minorHAnsi"/>
                <w:lang w:val="en-US" w:eastAsia="en-GB"/>
              </w:rPr>
            </w:pPr>
            <w:r w:rsidRPr="0069299C">
              <w:rPr>
                <w:rFonts w:ascii="Helvetica neue" w:hAnsi="Helvetica neue" w:cstheme="minorHAnsi"/>
                <w:lang w:val="en-US" w:eastAsia="en-GB"/>
              </w:rPr>
              <w:t>A significant reduction in the lead time of an order as well as improved adherence to schedules can be recorded as successes brought about by the change. A reduction in the workload of employees and managers can also be observed. Since the approach has proven itself in the carbon brush production department, it will also be applied in other departments in the future.</w:t>
            </w:r>
          </w:p>
          <w:p w:rsidRPr="00A5704E" w:rsidR="0051620C" w:rsidP="00F051B8" w:rsidRDefault="0051620C" w14:paraId="15746645" w14:textId="1FB8A8F4">
            <w:pPr>
              <w:textAlignment w:val="baseline"/>
              <w:rPr>
                <w:rFonts w:ascii="Helvetica neue" w:hAnsi="Helvetica neue" w:cstheme="minorHAnsi"/>
                <w:b/>
                <w:bCs/>
                <w:lang w:val="en-US" w:eastAsia="en-GB"/>
              </w:rPr>
            </w:pPr>
          </w:p>
        </w:tc>
      </w:tr>
      <w:tr w:rsidRPr="00A5704E"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A5704E" w:rsidR="00367762" w:rsidP="00E92B44" w:rsidRDefault="0051620C" w14:paraId="41D370F8" w14:textId="795C765C">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lastRenderedPageBreak/>
              <w:t>Reference</w:t>
            </w:r>
          </w:p>
        </w:tc>
        <w:tc>
          <w:tcPr>
            <w:tcW w:w="6642" w:type="dxa"/>
            <w:tcBorders>
              <w:top w:val="single" w:color="4D94B7" w:sz="4" w:space="0"/>
            </w:tcBorders>
            <w:shd w:val="clear" w:color="auto" w:fill="FFFFFF" w:themeFill="background1"/>
          </w:tcPr>
          <w:p w:rsidRPr="00A5704E" w:rsidR="00367762" w:rsidP="0051620C" w:rsidRDefault="0069299C" w14:paraId="67A1AE46" w14:textId="79841B8C">
            <w:pPr>
              <w:textAlignment w:val="baseline"/>
              <w:rPr>
                <w:rFonts w:ascii="Helvetica neue" w:hAnsi="Helvetica neue" w:cstheme="minorHAnsi"/>
                <w:lang w:val="en-US" w:eastAsia="en-GB"/>
              </w:rPr>
            </w:pPr>
            <w:r w:rsidRPr="0069299C">
              <w:rPr>
                <w:rFonts w:ascii="Helvetica neue" w:hAnsi="Helvetica neue" w:cstheme="minorHAnsi"/>
                <w:lang w:val="en-US" w:eastAsia="en-GB"/>
              </w:rPr>
              <w:t>Lavinia Michel, Cornelia Heiß, Christin Johnen (2016): Change-Prozesse in KMU - Erfolgreiche Organisationsentwicklung am Beispiel der Josef Mack GmbH &amp; Co. KG, Corporate Communications Journal Jahrgang 1, Nummer 2, SS 2016.</w:t>
            </w:r>
          </w:p>
        </w:tc>
      </w:tr>
    </w:tbl>
    <w:p w:rsidRPr="00A5704E" w:rsidR="00FF7BD6" w:rsidP="00A5704E" w:rsidRDefault="00FF7BD6" w14:paraId="147C05D8" w14:textId="77777777">
      <w:pPr>
        <w:pStyle w:val="Textkrper"/>
        <w:rPr>
          <w:rFonts w:ascii="Helvetica neue" w:hAnsi="Helvetica neue"/>
        </w:rPr>
      </w:pPr>
    </w:p>
    <w:sectPr w:rsidRPr="00A5704E" w:rsidR="00FF7BD6" w:rsidSect="009248D3">
      <w:headerReference w:type="default" r:id="rId7"/>
      <w:footerReference w:type="default" r:id="rId8"/>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168" w:rsidP="00B77D0D" w:rsidRDefault="00232168" w14:paraId="4DE7FC2D" w14:textId="77777777">
      <w:r>
        <w:separator/>
      </w:r>
    </w:p>
  </w:endnote>
  <w:endnote w:type="continuationSeparator" w:id="0">
    <w:p w:rsidR="00232168" w:rsidP="00B77D0D" w:rsidRDefault="00232168" w14:paraId="4FB942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2B3685EC" w14:paraId="67534BAE" w14:textId="77777777">
      <w:tc>
        <w:tcPr>
          <w:tcW w:w="3180" w:type="dxa"/>
          <w:tcMar/>
        </w:tcPr>
        <w:p w:rsidRPr="00403D96" w:rsidR="00403D96" w:rsidP="00403D96" w:rsidRDefault="00403D96" w14:paraId="223DE6AB" w14:textId="7795FD02">
          <w:pPr>
            <w:pStyle w:val="Fuzeile"/>
          </w:pPr>
          <w:r w:rsidR="2B3685EC">
            <w:drawing>
              <wp:inline wp14:editId="2B3685EC" wp14:anchorId="28D36ED7">
                <wp:extent cx="1885950" cy="400050"/>
                <wp:effectExtent l="0" t="0" r="0" b="0"/>
                <wp:docPr id="269943288" name="" title=""/>
                <wp:cNvGraphicFramePr>
                  <a:graphicFrameLocks noChangeAspect="1"/>
                </wp:cNvGraphicFramePr>
                <a:graphic>
                  <a:graphicData uri="http://schemas.openxmlformats.org/drawingml/2006/picture">
                    <pic:pic>
                      <pic:nvPicPr>
                        <pic:cNvPr id="0" name=""/>
                        <pic:cNvPicPr/>
                      </pic:nvPicPr>
                      <pic:blipFill>
                        <a:blip r:embed="R162192f9bf1a48d0">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2B3685EC" w:rsidRDefault="00403D96" w14:paraId="056A3FFF" w14:textId="6875DD0A">
          <w:pPr>
            <w:pStyle w:val="Fuzeile"/>
            <w:widowControl w:val="0"/>
            <w:tabs>
              <w:tab w:val="center" w:leader="none" w:pos="4252"/>
              <w:tab w:val="right" w:leader="none" w:pos="8504"/>
            </w:tabs>
            <w:rPr>
              <w:sz w:val="16"/>
              <w:szCs w:val="16"/>
            </w:rPr>
          </w:pPr>
          <w:r w:rsidRPr="2B3685EC" w:rsidR="2B3685EC">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329BFD77">
          <w:pPr>
            <w:pStyle w:val="Fuzeile"/>
          </w:pPr>
          <w:r w:rsidR="2B3685EC">
            <w:drawing>
              <wp:inline wp14:editId="06D961B8" wp14:anchorId="2408152B">
                <wp:extent cx="1009650" cy="352425"/>
                <wp:effectExtent l="0" t="0" r="0" b="0"/>
                <wp:docPr id="619971935" name="" title=""/>
                <wp:cNvGraphicFramePr>
                  <a:graphicFrameLocks noChangeAspect="1"/>
                </wp:cNvGraphicFramePr>
                <a:graphic>
                  <a:graphicData uri="http://schemas.openxmlformats.org/drawingml/2006/picture">
                    <pic:pic>
                      <pic:nvPicPr>
                        <pic:cNvPr id="0" name=""/>
                        <pic:cNvPicPr/>
                      </pic:nvPicPr>
                      <pic:blipFill>
                        <a:blip r:embed="Rdb32b10d51b048e3">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168" w:rsidP="00B77D0D" w:rsidRDefault="00232168" w14:paraId="55C3873E" w14:textId="77777777">
      <w:r>
        <w:separator/>
      </w:r>
    </w:p>
  </w:footnote>
  <w:footnote w:type="continuationSeparator" w:id="0">
    <w:p w:rsidR="00232168" w:rsidP="00B77D0D" w:rsidRDefault="00232168" w14:paraId="26548CF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32168"/>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369A0"/>
    <w:rsid w:val="00467D9D"/>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9299C"/>
    <w:rsid w:val="006B4332"/>
    <w:rsid w:val="006C06AD"/>
    <w:rsid w:val="007117B3"/>
    <w:rsid w:val="007E413D"/>
    <w:rsid w:val="007E6542"/>
    <w:rsid w:val="008276F3"/>
    <w:rsid w:val="0085205A"/>
    <w:rsid w:val="00853A2D"/>
    <w:rsid w:val="00857167"/>
    <w:rsid w:val="00864F2F"/>
    <w:rsid w:val="00884B7D"/>
    <w:rsid w:val="008E08F1"/>
    <w:rsid w:val="009248D3"/>
    <w:rsid w:val="009750CD"/>
    <w:rsid w:val="009843CB"/>
    <w:rsid w:val="00986C6F"/>
    <w:rsid w:val="009903FC"/>
    <w:rsid w:val="009A443E"/>
    <w:rsid w:val="009F0523"/>
    <w:rsid w:val="00A13E50"/>
    <w:rsid w:val="00A1516C"/>
    <w:rsid w:val="00A21F30"/>
    <w:rsid w:val="00A2519C"/>
    <w:rsid w:val="00A25E05"/>
    <w:rsid w:val="00A5704E"/>
    <w:rsid w:val="00A949C0"/>
    <w:rsid w:val="00AA0C9E"/>
    <w:rsid w:val="00AC71EF"/>
    <w:rsid w:val="00B217DC"/>
    <w:rsid w:val="00B34F9F"/>
    <w:rsid w:val="00B40CAE"/>
    <w:rsid w:val="00B61BC4"/>
    <w:rsid w:val="00B76053"/>
    <w:rsid w:val="00B77D0D"/>
    <w:rsid w:val="00B82763"/>
    <w:rsid w:val="00BA5E80"/>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2B3685EC"/>
    <w:rsid w:val="2DA5035D"/>
    <w:rsid w:val="3EF2B219"/>
    <w:rsid w:val="43360F3B"/>
    <w:rsid w:val="72F255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162192f9bf1a48d0" /><Relationship Type="http://schemas.openxmlformats.org/officeDocument/2006/relationships/image" Target="/media/image4.jpg" Id="Rdb32b10d51b048e3"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4</revision>
  <lastPrinted>2022-11-25T11:56:00.0000000Z</lastPrinted>
  <dcterms:created xsi:type="dcterms:W3CDTF">2022-12-06T11:11:00.0000000Z</dcterms:created>
  <dcterms:modified xsi:type="dcterms:W3CDTF">2024-01-31T13:15:40.8984023Z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