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C0BC8" w:rsidR="0051620C" w:rsidP="00B76053" w:rsidRDefault="00EC0BC8" w14:paraId="16DF3E01" w14:textId="16C4EFB2">
      <w:pPr>
        <w:pStyle w:val="Textkrper"/>
        <w:tabs>
          <w:tab w:val="left" w:pos="567"/>
          <w:tab w:val="left" w:pos="10773"/>
        </w:tabs>
        <w:ind w:left="-709" w:right="-568"/>
        <w:jc w:val="center"/>
        <w:rPr>
          <w:rFonts w:ascii="Helvetica neue" w:hAnsi="Helvetica neue" w:cstheme="minorHAnsi"/>
          <w:b/>
          <w:bCs/>
          <w:color w:val="AED738"/>
          <w:sz w:val="40"/>
          <w:szCs w:val="36"/>
          <w:lang w:val="hr-HR"/>
        </w:rPr>
      </w:pPr>
      <w:r w:rsidRPr="00EC0BC8">
        <w:rPr>
          <w:rFonts w:ascii="Helvetica neue" w:hAnsi="Helvetica neue" w:cstheme="minorHAnsi"/>
          <w:b/>
          <w:bCs/>
          <w:color w:val="AED738"/>
          <w:sz w:val="40"/>
          <w:szCs w:val="36"/>
          <w:lang w:val="hr-HR"/>
        </w:rPr>
        <w:t>Studija slučaja</w:t>
      </w:r>
      <w:r w:rsidRPr="00EC0BC8" w:rsidR="00A25E05">
        <w:rPr>
          <w:rFonts w:ascii="Helvetica neue" w:hAnsi="Helvetica neue" w:cstheme="minorHAnsi"/>
          <w:b/>
          <w:bCs/>
          <w:color w:val="AED738"/>
          <w:sz w:val="40"/>
          <w:szCs w:val="36"/>
          <w:lang w:val="hr-HR"/>
        </w:rPr>
        <w:t>:</w:t>
      </w:r>
    </w:p>
    <w:p w:rsidRPr="00EC0BC8" w:rsidR="00EC0BC8" w:rsidP="00EC0BC8" w:rsidRDefault="00EC0BC8" w14:paraId="7E0F17E1" w14:textId="77777777">
      <w:pPr>
        <w:ind w:left="567" w:hanging="425"/>
        <w:jc w:val="center"/>
        <w:rPr>
          <w:rFonts w:ascii="Helvetica neue" w:hAnsi="Helvetica neue" w:cstheme="minorHAnsi"/>
          <w:b/>
          <w:bCs/>
          <w:color w:val="AED738"/>
          <w:sz w:val="40"/>
          <w:szCs w:val="36"/>
          <w:lang w:val="hr-HR"/>
        </w:rPr>
      </w:pPr>
      <w:r w:rsidRPr="00EC0BC8">
        <w:rPr>
          <w:rFonts w:ascii="Helvetica neue" w:hAnsi="Helvetica neue" w:cstheme="minorHAnsi"/>
          <w:b/>
          <w:bCs/>
          <w:color w:val="AED738"/>
          <w:sz w:val="40"/>
          <w:szCs w:val="36"/>
          <w:lang w:val="hr-HR"/>
        </w:rPr>
        <w:t>AARRR model na djelu.</w:t>
      </w:r>
    </w:p>
    <w:p w:rsidRPr="00EC0BC8" w:rsidR="00367762" w:rsidP="00EC0BC8" w:rsidRDefault="00EC0BC8" w14:paraId="765BDD30" w14:textId="241406E1">
      <w:pPr>
        <w:ind w:left="567" w:hanging="425"/>
        <w:jc w:val="center"/>
        <w:rPr>
          <w:rFonts w:ascii="Helvetica neue" w:hAnsi="Helvetica neue" w:cstheme="minorHAnsi"/>
          <w:b/>
          <w:bCs/>
          <w:color w:val="AED738"/>
          <w:sz w:val="40"/>
          <w:szCs w:val="36"/>
          <w:lang w:val="hr-HR"/>
        </w:rPr>
      </w:pPr>
      <w:r w:rsidRPr="00EC0BC8">
        <w:rPr>
          <w:rFonts w:ascii="Helvetica neue" w:hAnsi="Helvetica neue" w:cstheme="minorHAnsi"/>
          <w:b/>
          <w:bCs/>
          <w:color w:val="AED738"/>
          <w:sz w:val="40"/>
          <w:szCs w:val="36"/>
          <w:lang w:val="hr-HR"/>
        </w:rPr>
        <w:t>Primjer Grammarly</w:t>
      </w:r>
    </w:p>
    <w:p w:rsidRPr="00EC0BC8" w:rsidR="00EC0BC8" w:rsidP="00EC0BC8" w:rsidRDefault="00EC0BC8" w14:paraId="2F58AE32" w14:textId="77777777">
      <w:pPr>
        <w:ind w:left="567" w:hanging="425"/>
        <w:jc w:val="center"/>
        <w:rPr>
          <w:rFonts w:ascii="Helvetica neue" w:hAnsi="Helvetica neue" w:cstheme="majorHAnsi"/>
          <w:b/>
          <w:bCs/>
          <w:color w:val="4D94B7"/>
          <w:sz w:val="40"/>
          <w:szCs w:val="36"/>
          <w:lang w:val="hr-HR"/>
        </w:rPr>
      </w:pPr>
    </w:p>
    <w:tbl>
      <w:tblPr>
        <w:tblStyle w:val="Tabellenraster"/>
        <w:tblW w:w="9641"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2999"/>
        <w:gridCol w:w="6642"/>
      </w:tblGrid>
      <w:tr w:rsidRPr="00EC0BC8" w:rsidR="00367762" w:rsidTr="0051620C" w14:paraId="668CA9D6" w14:textId="77777777">
        <w:trPr>
          <w:trHeight w:val="20"/>
          <w:jc w:val="center"/>
        </w:trPr>
        <w:tc>
          <w:tcPr>
            <w:tcW w:w="2999" w:type="dxa"/>
            <w:tcBorders>
              <w:left w:val="single" w:color="4D94B7" w:sz="4" w:space="0"/>
              <w:bottom w:val="single" w:color="FFFFFF" w:themeColor="background1" w:sz="4" w:space="0"/>
            </w:tcBorders>
            <w:shd w:val="clear" w:color="auto" w:fill="4D94B7"/>
            <w:hideMark/>
          </w:tcPr>
          <w:p w:rsidRPr="00EC0BC8" w:rsidR="00367762" w:rsidP="00E92B44" w:rsidRDefault="00EC0BC8" w14:paraId="727B59D1" w14:textId="5448AB01">
            <w:pPr>
              <w:rPr>
                <w:rFonts w:ascii="Helvetica neue" w:hAnsi="Helvetica neue" w:cstheme="minorHAnsi"/>
                <w:b/>
                <w:bCs/>
                <w:color w:val="FFFFFF" w:themeColor="background1"/>
                <w:lang w:val="hr-HR"/>
              </w:rPr>
            </w:pPr>
            <w:r w:rsidRPr="00EC0BC8">
              <w:rPr>
                <w:rFonts w:ascii="Helvetica neue" w:hAnsi="Helvetica neue" w:cstheme="minorHAnsi"/>
                <w:b/>
                <w:bCs/>
                <w:color w:val="FFFFFF" w:themeColor="background1"/>
                <w:lang w:val="hr-HR" w:eastAsia="en-GB"/>
              </w:rPr>
              <w:t>Ključne riječi</w:t>
            </w:r>
          </w:p>
        </w:tc>
        <w:tc>
          <w:tcPr>
            <w:tcW w:w="6642" w:type="dxa"/>
            <w:shd w:val="clear" w:color="auto" w:fill="FFFFFF" w:themeFill="background1"/>
          </w:tcPr>
          <w:p w:rsidRPr="00EC0BC8" w:rsidR="00367762" w:rsidP="00EC0BC8" w:rsidRDefault="00CB2BF0" w14:paraId="01319779" w14:textId="7319D212">
            <w:pPr>
              <w:rPr>
                <w:rFonts w:ascii="Helvetica neue" w:hAnsi="Helvetica neue" w:cstheme="minorHAnsi"/>
                <w:lang w:val="hr-HR"/>
              </w:rPr>
            </w:pPr>
            <w:r w:rsidRPr="00EC0BC8">
              <w:rPr>
                <w:rFonts w:ascii="Helvetica neue" w:hAnsi="Helvetica neue" w:cstheme="minorHAnsi"/>
                <w:lang w:val="hr-HR"/>
              </w:rPr>
              <w:t xml:space="preserve">AARRR model, </w:t>
            </w:r>
            <w:r w:rsidRPr="00EC0BC8" w:rsidR="00EC0BC8">
              <w:rPr>
                <w:rFonts w:ascii="Helvetica neue" w:hAnsi="Helvetica neue" w:cstheme="minorHAnsi"/>
                <w:lang w:val="hr-HR"/>
              </w:rPr>
              <w:t>Akvizicija</w:t>
            </w:r>
            <w:r w:rsidRPr="00EC0BC8">
              <w:rPr>
                <w:rFonts w:ascii="Helvetica neue" w:hAnsi="Helvetica neue" w:cstheme="minorHAnsi"/>
                <w:lang w:val="hr-HR"/>
              </w:rPr>
              <w:t xml:space="preserve">, </w:t>
            </w:r>
            <w:r w:rsidRPr="00EC0BC8" w:rsidR="00EC0BC8">
              <w:rPr>
                <w:rFonts w:ascii="Helvetica neue" w:hAnsi="Helvetica neue" w:cstheme="minorHAnsi"/>
                <w:lang w:val="hr-HR"/>
              </w:rPr>
              <w:t>Aktivacija, Zadržavanje, Preporuka</w:t>
            </w:r>
          </w:p>
        </w:tc>
      </w:tr>
      <w:tr w:rsidRPr="00EC0BC8" w:rsidR="00367762" w:rsidTr="0051620C" w14:paraId="3FBCA023"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EC0BC8" w:rsidR="00367762" w:rsidP="00E92B44" w:rsidRDefault="00EC0BC8" w14:paraId="3D5C6F61" w14:textId="35B6158F">
            <w:pPr>
              <w:rPr>
                <w:rFonts w:ascii="Helvetica neue" w:hAnsi="Helvetica neue" w:cstheme="minorHAnsi"/>
                <w:b/>
                <w:bCs/>
                <w:color w:val="FFFFFF" w:themeColor="background1"/>
                <w:lang w:val="hr-HR" w:eastAsia="en-GB"/>
              </w:rPr>
            </w:pPr>
            <w:r w:rsidRPr="00EC0BC8">
              <w:rPr>
                <w:rFonts w:ascii="Helvetica neue" w:hAnsi="Helvetica neue" w:cstheme="minorHAnsi"/>
                <w:b/>
                <w:bCs/>
                <w:color w:val="FFFFFF" w:themeColor="background1"/>
                <w:lang w:val="hr-HR" w:eastAsia="en-GB"/>
              </w:rPr>
              <w:t>Pripremio</w:t>
            </w:r>
          </w:p>
        </w:tc>
        <w:tc>
          <w:tcPr>
            <w:tcW w:w="6642" w:type="dxa"/>
            <w:shd w:val="clear" w:color="auto" w:fill="FFFFFF" w:themeFill="background1"/>
          </w:tcPr>
          <w:p w:rsidRPr="00EC0BC8" w:rsidR="00367762" w:rsidP="00E92B44" w:rsidRDefault="00CB2BF0" w14:paraId="1E29AC1D" w14:textId="7AC2E529">
            <w:pPr>
              <w:rPr>
                <w:rFonts w:ascii="Helvetica neue" w:hAnsi="Helvetica neue" w:eastAsia="Calibri" w:cstheme="minorHAnsi"/>
                <w:lang w:val="hr-HR"/>
              </w:rPr>
            </w:pPr>
            <w:r w:rsidRPr="00EC0BC8">
              <w:rPr>
                <w:rFonts w:ascii="Helvetica neue" w:hAnsi="Helvetica neue" w:eastAsia="Calibri" w:cstheme="minorHAnsi"/>
                <w:lang w:val="hr-HR"/>
              </w:rPr>
              <w:t>IDP &amp; IHF</w:t>
            </w:r>
          </w:p>
        </w:tc>
      </w:tr>
      <w:tr w:rsidRPr="00EC0BC8" w:rsidR="00367762" w:rsidTr="0051620C" w14:paraId="71677245"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EC0BC8" w:rsidR="00367762" w:rsidP="00E92B44" w:rsidRDefault="00EC0BC8" w14:paraId="242772F7" w14:textId="7699DAAE">
            <w:pPr>
              <w:rPr>
                <w:rFonts w:ascii="Helvetica neue" w:hAnsi="Helvetica neue" w:cstheme="minorHAnsi"/>
                <w:b/>
                <w:bCs/>
                <w:color w:val="FFFFFF" w:themeColor="background1"/>
                <w:lang w:val="hr-HR" w:eastAsia="en-GB"/>
              </w:rPr>
            </w:pPr>
            <w:r w:rsidRPr="00EC0BC8">
              <w:rPr>
                <w:rFonts w:ascii="Helvetica neue" w:hAnsi="Helvetica neue" w:cstheme="minorHAnsi"/>
                <w:b/>
                <w:bCs/>
                <w:color w:val="FFFFFF" w:themeColor="background1"/>
                <w:lang w:val="hr-HR" w:eastAsia="en-GB"/>
              </w:rPr>
              <w:t>Jezik</w:t>
            </w:r>
          </w:p>
        </w:tc>
        <w:tc>
          <w:tcPr>
            <w:tcW w:w="6642" w:type="dxa"/>
            <w:shd w:val="clear" w:color="auto" w:fill="FFFFFF" w:themeFill="background1"/>
          </w:tcPr>
          <w:p w:rsidRPr="00EC0BC8" w:rsidR="00367762" w:rsidP="00E92B44" w:rsidRDefault="00EC0BC8" w14:paraId="18723BA9" w14:textId="7267EA85">
            <w:pPr>
              <w:rPr>
                <w:rFonts w:ascii="Helvetica neue" w:hAnsi="Helvetica neue" w:eastAsia="Calibri" w:cstheme="minorHAnsi"/>
                <w:lang w:val="hr-HR"/>
              </w:rPr>
            </w:pPr>
            <w:r w:rsidRPr="00EC0BC8">
              <w:rPr>
                <w:rFonts w:ascii="Helvetica neue" w:hAnsi="Helvetica neue" w:eastAsia="Calibri" w:cstheme="minorHAnsi"/>
                <w:lang w:val="hr-HR"/>
              </w:rPr>
              <w:t>Hrvatski</w:t>
            </w:r>
          </w:p>
        </w:tc>
      </w:tr>
      <w:tr w:rsidRPr="00EC0BC8" w:rsidR="0051620C" w:rsidTr="0051620C" w14:paraId="5DCC76F6" w14:textId="77777777">
        <w:trPr>
          <w:trHeight w:val="20"/>
          <w:jc w:val="center"/>
        </w:trPr>
        <w:tc>
          <w:tcPr>
            <w:tcW w:w="9641" w:type="dxa"/>
            <w:gridSpan w:val="2"/>
            <w:tcBorders>
              <w:top w:val="single" w:color="FFFFFF" w:themeColor="background1" w:sz="4" w:space="0"/>
              <w:left w:val="single" w:color="4D94B7" w:sz="4" w:space="0"/>
              <w:bottom w:val="single" w:color="4D94B7" w:sz="4" w:space="0"/>
            </w:tcBorders>
            <w:shd w:val="clear" w:color="auto" w:fill="4D94B7"/>
            <w:hideMark/>
          </w:tcPr>
          <w:p w:rsidRPr="00EC0BC8" w:rsidR="0051620C" w:rsidP="00E92B44" w:rsidRDefault="00EC0BC8" w14:paraId="6142E15C" w14:textId="6DB443EF">
            <w:pPr>
              <w:jc w:val="both"/>
              <w:textAlignment w:val="baseline"/>
              <w:rPr>
                <w:rFonts w:ascii="Helvetica neue" w:hAnsi="Helvetica neue" w:cstheme="minorHAnsi"/>
                <w:b/>
                <w:bCs/>
                <w:lang w:val="hr-HR" w:eastAsia="en-GB"/>
              </w:rPr>
            </w:pPr>
            <w:r w:rsidRPr="00EC0BC8">
              <w:rPr>
                <w:rFonts w:ascii="Helvetica neue" w:hAnsi="Helvetica neue" w:cstheme="minorHAnsi"/>
                <w:b/>
                <w:bCs/>
                <w:color w:val="FFFFFF" w:themeColor="background1"/>
                <w:lang w:val="hr-HR" w:eastAsia="en-GB"/>
              </w:rPr>
              <w:t>Studija slučaja</w:t>
            </w:r>
          </w:p>
        </w:tc>
      </w:tr>
      <w:tr w:rsidRPr="00EC0BC8" w:rsidR="0051620C" w:rsidTr="0051620C" w14:paraId="2D8426DB" w14:textId="77777777">
        <w:trPr>
          <w:trHeight w:val="20"/>
          <w:jc w:val="center"/>
        </w:trPr>
        <w:tc>
          <w:tcPr>
            <w:tcW w:w="9641" w:type="dxa"/>
            <w:gridSpan w:val="2"/>
            <w:tcBorders>
              <w:top w:val="single" w:color="4D94B7" w:sz="4" w:space="0"/>
              <w:left w:val="single" w:color="4D94B7" w:sz="4" w:space="0"/>
              <w:bottom w:val="single" w:color="4D94B7" w:sz="4" w:space="0"/>
            </w:tcBorders>
            <w:shd w:val="clear" w:color="auto" w:fill="auto"/>
            <w:hideMark/>
          </w:tcPr>
          <w:p w:rsidRPr="00EC0BC8" w:rsidR="00EC0BC8" w:rsidP="00EC0BC8" w:rsidRDefault="00EC0BC8" w14:paraId="44393A55" w14:textId="77777777">
            <w:pPr>
              <w:rPr>
                <w:rFonts w:ascii="Helvetica neue" w:hAnsi="Helvetica neue" w:cstheme="minorHAnsi"/>
                <w:lang w:val="hr-HR" w:eastAsia="en-GB"/>
              </w:rPr>
            </w:pPr>
            <w:r w:rsidRPr="00EC0BC8">
              <w:rPr>
                <w:rFonts w:ascii="Helvetica neue" w:hAnsi="Helvetica neue" w:cstheme="minorHAnsi"/>
                <w:lang w:val="hr-HR" w:eastAsia="en-GB"/>
              </w:rPr>
              <w:t>Pokretanje softvera za automatsko uređivanje Grammarly vrijedno 13 milijardi dolara doživjelo je eksponencijalni rast svoje ogromne korisničke baze. Karta korisničkog putovanja za Grammarly koristit će se za demonstraciju kako funkcioniraju akvizicija, aktivacija, zadržavanje i druge AARRR piratske metrike</w:t>
            </w:r>
          </w:p>
          <w:p w:rsidRPr="00EC0BC8" w:rsidR="00EC0BC8" w:rsidP="00EC0BC8" w:rsidRDefault="00EC0BC8" w14:paraId="5733441C" w14:textId="77777777">
            <w:pPr>
              <w:rPr>
                <w:rFonts w:ascii="Helvetica neue" w:hAnsi="Helvetica neue" w:cstheme="minorHAnsi"/>
                <w:lang w:val="hr-HR" w:eastAsia="en-GB"/>
              </w:rPr>
            </w:pPr>
          </w:p>
          <w:p w:rsidRPr="00EC0BC8" w:rsidR="00EC0BC8" w:rsidP="00EC0BC8" w:rsidRDefault="00EC0BC8" w14:paraId="33EFD86C" w14:textId="70E990C9">
            <w:pPr>
              <w:rPr>
                <w:rFonts w:ascii="Helvetica neue" w:hAnsi="Helvetica neue" w:cstheme="minorHAnsi"/>
                <w:b/>
                <w:bCs/>
                <w:lang w:val="hr-HR" w:eastAsia="en-GB"/>
              </w:rPr>
            </w:pPr>
            <w:r w:rsidRPr="00EC0BC8">
              <w:rPr>
                <w:rFonts w:ascii="Helvetica neue" w:hAnsi="Helvetica neue" w:cstheme="minorHAnsi"/>
                <w:b/>
                <w:bCs/>
                <w:lang w:val="hr-HR" w:eastAsia="en-GB"/>
              </w:rPr>
              <w:t>1. Akvizicija</w:t>
            </w:r>
          </w:p>
          <w:p w:rsidRPr="00EC0BC8" w:rsidR="00CB2BF0" w:rsidP="00EC0BC8" w:rsidRDefault="00EC0BC8" w14:paraId="5C23CA3A" w14:textId="64BDBC88">
            <w:pPr>
              <w:pStyle w:val="Listenabsatz"/>
              <w:rPr>
                <w:rFonts w:ascii="Helvetica neue" w:hAnsi="Helvetica neue" w:cstheme="minorHAnsi"/>
                <w:bCs/>
                <w:lang w:val="hr-HR" w:eastAsia="en-GB"/>
              </w:rPr>
            </w:pPr>
            <w:r w:rsidRPr="00EC0BC8">
              <w:rPr>
                <w:rFonts w:ascii="Helvetica neue" w:hAnsi="Helvetica neue" w:cstheme="minorHAnsi"/>
                <w:bCs/>
                <w:lang w:val="hr-HR" w:eastAsia="en-GB"/>
              </w:rPr>
              <w:t>Grammarlyjeve marketinške inicijative primjer su kako je sadržajni marketing ključan za akviziciju. Tvrtka posebno cilja SEO ključne riječi koje pogađaju srž (npr. utjecaj nasuprot učinku).</w:t>
            </w:r>
          </w:p>
          <w:p w:rsidRPr="00EC0BC8" w:rsidR="00EC0BC8" w:rsidP="00EC0BC8" w:rsidRDefault="00EC0BC8" w14:paraId="44A693FD" w14:textId="77777777">
            <w:pPr>
              <w:pStyle w:val="Listenabsatz"/>
              <w:rPr>
                <w:rFonts w:ascii="Helvetica neue" w:hAnsi="Helvetica neue" w:cstheme="minorHAnsi"/>
                <w:lang w:val="hr-HR" w:eastAsia="en-GB"/>
              </w:rPr>
            </w:pPr>
          </w:p>
          <w:p w:rsidRPr="00EC0BC8" w:rsidR="00CB2BF0" w:rsidP="00EC0BC8" w:rsidRDefault="00EC0BC8" w14:paraId="6411F29A" w14:textId="69F598A9">
            <w:pPr>
              <w:rPr>
                <w:rFonts w:ascii="Helvetica neue" w:hAnsi="Helvetica neue" w:cstheme="minorHAnsi"/>
                <w:b/>
                <w:bCs/>
                <w:lang w:val="hr-HR" w:eastAsia="en-GB"/>
              </w:rPr>
            </w:pPr>
            <w:r w:rsidRPr="00EC0BC8">
              <w:rPr>
                <w:rFonts w:ascii="Helvetica neue" w:hAnsi="Helvetica neue" w:cstheme="minorHAnsi"/>
                <w:b/>
                <w:bCs/>
                <w:lang w:val="hr-HR" w:eastAsia="en-GB"/>
              </w:rPr>
              <w:t>2. Aktivacija</w:t>
            </w:r>
          </w:p>
          <w:p w:rsidRPr="00EC0BC8" w:rsidR="00EC0BC8" w:rsidP="00EC0BC8" w:rsidRDefault="00EC0BC8" w14:paraId="5343F69B" w14:textId="3F751E8D">
            <w:pPr>
              <w:pStyle w:val="Listenabsatz"/>
              <w:rPr>
                <w:rFonts w:ascii="Helvetica neue" w:hAnsi="Helvetica neue" w:cstheme="minorHAnsi"/>
                <w:lang w:val="hr-HR" w:eastAsia="en-GB"/>
              </w:rPr>
            </w:pPr>
            <w:r w:rsidRPr="00EC0BC8">
              <w:rPr>
                <w:rFonts w:ascii="Helvetica neue" w:hAnsi="Helvetica neue" w:cstheme="minorHAnsi"/>
                <w:lang w:val="hr-HR" w:eastAsia="en-GB"/>
              </w:rPr>
              <w:t xml:space="preserve">Korisnici su uglavnom </w:t>
            </w:r>
            <w:r w:rsidRPr="00EC0BC8" w:rsidR="008F440E">
              <w:rPr>
                <w:rFonts w:ascii="Helvetica neue" w:hAnsi="Helvetica neue" w:cstheme="minorHAnsi"/>
                <w:lang w:val="hr-HR" w:eastAsia="en-GB"/>
              </w:rPr>
              <w:t>privučeni</w:t>
            </w:r>
            <w:r w:rsidRPr="00EC0BC8">
              <w:rPr>
                <w:rFonts w:ascii="Helvetica neue" w:hAnsi="Helvetica neue" w:cstheme="minorHAnsi"/>
                <w:lang w:val="hr-HR" w:eastAsia="en-GB"/>
              </w:rPr>
              <w:t xml:space="preserve"> Grammarlyjevim besplatnim alatom i promotivnim porukama.</w:t>
            </w:r>
          </w:p>
          <w:p w:rsidRPr="00EC0BC8" w:rsidR="00CB2BF0" w:rsidP="00EC0BC8" w:rsidRDefault="00EC0BC8" w14:paraId="764FB38F" w14:textId="71586B40">
            <w:pPr>
              <w:pStyle w:val="Listenabsatz"/>
              <w:rPr>
                <w:rFonts w:ascii="Helvetica neue" w:hAnsi="Helvetica neue" w:cstheme="minorHAnsi"/>
                <w:lang w:val="hr-HR" w:eastAsia="en-GB"/>
              </w:rPr>
            </w:pPr>
            <w:r w:rsidRPr="00EC0BC8">
              <w:rPr>
                <w:rFonts w:ascii="Helvetica neue" w:hAnsi="Helvetica neue" w:cstheme="minorHAnsi"/>
                <w:lang w:val="hr-HR" w:eastAsia="en-GB"/>
              </w:rPr>
              <w:t>Korisnicima će biti poslana e-poruka dobrodošlice u kojoj će se opisati kako najbolje iskoristiti alat za uređivanje. Dobit će novu e-poštu s novim savjetima nakon svake instalacije aplikacije.</w:t>
            </w:r>
          </w:p>
          <w:p w:rsidRPr="00EC0BC8" w:rsidR="00EC0BC8" w:rsidP="00EC0BC8" w:rsidRDefault="00EC0BC8" w14:paraId="21F6378F" w14:textId="77777777">
            <w:pPr>
              <w:pStyle w:val="Listenabsatz"/>
              <w:rPr>
                <w:rFonts w:ascii="Helvetica neue" w:hAnsi="Helvetica neue" w:cstheme="minorHAnsi"/>
                <w:lang w:val="hr-HR" w:eastAsia="en-GB"/>
              </w:rPr>
            </w:pPr>
          </w:p>
          <w:p w:rsidRPr="00EC0BC8" w:rsidR="00CB2BF0" w:rsidP="00EC0BC8" w:rsidRDefault="00EC0BC8" w14:paraId="6AA867F6" w14:textId="10B864B1">
            <w:pPr>
              <w:rPr>
                <w:rFonts w:ascii="Helvetica neue" w:hAnsi="Helvetica neue" w:cstheme="minorHAnsi"/>
                <w:b/>
                <w:bCs/>
                <w:lang w:val="hr-HR" w:eastAsia="en-GB"/>
              </w:rPr>
            </w:pPr>
            <w:r w:rsidRPr="00EC0BC8">
              <w:rPr>
                <w:rFonts w:ascii="Helvetica neue" w:hAnsi="Helvetica neue" w:cstheme="minorHAnsi"/>
                <w:b/>
                <w:bCs/>
                <w:lang w:val="hr-HR" w:eastAsia="en-GB"/>
              </w:rPr>
              <w:t>3. Zadržavanje</w:t>
            </w:r>
          </w:p>
          <w:p w:rsidRPr="00EC0BC8" w:rsidR="00CB2BF0" w:rsidP="00CB2BF0" w:rsidRDefault="00EC0BC8" w14:paraId="4D49669C" w14:textId="3A01CF66">
            <w:pPr>
              <w:pStyle w:val="Listenabsatz"/>
              <w:rPr>
                <w:rFonts w:ascii="Helvetica neue" w:hAnsi="Helvetica neue" w:cstheme="minorHAnsi"/>
                <w:lang w:val="hr-HR" w:eastAsia="en-GB"/>
              </w:rPr>
            </w:pPr>
            <w:r w:rsidRPr="00EC0BC8">
              <w:rPr>
                <w:rFonts w:ascii="Helvetica neue" w:hAnsi="Helvetica neue" w:cstheme="minorHAnsi"/>
                <w:lang w:val="hr-HR" w:eastAsia="en-GB"/>
              </w:rPr>
              <w:t>Kako bi zadržao aktivne klijente, Grammarly marljivo radi na svom marketinškom pristupu e-poštom. Softverska tvrtka za automatsko uređivanje koristi trendove, značke i osobne podatke kako bi privukla kupce.</w:t>
            </w:r>
          </w:p>
          <w:p w:rsidRPr="00EC0BC8" w:rsidR="00EC0BC8" w:rsidP="00CB2BF0" w:rsidRDefault="00EC0BC8" w14:paraId="727E5DFC" w14:textId="77777777">
            <w:pPr>
              <w:pStyle w:val="Listenabsatz"/>
              <w:rPr>
                <w:rFonts w:ascii="Helvetica neue" w:hAnsi="Helvetica neue" w:cstheme="minorHAnsi"/>
                <w:lang w:val="hr-HR" w:eastAsia="en-GB"/>
              </w:rPr>
            </w:pPr>
          </w:p>
          <w:p w:rsidRPr="00EC0BC8" w:rsidR="00CB2BF0" w:rsidP="00EC0BC8" w:rsidRDefault="00EC0BC8" w14:paraId="13F24392" w14:textId="6DF5E900">
            <w:pPr>
              <w:rPr>
                <w:rFonts w:ascii="Helvetica neue" w:hAnsi="Helvetica neue" w:cstheme="minorHAnsi"/>
                <w:b/>
                <w:bCs/>
                <w:lang w:val="hr-HR" w:eastAsia="en-GB"/>
              </w:rPr>
            </w:pPr>
            <w:r w:rsidRPr="00EC0BC8">
              <w:rPr>
                <w:rFonts w:ascii="Helvetica neue" w:hAnsi="Helvetica neue" w:cstheme="minorHAnsi"/>
                <w:b/>
                <w:bCs/>
                <w:lang w:val="hr-HR" w:eastAsia="en-GB"/>
              </w:rPr>
              <w:t xml:space="preserve">4. </w:t>
            </w:r>
            <w:r w:rsidR="003C5F5C">
              <w:rPr>
                <w:rFonts w:ascii="Helvetica neue" w:hAnsi="Helvetica neue" w:cstheme="minorHAnsi"/>
                <w:b/>
                <w:bCs/>
                <w:lang w:val="hr-HR" w:eastAsia="en-GB"/>
              </w:rPr>
              <w:t>Preporuka</w:t>
            </w:r>
          </w:p>
          <w:p w:rsidRPr="00EC0BC8" w:rsidR="0051620C" w:rsidP="00CB2BF0" w:rsidRDefault="00EC0BC8" w14:paraId="15746645" w14:textId="2EC0E91B">
            <w:pPr>
              <w:textAlignment w:val="baseline"/>
              <w:rPr>
                <w:rFonts w:ascii="Helvetica neue" w:hAnsi="Helvetica neue" w:cstheme="minorHAnsi"/>
                <w:b/>
                <w:bCs/>
                <w:lang w:val="hr-HR" w:eastAsia="en-GB"/>
              </w:rPr>
            </w:pPr>
            <w:r w:rsidRPr="00EC0BC8">
              <w:rPr>
                <w:rFonts w:ascii="Helvetica neue" w:hAnsi="Helvetica neue" w:cstheme="minorHAnsi"/>
                <w:lang w:val="hr-HR" w:eastAsia="en-GB"/>
              </w:rPr>
              <w:t>Grammarly koristi jednostavnu affiliate shemu za promoviranje svog proizvoda. Pos</w:t>
            </w:r>
            <w:r w:rsidR="008F440E">
              <w:rPr>
                <w:rFonts w:ascii="Helvetica neue" w:hAnsi="Helvetica neue" w:cstheme="minorHAnsi"/>
                <w:lang w:val="hr-HR" w:eastAsia="en-GB"/>
              </w:rPr>
              <w:t>tavlja vezu za praćenje ili ban</w:t>
            </w:r>
            <w:r w:rsidRPr="00EC0BC8">
              <w:rPr>
                <w:rFonts w:ascii="Helvetica neue" w:hAnsi="Helvetica neue" w:cstheme="minorHAnsi"/>
                <w:lang w:val="hr-HR" w:eastAsia="en-GB"/>
              </w:rPr>
              <w:t>er na web mjesto i plaća se kada se korisnik prijavi i instalira Grammarly.</w:t>
            </w:r>
          </w:p>
        </w:tc>
      </w:tr>
      <w:tr w:rsidRPr="00EC0BC8" w:rsidR="00367762" w:rsidTr="0051620C" w14:paraId="40A7A339" w14:textId="77777777">
        <w:trPr>
          <w:trHeight w:val="20"/>
          <w:jc w:val="center"/>
        </w:trPr>
        <w:tc>
          <w:tcPr>
            <w:tcW w:w="2999" w:type="dxa"/>
            <w:tcBorders>
              <w:top w:val="single" w:color="4D94B7" w:sz="4" w:space="0"/>
              <w:left w:val="single" w:color="4D94B7" w:sz="4" w:space="0"/>
              <w:bottom w:val="single" w:color="FFFFFF" w:themeColor="background1" w:sz="4" w:space="0"/>
            </w:tcBorders>
            <w:shd w:val="clear" w:color="auto" w:fill="4D94B7"/>
            <w:hideMark/>
          </w:tcPr>
          <w:p w:rsidRPr="00EC0BC8" w:rsidR="00367762" w:rsidP="00E92B44" w:rsidRDefault="00EC0BC8" w14:paraId="41D370F8" w14:textId="7CDF590C">
            <w:pPr>
              <w:rPr>
                <w:rFonts w:ascii="Helvetica neue" w:hAnsi="Helvetica neue" w:cstheme="minorHAnsi"/>
                <w:b/>
                <w:bCs/>
                <w:color w:val="FFFFFF" w:themeColor="background1"/>
                <w:lang w:val="hr-HR" w:eastAsia="en-GB"/>
              </w:rPr>
            </w:pPr>
            <w:r w:rsidRPr="00EC0BC8">
              <w:rPr>
                <w:rFonts w:ascii="Helvetica neue" w:hAnsi="Helvetica neue" w:cstheme="minorHAnsi"/>
                <w:b/>
                <w:bCs/>
                <w:color w:val="FFFFFF" w:themeColor="background1"/>
                <w:lang w:val="hr-HR" w:eastAsia="en-GB"/>
              </w:rPr>
              <w:t>Izvor</w:t>
            </w:r>
          </w:p>
        </w:tc>
        <w:tc>
          <w:tcPr>
            <w:tcW w:w="6642" w:type="dxa"/>
            <w:tcBorders>
              <w:top w:val="single" w:color="4D94B7" w:sz="4" w:space="0"/>
            </w:tcBorders>
            <w:shd w:val="clear" w:color="auto" w:fill="FFFFFF" w:themeFill="background1"/>
          </w:tcPr>
          <w:p w:rsidRPr="00EC0BC8" w:rsidR="00CB2BF0" w:rsidP="00CB2BF0" w:rsidRDefault="00000000" w14:paraId="67A1AE46" w14:textId="42320CCB">
            <w:pPr>
              <w:textAlignment w:val="baseline"/>
              <w:rPr>
                <w:rFonts w:ascii="Helvetica neue" w:hAnsi="Helvetica neue" w:cstheme="minorHAnsi"/>
                <w:lang w:val="hr-HR" w:eastAsia="en-GB"/>
              </w:rPr>
            </w:pPr>
            <w:hyperlink w:history="1" r:id="rId7">
              <w:r w:rsidRPr="00EC0BC8" w:rsidR="00CB2BF0">
                <w:rPr>
                  <w:rStyle w:val="Hyperlink"/>
                  <w:rFonts w:ascii="Helvetica neue" w:hAnsi="Helvetica neue" w:cstheme="minorHAnsi"/>
                  <w:lang w:val="hr-HR" w:eastAsia="en-GB"/>
                </w:rPr>
                <w:t>https://www.grammarly.com</w:t>
              </w:r>
            </w:hyperlink>
          </w:p>
        </w:tc>
      </w:tr>
    </w:tbl>
    <w:p w:rsidRPr="00EC0BC8" w:rsidR="008223ED" w:rsidP="00A5704E" w:rsidRDefault="008223ED" w14:paraId="636FEFCA" w14:textId="77777777">
      <w:pPr>
        <w:pStyle w:val="Textkrper"/>
        <w:rPr>
          <w:rFonts w:ascii="Helvetica neue" w:hAnsi="Helvetica neue"/>
          <w:lang w:val="hr-HR"/>
        </w:rPr>
      </w:pPr>
    </w:p>
    <w:sectPr w:rsidRPr="00EC0BC8" w:rsidR="008223ED" w:rsidSect="009248D3">
      <w:headerReference w:type="default" r:id="rId8"/>
      <w:footerReference w:type="default" r:id="rId9"/>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1BEF" w:rsidP="00B77D0D" w:rsidRDefault="00471BEF" w14:paraId="6ACCC11D" w14:textId="77777777">
      <w:r>
        <w:separator/>
      </w:r>
    </w:p>
  </w:endnote>
  <w:endnote w:type="continuationSeparator" w:id="0">
    <w:p w:rsidR="00471BEF" w:rsidP="00B77D0D" w:rsidRDefault="00471BEF" w14:paraId="064296C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B77D0D" w:rsidRDefault="008223ED" w14:paraId="53C922CD" w14:textId="5A09AC7C">
    <w:pPr>
      <w:pStyle w:val="Textkrper"/>
      <w:spacing w:before="10"/>
    </w:pPr>
    <w:r>
      <w:rPr>
        <w:noProof/>
        <w:spacing w:val="86"/>
        <w:lang w:val="hr-HR" w:eastAsia="hr-HR"/>
      </w:rPr>
      <w:drawing>
        <wp:anchor distT="0" distB="0" distL="114300" distR="114300" simplePos="0" relativeHeight="251655680" behindDoc="0" locked="0" layoutInCell="1" allowOverlap="1" wp14:anchorId="4C85CF67" wp14:editId="513E0C6D">
          <wp:simplePos x="0" y="0"/>
          <wp:positionH relativeFrom="column">
            <wp:posOffset>-753110</wp:posOffset>
          </wp:positionH>
          <wp:positionV relativeFrom="paragraph">
            <wp:posOffset>-153035</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sidR="000A7CAD">
      <w:rPr>
        <w:noProof/>
        <w:position w:val="9"/>
        <w:lang w:val="hr-HR" w:eastAsia="hr-HR"/>
      </w:rPr>
      <mc:AlternateContent>
        <mc:Choice Requires="wpg">
          <w:drawing>
            <wp:anchor distT="0" distB="0" distL="114300" distR="114300" simplePos="0" relativeHeight="251657728" behindDoc="1" locked="0" layoutInCell="1" allowOverlap="1" wp14:anchorId="2C1BF323" wp14:editId="59C8D0E1">
              <wp:simplePos x="0" y="0"/>
              <wp:positionH relativeFrom="column">
                <wp:posOffset>-365760</wp:posOffset>
              </wp:positionH>
              <wp:positionV relativeFrom="paragraph">
                <wp:posOffset>-106182</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pt;margin-top:-8.35pt;width:501.75pt;height:10.55pt;rotation:180;z-index:-251658752;mso-width-relative:margin;mso-height-relative:margin" coordsize="6142,135" o:spid="_x0000_s1026" w14:anchorId="0E525EE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3"/>
              </v:shape>
              <w10:wrap type="tight"/>
            </v:group>
          </w:pict>
        </mc:Fallback>
      </mc:AlternateContent>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403D96" w:rsidR="00403D96" w:rsidTr="6CB15E56" w14:paraId="67534BAE" w14:textId="77777777">
      <w:tc>
        <w:tcPr>
          <w:tcW w:w="3180" w:type="dxa"/>
          <w:tcMar/>
        </w:tcPr>
        <w:p w:rsidRPr="00403D96" w:rsidR="00403D96" w:rsidP="00403D96" w:rsidRDefault="00403D96" w14:paraId="223DE6AB" w14:textId="2DBCFCBA">
          <w:pPr>
            <w:pStyle w:val="Fuzeile"/>
          </w:pPr>
          <w:r w:rsidR="6CB15E56">
            <w:drawing>
              <wp:inline wp14:editId="3EC40B9E" wp14:anchorId="64A143F6">
                <wp:extent cx="1885950" cy="400050"/>
                <wp:effectExtent l="0" t="0" r="0" b="0"/>
                <wp:docPr id="1017607119" name="" title=""/>
                <wp:cNvGraphicFramePr>
                  <a:graphicFrameLocks noChangeAspect="1"/>
                </wp:cNvGraphicFramePr>
                <a:graphic>
                  <a:graphicData uri="http://schemas.openxmlformats.org/drawingml/2006/picture">
                    <pic:pic>
                      <pic:nvPicPr>
                        <pic:cNvPr id="0" name=""/>
                        <pic:cNvPicPr/>
                      </pic:nvPicPr>
                      <pic:blipFill>
                        <a:blip r:embed="R5fd4302df22042b7">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6CB15E56" w:rsidRDefault="00403D96" w14:paraId="365C0440" w14:textId="08CFFD4E">
          <w:pPr>
            <w:pStyle w:val="Fuzeile"/>
            <w:widowControl w:val="0"/>
            <w:tabs>
              <w:tab w:val="center" w:leader="none" w:pos="4252"/>
              <w:tab w:val="right" w:leader="none" w:pos="8504"/>
            </w:tabs>
            <w:rPr>
              <w:sz w:val="16"/>
              <w:szCs w:val="16"/>
            </w:rPr>
          </w:pPr>
          <w:r w:rsidRPr="6CB15E56" w:rsidR="6CB15E56">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rsidRPr="00403D96" w:rsidR="00403D96" w:rsidP="6CB15E56" w:rsidRDefault="00403D96" w14:paraId="056A3FFF" w14:textId="241C65AF">
          <w:pPr>
            <w:pStyle w:val="Fuzeile"/>
            <w:rPr>
              <w:rFonts w:ascii="Calibri" w:hAnsi="Calibri" w:cs="Calibri" w:asciiTheme="minorAscii" w:hAnsiTheme="minorAscii" w:cstheme="minorAscii"/>
              <w:sz w:val="16"/>
              <w:szCs w:val="16"/>
            </w:rPr>
          </w:pPr>
        </w:p>
      </w:tc>
      <w:tc>
        <w:tcPr>
          <w:tcW w:w="1795" w:type="dxa"/>
          <w:tcMar/>
        </w:tcPr>
        <w:p w:rsidRPr="00403D96" w:rsidR="00403D96" w:rsidP="00403D96" w:rsidRDefault="00403D96" w14:paraId="59FA0309" w14:textId="6A226E80">
          <w:pPr>
            <w:pStyle w:val="Fuzeile"/>
          </w:pPr>
          <w:r w:rsidR="6CB15E56">
            <w:drawing>
              <wp:inline wp14:editId="40630312" wp14:anchorId="5CD3F9D1">
                <wp:extent cx="1009650" cy="352425"/>
                <wp:effectExtent l="0" t="0" r="0" b="0"/>
                <wp:docPr id="2080104160" name="" title=""/>
                <wp:cNvGraphicFramePr>
                  <a:graphicFrameLocks noChangeAspect="1"/>
                </wp:cNvGraphicFramePr>
                <a:graphic>
                  <a:graphicData uri="http://schemas.openxmlformats.org/drawingml/2006/picture">
                    <pic:pic>
                      <pic:nvPicPr>
                        <pic:cNvPr id="0" name=""/>
                        <pic:cNvPicPr/>
                      </pic:nvPicPr>
                      <pic:blipFill>
                        <a:blip r:embed="R73c5ffbc3f0e4b1b">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r>
            <w:br/>
          </w:r>
        </w:p>
      </w:tc>
    </w:tr>
  </w:tbl>
  <w:p w:rsidR="00EB1C88" w:rsidRDefault="00EB1C88" w14:paraId="3B1CF903"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1BEF" w:rsidP="00B77D0D" w:rsidRDefault="00471BEF" w14:paraId="509C1468" w14:textId="77777777">
      <w:r>
        <w:separator/>
      </w:r>
    </w:p>
  </w:footnote>
  <w:footnote w:type="continuationSeparator" w:id="0">
    <w:p w:rsidR="00471BEF" w:rsidP="00B77D0D" w:rsidRDefault="00471BEF" w14:paraId="218CE68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Textkrper"/>
      <w:ind w:left="114"/>
    </w:pPr>
    <w:r>
      <w:rPr>
        <w:noProof/>
        <w:spacing w:val="86"/>
        <w:lang w:val="hr-HR" w:eastAsia="hr-HR"/>
      </w:rPr>
      <w:drawing>
        <wp:anchor distT="0" distB="0" distL="114300" distR="114300" simplePos="0" relativeHeight="251658752" behindDoc="0" locked="0" layoutInCell="1" allowOverlap="1" wp14:anchorId="3EEAF676" wp14:editId="08022F98">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4656" behindDoc="1" locked="0" layoutInCell="1" allowOverlap="1" wp14:anchorId="53466D71" wp14:editId="64BA117E">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1824;mso-width-relative:margin;mso-height-relative:margin" coordsize="6142,135" o:spid="_x0000_s1026" w14:anchorId="21CF2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rsidR="00B77D0D" w:rsidP="00B77D0D" w:rsidRDefault="000C4D72" w14:paraId="5AAFB41D" w14:textId="7FD6701B">
    <w:pPr>
      <w:pStyle w:val="Textkrper"/>
    </w:pPr>
    <w:r>
      <w:rPr>
        <w:noProof/>
        <w:lang w:val="hr-HR" w:eastAsia="hr-HR"/>
      </w:rPr>
      <mc:AlternateContent>
        <mc:Choice Requires="wps">
          <w:drawing>
            <wp:anchor distT="0" distB="0" distL="114300" distR="114300" simplePos="0" relativeHeight="251656704" behindDoc="0" locked="0" layoutInCell="1" allowOverlap="1" wp14:anchorId="5CAF7C75" wp14:editId="546FA2E3">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245927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53632" behindDoc="0" locked="0" layoutInCell="1" allowOverlap="1" wp14:anchorId="30CA51C3" wp14:editId="3BC3E1CC">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0ECE3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59776" behindDoc="1" locked="0" layoutInCell="1" allowOverlap="1" wp14:anchorId="3210AAAB" wp14:editId="56E88441">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Textkrper"/>
      <w:tabs>
        <w:tab w:val="left" w:pos="426"/>
        <w:tab w:val="left" w:pos="11199"/>
      </w:tabs>
    </w:pPr>
  </w:p>
  <w:p w:rsidR="00C47362" w:rsidP="00B77D0D" w:rsidRDefault="00C47362" w14:paraId="48E6A0BB" w14:textId="77777777">
    <w:pPr>
      <w:pStyle w:val="Textkrper"/>
      <w:jc w:val="center"/>
      <w:rPr>
        <w:rFonts w:ascii="Calibri Light" w:hAnsi="Calibri Light" w:cs="Calibri Light"/>
        <w:sz w:val="12"/>
        <w:szCs w:val="12"/>
      </w:rPr>
    </w:pPr>
  </w:p>
  <w:p w:rsidR="002423FF" w:rsidP="00B77D0D" w:rsidRDefault="002423FF" w14:paraId="4972850E" w14:textId="77777777">
    <w:pPr>
      <w:pStyle w:val="Textkrper"/>
      <w:jc w:val="center"/>
      <w:rPr>
        <w:rFonts w:ascii="Calibri Light" w:hAnsi="Calibri Light" w:cs="Calibri Light"/>
        <w:sz w:val="12"/>
        <w:szCs w:val="12"/>
      </w:rPr>
    </w:pPr>
  </w:p>
  <w:p w:rsidR="002423FF" w:rsidP="00B77D0D" w:rsidRDefault="002423FF" w14:paraId="1E061BA8" w14:textId="77777777">
    <w:pPr>
      <w:pStyle w:val="Textkrper"/>
      <w:jc w:val="center"/>
      <w:rPr>
        <w:rFonts w:ascii="Calibri Light" w:hAnsi="Calibri Light" w:cs="Calibri Light"/>
        <w:sz w:val="12"/>
        <w:szCs w:val="12"/>
      </w:rPr>
    </w:pPr>
  </w:p>
  <w:p w:rsidR="002423FF" w:rsidP="00B77D0D" w:rsidRDefault="002423FF" w14:paraId="54917538" w14:textId="77777777">
    <w:pPr>
      <w:pStyle w:val="Textkrper"/>
      <w:jc w:val="center"/>
      <w:rPr>
        <w:rFonts w:ascii="Calibri Light" w:hAnsi="Calibri Light" w:cs="Calibri Light"/>
        <w:sz w:val="12"/>
        <w:szCs w:val="12"/>
      </w:rPr>
    </w:pPr>
  </w:p>
  <w:p w:rsidR="002423FF" w:rsidP="00B77D0D" w:rsidRDefault="002423FF" w14:paraId="1A025CEA" w14:textId="77777777">
    <w:pPr>
      <w:pStyle w:val="Textkrper"/>
      <w:jc w:val="center"/>
      <w:rPr>
        <w:rFonts w:ascii="Calibri Light" w:hAnsi="Calibri Light" w:cs="Calibri Light"/>
        <w:sz w:val="14"/>
        <w:szCs w:val="14"/>
      </w:rPr>
    </w:pPr>
  </w:p>
  <w:p w:rsidRPr="00285C63" w:rsidR="00B77D0D" w:rsidP="00285C63" w:rsidRDefault="00B77D0D" w14:paraId="3790892B" w14:textId="6E99D4C6">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rsidR="00B77D0D" w:rsidRDefault="00B77D0D"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71A5A39"/>
    <w:multiLevelType w:val="hybridMultilevel"/>
    <w:tmpl w:val="27C292A0"/>
    <w:lvl w:ilvl="0" w:tplc="97CCD544">
      <w:start w:val="1"/>
      <w:numFmt w:val="decimal"/>
      <w:lvlText w:val="%1."/>
      <w:lvlJc w:val="left"/>
      <w:pPr>
        <w:ind w:left="360" w:hanging="360"/>
      </w:pPr>
      <w:rPr>
        <w:rFonts w:hint="default"/>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1"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3"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4"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3759298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8575511">
    <w:abstractNumId w:val="25"/>
  </w:num>
  <w:num w:numId="3" w16cid:durableId="1145320175">
    <w:abstractNumId w:val="9"/>
  </w:num>
  <w:num w:numId="4" w16cid:durableId="235633413">
    <w:abstractNumId w:val="15"/>
  </w:num>
  <w:num w:numId="5" w16cid:durableId="1568372559">
    <w:abstractNumId w:val="7"/>
  </w:num>
  <w:num w:numId="6" w16cid:durableId="388379483">
    <w:abstractNumId w:val="24"/>
  </w:num>
  <w:num w:numId="7" w16cid:durableId="1857498805">
    <w:abstractNumId w:val="14"/>
  </w:num>
  <w:num w:numId="8" w16cid:durableId="562527220">
    <w:abstractNumId w:val="13"/>
  </w:num>
  <w:num w:numId="9" w16cid:durableId="1911041947">
    <w:abstractNumId w:val="17"/>
  </w:num>
  <w:num w:numId="10" w16cid:durableId="2001689873">
    <w:abstractNumId w:val="12"/>
  </w:num>
  <w:num w:numId="11" w16cid:durableId="514349465">
    <w:abstractNumId w:val="6"/>
  </w:num>
  <w:num w:numId="12" w16cid:durableId="2078744241">
    <w:abstractNumId w:val="8"/>
  </w:num>
  <w:num w:numId="13" w16cid:durableId="1726686161">
    <w:abstractNumId w:val="22"/>
  </w:num>
  <w:num w:numId="14" w16cid:durableId="664482197">
    <w:abstractNumId w:val="26"/>
  </w:num>
  <w:num w:numId="15" w16cid:durableId="2063170331">
    <w:abstractNumId w:val="16"/>
  </w:num>
  <w:num w:numId="16" w16cid:durableId="14229908">
    <w:abstractNumId w:val="1"/>
  </w:num>
  <w:num w:numId="17" w16cid:durableId="189489270">
    <w:abstractNumId w:val="23"/>
  </w:num>
  <w:num w:numId="18" w16cid:durableId="73091982">
    <w:abstractNumId w:val="27"/>
  </w:num>
  <w:num w:numId="19" w16cid:durableId="1720939494">
    <w:abstractNumId w:val="2"/>
  </w:num>
  <w:num w:numId="20" w16cid:durableId="1959330129">
    <w:abstractNumId w:val="20"/>
  </w:num>
  <w:num w:numId="21" w16cid:durableId="364644429">
    <w:abstractNumId w:val="21"/>
  </w:num>
  <w:num w:numId="22" w16cid:durableId="1159156615">
    <w:abstractNumId w:val="5"/>
  </w:num>
  <w:num w:numId="23" w16cid:durableId="915171911">
    <w:abstractNumId w:val="18"/>
  </w:num>
  <w:num w:numId="24" w16cid:durableId="930505617">
    <w:abstractNumId w:val="11"/>
  </w:num>
  <w:num w:numId="25" w16cid:durableId="563952024">
    <w:abstractNumId w:val="3"/>
  </w:num>
  <w:num w:numId="26" w16cid:durableId="1330013489">
    <w:abstractNumId w:val="0"/>
  </w:num>
  <w:num w:numId="27" w16cid:durableId="291909260">
    <w:abstractNumId w:val="4"/>
  </w:num>
  <w:num w:numId="28" w16cid:durableId="6950822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BD6"/>
    <w:rsid w:val="00004668"/>
    <w:rsid w:val="00030014"/>
    <w:rsid w:val="00030C5A"/>
    <w:rsid w:val="00032AE2"/>
    <w:rsid w:val="000A3304"/>
    <w:rsid w:val="000A7CAD"/>
    <w:rsid w:val="000C4D72"/>
    <w:rsid w:val="000E79CD"/>
    <w:rsid w:val="000F6C3F"/>
    <w:rsid w:val="00132DD8"/>
    <w:rsid w:val="001A1204"/>
    <w:rsid w:val="001C0B43"/>
    <w:rsid w:val="001D1444"/>
    <w:rsid w:val="001F7313"/>
    <w:rsid w:val="00233984"/>
    <w:rsid w:val="002423FF"/>
    <w:rsid w:val="00250F8E"/>
    <w:rsid w:val="00274B14"/>
    <w:rsid w:val="00276525"/>
    <w:rsid w:val="00285C63"/>
    <w:rsid w:val="002D275E"/>
    <w:rsid w:val="002D6633"/>
    <w:rsid w:val="003441DD"/>
    <w:rsid w:val="00367762"/>
    <w:rsid w:val="0037488C"/>
    <w:rsid w:val="003C16FF"/>
    <w:rsid w:val="003C5F5C"/>
    <w:rsid w:val="003D13EC"/>
    <w:rsid w:val="00403D96"/>
    <w:rsid w:val="00404410"/>
    <w:rsid w:val="004369A0"/>
    <w:rsid w:val="00467D9D"/>
    <w:rsid w:val="00471BEF"/>
    <w:rsid w:val="004B10DB"/>
    <w:rsid w:val="004B5ECC"/>
    <w:rsid w:val="004C4FAF"/>
    <w:rsid w:val="004E03FB"/>
    <w:rsid w:val="004F3F08"/>
    <w:rsid w:val="0051401B"/>
    <w:rsid w:val="0051620C"/>
    <w:rsid w:val="005248A4"/>
    <w:rsid w:val="00536144"/>
    <w:rsid w:val="0055064D"/>
    <w:rsid w:val="005517B6"/>
    <w:rsid w:val="00612469"/>
    <w:rsid w:val="00617ADA"/>
    <w:rsid w:val="00624146"/>
    <w:rsid w:val="006279B0"/>
    <w:rsid w:val="0066250A"/>
    <w:rsid w:val="006B4332"/>
    <w:rsid w:val="006C06AD"/>
    <w:rsid w:val="00701D8E"/>
    <w:rsid w:val="007117B3"/>
    <w:rsid w:val="007315DF"/>
    <w:rsid w:val="007E413D"/>
    <w:rsid w:val="007E6542"/>
    <w:rsid w:val="008223ED"/>
    <w:rsid w:val="008276F3"/>
    <w:rsid w:val="0085205A"/>
    <w:rsid w:val="00853A2D"/>
    <w:rsid w:val="00857167"/>
    <w:rsid w:val="00884B7D"/>
    <w:rsid w:val="008E08F1"/>
    <w:rsid w:val="008F440E"/>
    <w:rsid w:val="009248D3"/>
    <w:rsid w:val="009750CD"/>
    <w:rsid w:val="009843CB"/>
    <w:rsid w:val="00986C6F"/>
    <w:rsid w:val="009903FC"/>
    <w:rsid w:val="009A443E"/>
    <w:rsid w:val="009F0523"/>
    <w:rsid w:val="00A13E50"/>
    <w:rsid w:val="00A1516C"/>
    <w:rsid w:val="00A21F30"/>
    <w:rsid w:val="00A2519C"/>
    <w:rsid w:val="00A25E05"/>
    <w:rsid w:val="00A5704E"/>
    <w:rsid w:val="00A949C0"/>
    <w:rsid w:val="00AA0C9E"/>
    <w:rsid w:val="00AC71EF"/>
    <w:rsid w:val="00B217DC"/>
    <w:rsid w:val="00B34F9F"/>
    <w:rsid w:val="00B40CAE"/>
    <w:rsid w:val="00B61BC4"/>
    <w:rsid w:val="00B70023"/>
    <w:rsid w:val="00B76053"/>
    <w:rsid w:val="00B77D0D"/>
    <w:rsid w:val="00B82763"/>
    <w:rsid w:val="00BA5E80"/>
    <w:rsid w:val="00BF531A"/>
    <w:rsid w:val="00C07B0F"/>
    <w:rsid w:val="00C35E6B"/>
    <w:rsid w:val="00C47362"/>
    <w:rsid w:val="00C8382D"/>
    <w:rsid w:val="00C97ACD"/>
    <w:rsid w:val="00CA1BCE"/>
    <w:rsid w:val="00CA5D63"/>
    <w:rsid w:val="00CB2BF0"/>
    <w:rsid w:val="00D629E0"/>
    <w:rsid w:val="00D70A82"/>
    <w:rsid w:val="00D91A91"/>
    <w:rsid w:val="00D9641D"/>
    <w:rsid w:val="00DC66D2"/>
    <w:rsid w:val="00E01E50"/>
    <w:rsid w:val="00E53DD1"/>
    <w:rsid w:val="00E66F38"/>
    <w:rsid w:val="00E820E9"/>
    <w:rsid w:val="00E87C3B"/>
    <w:rsid w:val="00E92B44"/>
    <w:rsid w:val="00E9552B"/>
    <w:rsid w:val="00EB1C88"/>
    <w:rsid w:val="00EB76C6"/>
    <w:rsid w:val="00EC0BC8"/>
    <w:rsid w:val="00EE173C"/>
    <w:rsid w:val="00EE796A"/>
    <w:rsid w:val="00EF4FFE"/>
    <w:rsid w:val="00F051B8"/>
    <w:rsid w:val="00F15809"/>
    <w:rsid w:val="00F27780"/>
    <w:rsid w:val="00F6298B"/>
    <w:rsid w:val="00F74502"/>
    <w:rsid w:val="00F833F4"/>
    <w:rsid w:val="00F85D2D"/>
    <w:rsid w:val="00F93275"/>
    <w:rsid w:val="00F94C13"/>
    <w:rsid w:val="00FA7D90"/>
    <w:rsid w:val="00FD1657"/>
    <w:rsid w:val="00FE6704"/>
    <w:rsid w:val="00FF7BD6"/>
    <w:rsid w:val="061703B1"/>
    <w:rsid w:val="4B10B43D"/>
    <w:rsid w:val="6CB15E56"/>
    <w:rsid w:val="7A99D7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2D9A9B83-97B4-4108-B3D0-A5299C57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2" w:customStyle="1">
    <w:name w:val="Nicht aufgelöste Erwähnung2"/>
    <w:basedOn w:val="Absatz-Standardschriftart"/>
    <w:uiPriority w:val="99"/>
    <w:semiHidden/>
    <w:unhideWhenUsed/>
    <w:rsid w:val="00F05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s://www.grammarly.com"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footer1.xml.rels>&#65279;<?xml version="1.0" encoding="utf-8"?><Relationships xmlns="http://schemas.openxmlformats.org/package/2006/relationships"><Relationship Type="http://schemas.openxmlformats.org/officeDocument/2006/relationships/image" Target="media/image3.png" Id="rId3" /><Relationship Type="http://schemas.openxmlformats.org/officeDocument/2006/relationships/image" Target="media/image2.png" Id="rId2" /><Relationship Type="http://schemas.openxmlformats.org/officeDocument/2006/relationships/image" Target="media/image1.png" Id="rId1" /><Relationship Type="http://schemas.openxmlformats.org/officeDocument/2006/relationships/image" Target="/media/image3.jpg" Id="R5fd4302df22042b7" /><Relationship Type="http://schemas.openxmlformats.org/officeDocument/2006/relationships/image" Target="/media/image4.jpg" Id="R73c5ffbc3f0e4b1b"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12</revision>
  <lastPrinted>2022-11-25T11:56:00.0000000Z</lastPrinted>
  <dcterms:created xsi:type="dcterms:W3CDTF">2023-01-25T08:39:00.0000000Z</dcterms:created>
  <dcterms:modified xsi:type="dcterms:W3CDTF">2024-01-31T11:53:22.7690737Z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