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26727852" w:rsidR="0051620C" w:rsidRPr="00A01267" w:rsidRDefault="00A01267" w:rsidP="000B656E">
      <w:pPr>
        <w:pStyle w:val="Textkrper"/>
        <w:tabs>
          <w:tab w:val="left" w:pos="567"/>
          <w:tab w:val="left" w:pos="10773"/>
        </w:tabs>
        <w:ind w:left="-567" w:right="-427"/>
        <w:jc w:val="center"/>
        <w:rPr>
          <w:rFonts w:ascii="Helvetica neue" w:hAnsi="Helvetica neue" w:cstheme="minorHAnsi"/>
          <w:b/>
          <w:bCs/>
          <w:color w:val="AED738"/>
          <w:sz w:val="40"/>
          <w:szCs w:val="36"/>
          <w:lang w:val="hr-HR"/>
        </w:rPr>
      </w:pPr>
      <w:r w:rsidRPr="00A01267">
        <w:rPr>
          <w:rFonts w:ascii="Helvetica neue" w:hAnsi="Helvetica neue" w:cstheme="minorHAnsi"/>
          <w:b/>
          <w:bCs/>
          <w:color w:val="AED738"/>
          <w:sz w:val="40"/>
          <w:szCs w:val="36"/>
          <w:lang w:val="hr-HR"/>
        </w:rPr>
        <w:t>Studija slučaja</w:t>
      </w:r>
      <w:r w:rsidR="00A25E05" w:rsidRPr="00A01267">
        <w:rPr>
          <w:rFonts w:ascii="Helvetica neue" w:hAnsi="Helvetica neue" w:cstheme="minorHAnsi"/>
          <w:b/>
          <w:bCs/>
          <w:color w:val="AED738"/>
          <w:sz w:val="40"/>
          <w:szCs w:val="36"/>
          <w:lang w:val="hr-HR"/>
        </w:rPr>
        <w:t>:</w:t>
      </w:r>
    </w:p>
    <w:p w14:paraId="765BDD30" w14:textId="655E3F8E" w:rsidR="00367762" w:rsidRPr="00A01267" w:rsidRDefault="005C770F" w:rsidP="00E92B44">
      <w:pPr>
        <w:ind w:left="567" w:hanging="425"/>
        <w:jc w:val="center"/>
        <w:rPr>
          <w:rFonts w:ascii="Helvetica neue" w:hAnsi="Helvetica neue" w:cstheme="minorHAnsi"/>
          <w:b/>
          <w:bCs/>
          <w:color w:val="AED738"/>
          <w:sz w:val="40"/>
          <w:szCs w:val="36"/>
          <w:lang w:val="hr-HR"/>
        </w:rPr>
      </w:pPr>
      <w:r>
        <w:rPr>
          <w:rFonts w:ascii="Helvetica neue" w:hAnsi="Helvetica neue" w:cstheme="minorHAnsi"/>
          <w:b/>
          <w:bCs/>
          <w:color w:val="AED738"/>
          <w:sz w:val="40"/>
          <w:szCs w:val="36"/>
          <w:lang w:val="hr-HR"/>
        </w:rPr>
        <w:t>Format predstavljanja jednom</w:t>
      </w:r>
      <w:r w:rsidR="00A01267" w:rsidRPr="00A01267">
        <w:rPr>
          <w:rFonts w:ascii="Helvetica neue" w:hAnsi="Helvetica neue" w:cstheme="minorHAnsi"/>
          <w:b/>
          <w:bCs/>
          <w:color w:val="AED738"/>
          <w:sz w:val="40"/>
          <w:szCs w:val="36"/>
          <w:lang w:val="hr-HR"/>
        </w:rPr>
        <w:t xml:space="preserve"> rečenic</w:t>
      </w:r>
      <w:r>
        <w:rPr>
          <w:rFonts w:ascii="Helvetica neue" w:hAnsi="Helvetica neue" w:cstheme="minorHAnsi"/>
          <w:b/>
          <w:bCs/>
          <w:color w:val="AED738"/>
          <w:sz w:val="40"/>
          <w:szCs w:val="36"/>
          <w:lang w:val="hr-HR"/>
        </w:rPr>
        <w:t>om</w:t>
      </w:r>
      <w:r w:rsidR="00A01267" w:rsidRPr="00A01267">
        <w:rPr>
          <w:rFonts w:ascii="Helvetica neue" w:hAnsi="Helvetica neue" w:cstheme="minorHAnsi"/>
          <w:b/>
          <w:bCs/>
          <w:color w:val="AED738"/>
          <w:sz w:val="40"/>
          <w:szCs w:val="36"/>
          <w:lang w:val="hr-HR"/>
        </w:rPr>
        <w:t xml:space="preserve"> Instituta Founder</w:t>
      </w:r>
    </w:p>
    <w:p w14:paraId="179E29BC" w14:textId="77777777" w:rsidR="00A01267" w:rsidRPr="00BE3D2F" w:rsidRDefault="00A01267"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A01267"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22AA0DA2" w:rsidR="00367762" w:rsidRPr="00A01267" w:rsidRDefault="00A01267" w:rsidP="00E92B44">
            <w:pPr>
              <w:rPr>
                <w:rFonts w:ascii="Helvetica neue" w:hAnsi="Helvetica neue" w:cstheme="minorHAnsi"/>
                <w:b/>
                <w:bCs/>
                <w:color w:val="FFFFFF" w:themeColor="background1"/>
                <w:lang w:val="hr-HR"/>
              </w:rPr>
            </w:pPr>
            <w:r w:rsidRPr="00A01267">
              <w:rPr>
                <w:rFonts w:ascii="Helvetica neue" w:hAnsi="Helvetica neue" w:cstheme="minorHAnsi"/>
                <w:b/>
                <w:bCs/>
                <w:color w:val="FFFFFF" w:themeColor="background1"/>
                <w:lang w:val="hr-HR" w:eastAsia="en-GB"/>
              </w:rPr>
              <w:t>Ključne riječi</w:t>
            </w:r>
          </w:p>
        </w:tc>
        <w:tc>
          <w:tcPr>
            <w:tcW w:w="6642" w:type="dxa"/>
            <w:shd w:val="clear" w:color="auto" w:fill="FFFFFF" w:themeFill="background1"/>
          </w:tcPr>
          <w:p w14:paraId="01319779" w14:textId="5DDF0021" w:rsidR="00367762" w:rsidRPr="00A01267" w:rsidRDefault="000B656E" w:rsidP="00A01267">
            <w:pPr>
              <w:rPr>
                <w:rFonts w:ascii="Helvetica neue" w:hAnsi="Helvetica neue" w:cstheme="minorHAnsi"/>
                <w:lang w:val="hr-HR"/>
              </w:rPr>
            </w:pPr>
            <w:r w:rsidRPr="00A01267">
              <w:rPr>
                <w:rFonts w:ascii="Helvetica neue" w:hAnsi="Helvetica neue" w:cstheme="minorHAnsi"/>
                <w:lang w:val="hr-HR"/>
              </w:rPr>
              <w:t xml:space="preserve">Founder Institute, </w:t>
            </w:r>
            <w:r w:rsidR="00A01267">
              <w:rPr>
                <w:rFonts w:ascii="Helvetica neue" w:hAnsi="Helvetica neue" w:cstheme="minorHAnsi"/>
                <w:lang w:val="hr-HR"/>
              </w:rPr>
              <w:t>predstavljanje</w:t>
            </w:r>
            <w:r w:rsidR="00A01267" w:rsidRPr="00A01267">
              <w:rPr>
                <w:rFonts w:ascii="Helvetica neue" w:hAnsi="Helvetica neue" w:cstheme="minorHAnsi"/>
                <w:lang w:val="hr-HR"/>
              </w:rPr>
              <w:t xml:space="preserve"> od jedne rečenice</w:t>
            </w:r>
          </w:p>
        </w:tc>
      </w:tr>
      <w:tr w:rsidR="00367762" w:rsidRPr="00A01267"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30A60EBF" w:rsidR="00367762" w:rsidRPr="00A01267" w:rsidRDefault="00A01267" w:rsidP="00E92B44">
            <w:pPr>
              <w:rPr>
                <w:rFonts w:ascii="Helvetica neue" w:hAnsi="Helvetica neue" w:cstheme="minorHAnsi"/>
                <w:b/>
                <w:bCs/>
                <w:color w:val="FFFFFF" w:themeColor="background1"/>
                <w:lang w:val="hr-HR" w:eastAsia="en-GB"/>
              </w:rPr>
            </w:pPr>
            <w:r w:rsidRPr="00A01267">
              <w:rPr>
                <w:rFonts w:ascii="Helvetica neue" w:hAnsi="Helvetica neue" w:cstheme="minorHAnsi"/>
                <w:b/>
                <w:bCs/>
                <w:color w:val="FFFFFF" w:themeColor="background1"/>
                <w:lang w:val="hr-HR" w:eastAsia="en-GB"/>
              </w:rPr>
              <w:t>Pripremio</w:t>
            </w:r>
          </w:p>
        </w:tc>
        <w:tc>
          <w:tcPr>
            <w:tcW w:w="6642" w:type="dxa"/>
            <w:shd w:val="clear" w:color="auto" w:fill="FFFFFF" w:themeFill="background1"/>
          </w:tcPr>
          <w:p w14:paraId="1E29AC1D" w14:textId="696A383A" w:rsidR="00367762" w:rsidRPr="00A01267" w:rsidRDefault="003C1C2C" w:rsidP="003C1C2C">
            <w:pPr>
              <w:rPr>
                <w:rFonts w:ascii="Helvetica neue" w:eastAsia="Calibri" w:hAnsi="Helvetica neue" w:cstheme="minorHAnsi"/>
                <w:lang w:val="hr-HR"/>
              </w:rPr>
            </w:pPr>
            <w:r>
              <w:rPr>
                <w:rFonts w:ascii="Helvetica neue" w:eastAsia="Calibri" w:hAnsi="Helvetica neue" w:cstheme="minorHAnsi"/>
                <w:lang w:val="hr-HR"/>
              </w:rPr>
              <w:t xml:space="preserve">Sveučilište u </w:t>
            </w:r>
            <w:r w:rsidR="000B656E" w:rsidRPr="00A01267">
              <w:rPr>
                <w:rFonts w:ascii="Helvetica neue" w:eastAsia="Calibri" w:hAnsi="Helvetica neue" w:cstheme="minorHAnsi"/>
                <w:lang w:val="hr-HR"/>
              </w:rPr>
              <w:t>Dubrovnik</w:t>
            </w:r>
            <w:r>
              <w:rPr>
                <w:rFonts w:ascii="Helvetica neue" w:eastAsia="Calibri" w:hAnsi="Helvetica neue" w:cstheme="minorHAnsi"/>
                <w:lang w:val="hr-HR"/>
              </w:rPr>
              <w:t>u</w:t>
            </w:r>
          </w:p>
        </w:tc>
      </w:tr>
      <w:tr w:rsidR="00367762" w:rsidRPr="00A01267"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0F209BCD" w:rsidR="00367762" w:rsidRPr="00A01267" w:rsidRDefault="00A01267" w:rsidP="00E92B44">
            <w:pPr>
              <w:rPr>
                <w:rFonts w:ascii="Helvetica neue" w:hAnsi="Helvetica neue" w:cstheme="minorHAnsi"/>
                <w:b/>
                <w:bCs/>
                <w:color w:val="FFFFFF" w:themeColor="background1"/>
                <w:lang w:val="hr-HR" w:eastAsia="en-GB"/>
              </w:rPr>
            </w:pPr>
            <w:r w:rsidRPr="00A01267">
              <w:rPr>
                <w:rFonts w:ascii="Helvetica neue" w:hAnsi="Helvetica neue" w:cstheme="minorHAnsi"/>
                <w:b/>
                <w:bCs/>
                <w:color w:val="FFFFFF" w:themeColor="background1"/>
                <w:lang w:val="hr-HR" w:eastAsia="en-GB"/>
              </w:rPr>
              <w:t>Jezik</w:t>
            </w:r>
          </w:p>
        </w:tc>
        <w:tc>
          <w:tcPr>
            <w:tcW w:w="6642" w:type="dxa"/>
            <w:shd w:val="clear" w:color="auto" w:fill="FFFFFF" w:themeFill="background1"/>
          </w:tcPr>
          <w:p w14:paraId="18723BA9" w14:textId="5A397CDD" w:rsidR="00367762" w:rsidRPr="00A01267" w:rsidRDefault="00A01267" w:rsidP="00E92B44">
            <w:pPr>
              <w:rPr>
                <w:rFonts w:ascii="Helvetica neue" w:eastAsia="Calibri" w:hAnsi="Helvetica neue" w:cstheme="minorHAnsi"/>
                <w:lang w:val="hr-HR"/>
              </w:rPr>
            </w:pPr>
            <w:r w:rsidRPr="00A01267">
              <w:rPr>
                <w:rFonts w:ascii="Helvetica neue" w:eastAsia="Calibri" w:hAnsi="Helvetica neue" w:cstheme="minorHAnsi"/>
                <w:lang w:val="hr-HR"/>
              </w:rPr>
              <w:t>Hrvatski</w:t>
            </w:r>
          </w:p>
        </w:tc>
      </w:tr>
      <w:tr w:rsidR="0051620C" w:rsidRPr="00A01267"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7C63989B" w:rsidR="0051620C" w:rsidRPr="00A01267" w:rsidRDefault="00A01267" w:rsidP="00E92B44">
            <w:pPr>
              <w:jc w:val="both"/>
              <w:textAlignment w:val="baseline"/>
              <w:rPr>
                <w:rFonts w:ascii="Helvetica neue" w:hAnsi="Helvetica neue" w:cstheme="minorHAnsi"/>
                <w:b/>
                <w:bCs/>
                <w:lang w:val="hr-HR" w:eastAsia="en-GB"/>
              </w:rPr>
            </w:pPr>
            <w:r w:rsidRPr="00A01267">
              <w:rPr>
                <w:rFonts w:ascii="Helvetica neue" w:hAnsi="Helvetica neue" w:cstheme="minorHAnsi"/>
                <w:b/>
                <w:bCs/>
                <w:color w:val="FFFFFF" w:themeColor="background1"/>
                <w:lang w:val="hr-HR" w:eastAsia="en-GB"/>
              </w:rPr>
              <w:t>Studija slučaja</w:t>
            </w:r>
          </w:p>
        </w:tc>
      </w:tr>
      <w:tr w:rsidR="0051620C" w:rsidRPr="00A01267"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00813431" w14:textId="3098EEB4" w:rsidR="00A01267" w:rsidRDefault="00A01267" w:rsidP="000B656E">
            <w:pPr>
              <w:pStyle w:val="Listenabsatz"/>
              <w:rPr>
                <w:rFonts w:ascii="Helvetica neue" w:hAnsi="Helvetica neue" w:cstheme="minorHAnsi"/>
                <w:lang w:val="hr-HR" w:eastAsia="en-GB"/>
              </w:rPr>
            </w:pPr>
            <w:r w:rsidRPr="00A01267">
              <w:rPr>
                <w:rFonts w:ascii="Helvetica neue" w:hAnsi="Helvetica neue" w:cstheme="minorHAnsi"/>
                <w:lang w:val="hr-HR" w:eastAsia="en-GB"/>
              </w:rPr>
              <w:t xml:space="preserve">Founder Institute je američki poslovni inkubator sa sjedištem u Silicijskoj dolini s uredima u 95 zemalja. Njegova misija je osnažiti zajednice talentiranih i motiviranih ljudi za izgradnju uspješnih tehnoloških </w:t>
            </w:r>
            <w:r>
              <w:rPr>
                <w:rFonts w:ascii="Helvetica neue" w:hAnsi="Helvetica neue" w:cstheme="minorHAnsi"/>
                <w:lang w:val="hr-HR" w:eastAsia="en-GB"/>
              </w:rPr>
              <w:t>poduzeća</w:t>
            </w:r>
            <w:r w:rsidRPr="00A01267">
              <w:rPr>
                <w:rFonts w:ascii="Helvetica neue" w:hAnsi="Helvetica neue" w:cstheme="minorHAnsi"/>
                <w:lang w:val="hr-HR" w:eastAsia="en-GB"/>
              </w:rPr>
              <w:t xml:space="preserve"> diljem svijeta. Od 2009. strukturirani akceleratorski programi Founder Institute</w:t>
            </w:r>
            <w:r>
              <w:rPr>
                <w:rFonts w:ascii="Helvetica neue" w:hAnsi="Helvetica neue" w:cstheme="minorHAnsi"/>
                <w:lang w:val="hr-HR" w:eastAsia="en-GB"/>
              </w:rPr>
              <w:t>-</w:t>
            </w:r>
            <w:r w:rsidRPr="00A01267">
              <w:rPr>
                <w:rFonts w:ascii="Helvetica neue" w:hAnsi="Helvetica neue" w:cstheme="minorHAnsi"/>
                <w:lang w:val="hr-HR" w:eastAsia="en-GB"/>
              </w:rPr>
              <w:t>a pomogli su više od 6500 poduzetnika da dobiju sredstva u ukupnom iznosu većem od 1,75 milijardi dolara.</w:t>
            </w:r>
          </w:p>
          <w:p w14:paraId="29476521" w14:textId="77777777" w:rsidR="000B656E" w:rsidRDefault="000B656E" w:rsidP="000B656E">
            <w:pPr>
              <w:pStyle w:val="Listenabsatz"/>
              <w:rPr>
                <w:rFonts w:ascii="Helvetica neue" w:hAnsi="Helvetica neue" w:cstheme="minorHAnsi"/>
                <w:lang w:val="hr-HR" w:eastAsia="en-GB"/>
              </w:rPr>
            </w:pPr>
          </w:p>
          <w:p w14:paraId="014F6924" w14:textId="65FC68D7" w:rsidR="00A01267" w:rsidRDefault="00A01267" w:rsidP="000B656E">
            <w:pPr>
              <w:pStyle w:val="Listenabsatz"/>
              <w:rPr>
                <w:rFonts w:ascii="Helvetica neue" w:hAnsi="Helvetica neue" w:cstheme="minorHAnsi"/>
                <w:lang w:val="hr-HR" w:eastAsia="en-GB"/>
              </w:rPr>
            </w:pPr>
            <w:r w:rsidRPr="00A01267">
              <w:rPr>
                <w:rFonts w:ascii="Helvetica neue" w:hAnsi="Helvetica neue" w:cstheme="minorHAnsi"/>
                <w:lang w:val="hr-HR" w:eastAsia="en-GB"/>
              </w:rPr>
              <w:t xml:space="preserve">Founder Institute preporučuje upotrebu jednostavnog formata predstavljanja od jedne rečenice, a to je sjajan primjer kako </w:t>
            </w:r>
            <w:r>
              <w:rPr>
                <w:rFonts w:ascii="Helvetica neue" w:hAnsi="Helvetica neue" w:cstheme="minorHAnsi"/>
                <w:lang w:val="hr-HR" w:eastAsia="en-GB"/>
              </w:rPr>
              <w:t>poduzeće</w:t>
            </w:r>
            <w:r w:rsidRPr="00A01267">
              <w:rPr>
                <w:rFonts w:ascii="Helvetica neue" w:hAnsi="Helvetica neue" w:cstheme="minorHAnsi"/>
                <w:lang w:val="hr-HR" w:eastAsia="en-GB"/>
              </w:rPr>
              <w:t xml:space="preserve"> može jednostavno i učinkovito objasniti svoje poslovanje:</w:t>
            </w:r>
          </w:p>
          <w:p w14:paraId="0AB5CD1C" w14:textId="77777777" w:rsidR="000B656E" w:rsidRPr="00A01267" w:rsidRDefault="000B656E" w:rsidP="000B656E">
            <w:pPr>
              <w:pStyle w:val="Listenabsatz"/>
              <w:rPr>
                <w:rFonts w:ascii="Helvetica neue" w:hAnsi="Helvetica neue" w:cstheme="minorHAnsi"/>
                <w:lang w:val="hr-HR" w:eastAsia="en-GB"/>
              </w:rPr>
            </w:pPr>
          </w:p>
          <w:p w14:paraId="308D1942" w14:textId="4B617924" w:rsidR="00A01267" w:rsidRDefault="00A01267" w:rsidP="000B656E">
            <w:pPr>
              <w:pStyle w:val="Listenabsatz"/>
              <w:rPr>
                <w:rFonts w:ascii="Helvetica neue" w:hAnsi="Helvetica neue" w:cstheme="minorHAnsi"/>
                <w:b/>
                <w:bCs/>
                <w:i/>
                <w:iCs/>
                <w:lang w:val="hr-HR" w:eastAsia="en-GB"/>
              </w:rPr>
            </w:pPr>
            <w:r w:rsidRPr="00A01267">
              <w:rPr>
                <w:rFonts w:ascii="Helvetica neue" w:hAnsi="Helvetica neue" w:cstheme="minorHAnsi"/>
                <w:b/>
                <w:bCs/>
                <w:i/>
                <w:iCs/>
                <w:lang w:val="hr-HR" w:eastAsia="en-GB"/>
              </w:rPr>
              <w:t>"Moj</w:t>
            </w:r>
            <w:r>
              <w:rPr>
                <w:rFonts w:ascii="Helvetica neue" w:hAnsi="Helvetica neue" w:cstheme="minorHAnsi"/>
                <w:b/>
                <w:bCs/>
                <w:i/>
                <w:iCs/>
                <w:lang w:val="hr-HR" w:eastAsia="en-GB"/>
              </w:rPr>
              <w:t>e poduzeće</w:t>
            </w:r>
            <w:r w:rsidRPr="00A01267">
              <w:rPr>
                <w:rFonts w:ascii="Helvetica neue" w:hAnsi="Helvetica neue" w:cstheme="minorHAnsi"/>
                <w:b/>
                <w:bCs/>
                <w:i/>
                <w:iCs/>
                <w:lang w:val="hr-HR" w:eastAsia="en-GB"/>
              </w:rPr>
              <w:t xml:space="preserve">, [naziv </w:t>
            </w:r>
            <w:r>
              <w:rPr>
                <w:rFonts w:ascii="Helvetica neue" w:hAnsi="Helvetica neue" w:cstheme="minorHAnsi"/>
                <w:b/>
                <w:bCs/>
                <w:i/>
                <w:iCs/>
                <w:lang w:val="hr-HR" w:eastAsia="en-GB"/>
              </w:rPr>
              <w:t>poduzeća</w:t>
            </w:r>
            <w:r w:rsidRPr="00A01267">
              <w:rPr>
                <w:rFonts w:ascii="Helvetica neue" w:hAnsi="Helvetica neue" w:cstheme="minorHAnsi"/>
                <w:b/>
                <w:bCs/>
                <w:i/>
                <w:iCs/>
                <w:lang w:val="hr-HR" w:eastAsia="en-GB"/>
              </w:rPr>
              <w:t>], razvija [definiranu ponudu] kako bi pomogla [ciljanoj publici]</w:t>
            </w:r>
            <w:r>
              <w:rPr>
                <w:rFonts w:ascii="Helvetica neue" w:hAnsi="Helvetica neue" w:cstheme="minorHAnsi"/>
                <w:b/>
                <w:bCs/>
                <w:i/>
                <w:iCs/>
                <w:lang w:val="hr-HR" w:eastAsia="en-GB"/>
              </w:rPr>
              <w:t xml:space="preserve"> [riješiti problem] s [tajnim sastojkom</w:t>
            </w:r>
            <w:r w:rsidRPr="00A01267">
              <w:rPr>
                <w:rFonts w:ascii="Helvetica neue" w:hAnsi="Helvetica neue" w:cstheme="minorHAnsi"/>
                <w:b/>
                <w:bCs/>
                <w:i/>
                <w:iCs/>
                <w:lang w:val="hr-HR" w:eastAsia="en-GB"/>
              </w:rPr>
              <w:t>]."</w:t>
            </w:r>
          </w:p>
          <w:p w14:paraId="07A5893D" w14:textId="77777777" w:rsidR="000B656E" w:rsidRPr="00A01267" w:rsidRDefault="000B656E" w:rsidP="000B656E">
            <w:pPr>
              <w:pStyle w:val="Listenabsatz"/>
              <w:rPr>
                <w:rFonts w:ascii="Helvetica neue" w:hAnsi="Helvetica neue" w:cstheme="minorHAnsi"/>
                <w:lang w:val="hr-HR" w:eastAsia="en-GB"/>
              </w:rPr>
            </w:pPr>
          </w:p>
          <w:p w14:paraId="2361726B" w14:textId="6F82E893" w:rsidR="00A01267" w:rsidRDefault="00A01267" w:rsidP="000B656E">
            <w:pPr>
              <w:pStyle w:val="Listenabsatz"/>
              <w:rPr>
                <w:rFonts w:ascii="Helvetica neue" w:hAnsi="Helvetica neue" w:cstheme="minorHAnsi"/>
                <w:lang w:val="hr-HR" w:eastAsia="en-GB"/>
              </w:rPr>
            </w:pPr>
            <w:r w:rsidRPr="00A01267">
              <w:rPr>
                <w:rFonts w:ascii="Helvetica neue" w:hAnsi="Helvetica neue" w:cstheme="minorHAnsi"/>
                <w:lang w:val="hr-HR" w:eastAsia="en-GB"/>
              </w:rPr>
              <w:t xml:space="preserve">Definirana ponuda mora biti kratka, jednostavna i svima razumljiva, poput "mobilne aplikacije". Definirana ciljna publika je prva skupina ljudi kojoj ćete plasirati svoju ponudu, npr. "žene između 25 i 35 godina". Problem mora biti nešto što svi razumiju, npr. "skratiti vrijeme potrebno za plaćanje računa". Posljednja komponenta, tajni </w:t>
            </w:r>
            <w:r w:rsidR="008109F4">
              <w:rPr>
                <w:rFonts w:ascii="Helvetica neue" w:hAnsi="Helvetica neue" w:cstheme="minorHAnsi"/>
                <w:lang w:val="hr-HR" w:eastAsia="en-GB"/>
              </w:rPr>
              <w:t>sastojak</w:t>
            </w:r>
            <w:r w:rsidRPr="00A01267">
              <w:rPr>
                <w:rFonts w:ascii="Helvetica neue" w:hAnsi="Helvetica neue" w:cstheme="minorHAnsi"/>
                <w:lang w:val="hr-HR" w:eastAsia="en-GB"/>
              </w:rPr>
              <w:t>, dodaje vaš jedinstveni pristup rješavanju problema i pokazuje da imate kontrolu nad tržištem, npr. "slanjem automatiziranih upozorenja e-poštom na temelju analize najvećih vremena odgovora".</w:t>
            </w:r>
          </w:p>
          <w:p w14:paraId="1CA07BF6" w14:textId="77777777" w:rsidR="000B656E" w:rsidRPr="00A01267" w:rsidRDefault="000B656E" w:rsidP="000B656E">
            <w:pPr>
              <w:pStyle w:val="Listenabsatz"/>
              <w:rPr>
                <w:rFonts w:ascii="Helvetica neue" w:hAnsi="Helvetica neue" w:cstheme="minorHAnsi"/>
                <w:lang w:val="hr-HR" w:eastAsia="en-GB"/>
              </w:rPr>
            </w:pPr>
          </w:p>
          <w:p w14:paraId="15746645" w14:textId="22F7E700" w:rsidR="0051620C" w:rsidRPr="00A01267" w:rsidRDefault="008109F4" w:rsidP="008109F4">
            <w:pPr>
              <w:pStyle w:val="Listenabsatz"/>
              <w:rPr>
                <w:rFonts w:ascii="Helvetica neue" w:hAnsi="Helvetica neue" w:cstheme="minorHAnsi"/>
                <w:b/>
                <w:bCs/>
                <w:lang w:val="hr-HR" w:eastAsia="en-GB"/>
              </w:rPr>
            </w:pPr>
            <w:r w:rsidRPr="008109F4">
              <w:rPr>
                <w:rFonts w:ascii="Helvetica neue" w:hAnsi="Helvetica neue" w:cstheme="minorHAnsi"/>
                <w:lang w:val="hr-HR" w:eastAsia="en-GB"/>
              </w:rPr>
              <w:t xml:space="preserve">Founder Institute preporučuje (a) izbjegavanje pridjeva, osobito superlativa, (b) precizno definiranje ciljnog tržišta, (c) uklanjanje </w:t>
            </w:r>
            <w:r>
              <w:rPr>
                <w:rFonts w:ascii="Helvetica neue" w:hAnsi="Helvetica neue" w:cstheme="minorHAnsi"/>
                <w:lang w:val="hr-HR" w:eastAsia="en-GB"/>
              </w:rPr>
              <w:t>pomodnih</w:t>
            </w:r>
            <w:r w:rsidRPr="008109F4">
              <w:rPr>
                <w:rFonts w:ascii="Helvetica neue" w:hAnsi="Helvetica neue" w:cstheme="minorHAnsi"/>
                <w:lang w:val="hr-HR" w:eastAsia="en-GB"/>
              </w:rPr>
              <w:t xml:space="preserve"> riječi, akronima i žargona i (d) biti kratak. Osim toga, treba napomenuti sljedeće: Ako ne možete opisati svoje poslovanje u jednoj rečenici, onda ga ne razumijete dovoljno dobro.</w:t>
            </w:r>
            <w:r w:rsidRPr="00A01267">
              <w:rPr>
                <w:rFonts w:ascii="Helvetica neue" w:hAnsi="Helvetica neue" w:cstheme="minorHAnsi"/>
                <w:b/>
                <w:bCs/>
                <w:lang w:val="hr-HR" w:eastAsia="en-GB"/>
              </w:rPr>
              <w:t xml:space="preserve"> </w:t>
            </w:r>
          </w:p>
        </w:tc>
      </w:tr>
      <w:tr w:rsidR="00367762" w:rsidRPr="00A01267"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13E342D1" w:rsidR="00367762" w:rsidRPr="00A01267" w:rsidRDefault="00A01267" w:rsidP="00E92B44">
            <w:pPr>
              <w:rPr>
                <w:rFonts w:ascii="Helvetica neue" w:hAnsi="Helvetica neue" w:cstheme="minorHAnsi"/>
                <w:b/>
                <w:bCs/>
                <w:color w:val="FFFFFF" w:themeColor="background1"/>
                <w:lang w:val="hr-HR" w:eastAsia="en-GB"/>
              </w:rPr>
            </w:pPr>
            <w:r w:rsidRPr="00A01267">
              <w:rPr>
                <w:rFonts w:ascii="Helvetica neue" w:hAnsi="Helvetica neue" w:cstheme="minorHAnsi"/>
                <w:b/>
                <w:bCs/>
                <w:color w:val="FFFFFF" w:themeColor="background1"/>
                <w:lang w:val="hr-HR" w:eastAsia="en-GB"/>
              </w:rPr>
              <w:t>Poveznica</w:t>
            </w:r>
          </w:p>
        </w:tc>
        <w:tc>
          <w:tcPr>
            <w:tcW w:w="6642" w:type="dxa"/>
            <w:tcBorders>
              <w:top w:val="single" w:sz="4" w:space="0" w:color="4D94B7"/>
            </w:tcBorders>
            <w:shd w:val="clear" w:color="auto" w:fill="FFFFFF" w:themeFill="background1"/>
          </w:tcPr>
          <w:p w14:paraId="67A1AE46" w14:textId="37C1A3B1" w:rsidR="000B656E" w:rsidRPr="00A01267" w:rsidRDefault="001244AD" w:rsidP="000B656E">
            <w:pPr>
              <w:textAlignment w:val="baseline"/>
              <w:rPr>
                <w:rFonts w:ascii="Helvetica neue" w:hAnsi="Helvetica neue" w:cstheme="minorHAnsi"/>
                <w:lang w:val="hr-HR" w:eastAsia="en-GB"/>
              </w:rPr>
            </w:pPr>
            <w:hyperlink r:id="rId7" w:history="1">
              <w:r w:rsidR="000B656E" w:rsidRPr="00A01267">
                <w:rPr>
                  <w:rStyle w:val="Hyperlink"/>
                  <w:rFonts w:ascii="Helvetica neue" w:hAnsi="Helvetica neue" w:cstheme="minorHAnsi"/>
                  <w:lang w:val="hr-HR" w:eastAsia="en-GB"/>
                </w:rPr>
                <w:t>https://fi.co/madlibs</w:t>
              </w:r>
            </w:hyperlink>
          </w:p>
        </w:tc>
      </w:tr>
    </w:tbl>
    <w:p w14:paraId="1D7A6CEB" w14:textId="755FC45A" w:rsidR="00B77D0D" w:rsidRDefault="00B77D0D" w:rsidP="003A620D">
      <w:pPr>
        <w:pStyle w:val="Textkrper"/>
        <w:rPr>
          <w:rFonts w:ascii="Helvetica neue" w:hAnsi="Helvetica neue"/>
        </w:rPr>
      </w:pPr>
    </w:p>
    <w:sectPr w:rsidR="00B77D0D" w:rsidSect="009248D3">
      <w:headerReference w:type="default" r:id="rId8"/>
      <w:footerReference w:type="default" r:id="rId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B610" w14:textId="77777777" w:rsidR="00E15051" w:rsidRDefault="00E15051" w:rsidP="00B77D0D">
      <w:r>
        <w:separator/>
      </w:r>
    </w:p>
  </w:endnote>
  <w:endnote w:type="continuationSeparator" w:id="0">
    <w:p w14:paraId="4B2B76CF" w14:textId="77777777" w:rsidR="00E15051" w:rsidRDefault="00E15051"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EE56C18"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tblCellMar>
      <w:tblLook w:val="04A0" w:firstRow="1" w:lastRow="0" w:firstColumn="1" w:lastColumn="0" w:noHBand="0" w:noVBand="1"/>
    </w:tblPr>
    <w:tblGrid>
      <w:gridCol w:w="3186"/>
      <w:gridCol w:w="5357"/>
      <w:gridCol w:w="1806"/>
    </w:tblGrid>
    <w:tr w:rsidR="00403D96" w:rsidRPr="00403D96" w14:paraId="67534BAE" w14:textId="77777777" w:rsidTr="001244AD">
      <w:trPr>
        <w:trHeight w:val="990"/>
      </w:trPr>
      <w:tc>
        <w:tcPr>
          <w:tcW w:w="3180" w:type="dxa"/>
        </w:tcPr>
        <w:p w14:paraId="223DE6AB" w14:textId="7FBE5986" w:rsidR="00403D96" w:rsidRPr="00403D96" w:rsidRDefault="26030211" w:rsidP="00403D96">
          <w:pPr>
            <w:pStyle w:val="Fuzeile"/>
          </w:pPr>
          <w:r>
            <w:rPr>
              <w:noProof/>
            </w:rPr>
            <w:drawing>
              <wp:inline distT="0" distB="0" distL="0" distR="0" wp14:anchorId="4614A2B7" wp14:editId="26030211">
                <wp:extent cx="1885950" cy="400050"/>
                <wp:effectExtent l="0" t="0" r="0" b="0"/>
                <wp:docPr id="425445100" name="Grafik 42544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09AE366B" w:rsidR="00403D96" w:rsidRPr="00403D96" w:rsidRDefault="26030211" w:rsidP="26030211">
          <w:pPr>
            <w:pStyle w:val="Fuzeile"/>
            <w:widowControl w:val="0"/>
            <w:rPr>
              <w:sz w:val="16"/>
              <w:szCs w:val="16"/>
            </w:rPr>
          </w:pPr>
          <w:r w:rsidRPr="2603021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1DF18792" w:rsidR="00403D96" w:rsidRPr="00403D96" w:rsidRDefault="26030211" w:rsidP="00403D96">
          <w:pPr>
            <w:pStyle w:val="Fuzeile"/>
          </w:pPr>
          <w:r>
            <w:rPr>
              <w:noProof/>
            </w:rPr>
            <w:drawing>
              <wp:inline distT="0" distB="0" distL="0" distR="0" wp14:anchorId="77790706" wp14:editId="7036C8E7">
                <wp:extent cx="1009650" cy="352425"/>
                <wp:effectExtent l="0" t="0" r="0" b="0"/>
                <wp:docPr id="698351128" name="Grafik 69835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D551" w14:textId="77777777" w:rsidR="00E15051" w:rsidRDefault="00E15051" w:rsidP="00B77D0D">
      <w:r>
        <w:separator/>
      </w:r>
    </w:p>
  </w:footnote>
  <w:footnote w:type="continuationSeparator" w:id="0">
    <w:p w14:paraId="45E2A39B" w14:textId="77777777" w:rsidR="00E15051" w:rsidRDefault="00E15051"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243FCF3"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DC9E9"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A156"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372076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378415">
    <w:abstractNumId w:val="24"/>
  </w:num>
  <w:num w:numId="3" w16cid:durableId="1625770987">
    <w:abstractNumId w:val="9"/>
  </w:num>
  <w:num w:numId="4" w16cid:durableId="1490631329">
    <w:abstractNumId w:val="15"/>
  </w:num>
  <w:num w:numId="5" w16cid:durableId="361900590">
    <w:abstractNumId w:val="7"/>
  </w:num>
  <w:num w:numId="6" w16cid:durableId="847520111">
    <w:abstractNumId w:val="23"/>
  </w:num>
  <w:num w:numId="7" w16cid:durableId="1282499288">
    <w:abstractNumId w:val="14"/>
  </w:num>
  <w:num w:numId="8" w16cid:durableId="662393268">
    <w:abstractNumId w:val="13"/>
  </w:num>
  <w:num w:numId="9" w16cid:durableId="928078115">
    <w:abstractNumId w:val="17"/>
  </w:num>
  <w:num w:numId="10" w16cid:durableId="1298953650">
    <w:abstractNumId w:val="12"/>
  </w:num>
  <w:num w:numId="11" w16cid:durableId="408429949">
    <w:abstractNumId w:val="6"/>
  </w:num>
  <w:num w:numId="12" w16cid:durableId="1063018260">
    <w:abstractNumId w:val="8"/>
  </w:num>
  <w:num w:numId="13" w16cid:durableId="2046051662">
    <w:abstractNumId w:val="21"/>
  </w:num>
  <w:num w:numId="14" w16cid:durableId="1626958120">
    <w:abstractNumId w:val="25"/>
  </w:num>
  <w:num w:numId="15" w16cid:durableId="2077236799">
    <w:abstractNumId w:val="16"/>
  </w:num>
  <w:num w:numId="16" w16cid:durableId="2133471611">
    <w:abstractNumId w:val="1"/>
  </w:num>
  <w:num w:numId="17" w16cid:durableId="247545156">
    <w:abstractNumId w:val="22"/>
  </w:num>
  <w:num w:numId="18" w16cid:durableId="1961033884">
    <w:abstractNumId w:val="26"/>
  </w:num>
  <w:num w:numId="19" w16cid:durableId="1061683416">
    <w:abstractNumId w:val="2"/>
  </w:num>
  <w:num w:numId="20" w16cid:durableId="1330670672">
    <w:abstractNumId w:val="19"/>
  </w:num>
  <w:num w:numId="21" w16cid:durableId="96143537">
    <w:abstractNumId w:val="20"/>
  </w:num>
  <w:num w:numId="22" w16cid:durableId="493227140">
    <w:abstractNumId w:val="5"/>
  </w:num>
  <w:num w:numId="23" w16cid:durableId="770206681">
    <w:abstractNumId w:val="18"/>
  </w:num>
  <w:num w:numId="24" w16cid:durableId="1454597753">
    <w:abstractNumId w:val="11"/>
  </w:num>
  <w:num w:numId="25" w16cid:durableId="1416708543">
    <w:abstractNumId w:val="3"/>
  </w:num>
  <w:num w:numId="26" w16cid:durableId="202400226">
    <w:abstractNumId w:val="0"/>
  </w:num>
  <w:num w:numId="27" w16cid:durableId="582492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05C60"/>
    <w:rsid w:val="00030014"/>
    <w:rsid w:val="00030C5A"/>
    <w:rsid w:val="00032AE2"/>
    <w:rsid w:val="000A3304"/>
    <w:rsid w:val="000A7CAD"/>
    <w:rsid w:val="000B656E"/>
    <w:rsid w:val="000C4D72"/>
    <w:rsid w:val="000E79CD"/>
    <w:rsid w:val="000F6C3F"/>
    <w:rsid w:val="001244AD"/>
    <w:rsid w:val="00132DD8"/>
    <w:rsid w:val="00173E7A"/>
    <w:rsid w:val="001A7ECB"/>
    <w:rsid w:val="001C0B43"/>
    <w:rsid w:val="001D1444"/>
    <w:rsid w:val="00233984"/>
    <w:rsid w:val="002423FF"/>
    <w:rsid w:val="00250F8E"/>
    <w:rsid w:val="00274B14"/>
    <w:rsid w:val="00276525"/>
    <w:rsid w:val="00285C63"/>
    <w:rsid w:val="002D275E"/>
    <w:rsid w:val="003441DD"/>
    <w:rsid w:val="00367762"/>
    <w:rsid w:val="0037488C"/>
    <w:rsid w:val="003A620D"/>
    <w:rsid w:val="003C16FF"/>
    <w:rsid w:val="003C1C2C"/>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17B6"/>
    <w:rsid w:val="005B65EC"/>
    <w:rsid w:val="005C770F"/>
    <w:rsid w:val="00612469"/>
    <w:rsid w:val="00617ADA"/>
    <w:rsid w:val="00624146"/>
    <w:rsid w:val="006279B0"/>
    <w:rsid w:val="0066250A"/>
    <w:rsid w:val="006B4332"/>
    <w:rsid w:val="006C06AD"/>
    <w:rsid w:val="007117B3"/>
    <w:rsid w:val="007C61F7"/>
    <w:rsid w:val="007E413D"/>
    <w:rsid w:val="007E6542"/>
    <w:rsid w:val="008109F4"/>
    <w:rsid w:val="008276F3"/>
    <w:rsid w:val="0085205A"/>
    <w:rsid w:val="00853A2D"/>
    <w:rsid w:val="00857167"/>
    <w:rsid w:val="00884B7D"/>
    <w:rsid w:val="0089125D"/>
    <w:rsid w:val="008E08F1"/>
    <w:rsid w:val="009248D3"/>
    <w:rsid w:val="009750CD"/>
    <w:rsid w:val="009843CB"/>
    <w:rsid w:val="00986C6F"/>
    <w:rsid w:val="009A443E"/>
    <w:rsid w:val="009F0523"/>
    <w:rsid w:val="00A01267"/>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E3D2F"/>
    <w:rsid w:val="00BF531A"/>
    <w:rsid w:val="00C07B0F"/>
    <w:rsid w:val="00C33AE2"/>
    <w:rsid w:val="00C35E6B"/>
    <w:rsid w:val="00C47362"/>
    <w:rsid w:val="00C8382D"/>
    <w:rsid w:val="00C97ACD"/>
    <w:rsid w:val="00D629E0"/>
    <w:rsid w:val="00D70A82"/>
    <w:rsid w:val="00D91A91"/>
    <w:rsid w:val="00D9641D"/>
    <w:rsid w:val="00D9791F"/>
    <w:rsid w:val="00E01E50"/>
    <w:rsid w:val="00E15051"/>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B3EFF"/>
    <w:rsid w:val="00FD1657"/>
    <w:rsid w:val="00FE6704"/>
    <w:rsid w:val="00FF7BD6"/>
    <w:rsid w:val="233DED38"/>
    <w:rsid w:val="26030211"/>
    <w:rsid w:val="36AFF872"/>
    <w:rsid w:val="591D2978"/>
    <w:rsid w:val="73B4C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AE53EB39-C993-4057-8C9C-6375A1C5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customStyle="1" w:styleId="NichtaufgelsteErwhnung2">
    <w:name w:val="Nicht aufgelöste Erwähnung2"/>
    <w:basedOn w:val="Absatz-Standardschriftart"/>
    <w:uiPriority w:val="99"/>
    <w:semiHidden/>
    <w:unhideWhenUsed/>
    <w:rsid w:val="00F051B8"/>
    <w:rPr>
      <w:color w:val="605E5C"/>
      <w:shd w:val="clear" w:color="auto" w:fill="E1DFDD"/>
    </w:rPr>
  </w:style>
  <w:style w:type="character" w:styleId="BesuchterLink">
    <w:name w:val="FollowedHyperlink"/>
    <w:basedOn w:val="Absatz-Standardschriftart"/>
    <w:uiPriority w:val="99"/>
    <w:semiHidden/>
    <w:unhideWhenUsed/>
    <w:rsid w:val="00A01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co/madli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10</cp:revision>
  <cp:lastPrinted>2022-11-25T11:56:00Z</cp:lastPrinted>
  <dcterms:created xsi:type="dcterms:W3CDTF">2023-01-18T13:08:00Z</dcterms:created>
  <dcterms:modified xsi:type="dcterms:W3CDTF">2024-02-04T23:37:00Z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