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37B3" w:rsidR="00396ADF" w:rsidP="00E10715" w:rsidRDefault="00396ADF" w14:paraId="5A40881D" w14:textId="77777777">
      <w:pPr>
        <w:ind w:left="-709" w:right="-710"/>
        <w:jc w:val="center"/>
        <w:rPr>
          <w:rFonts w:ascii="Helvetica neue" w:hAnsi="Helvetica neue" w:cstheme="minorHAnsi"/>
          <w:b/>
          <w:bCs/>
          <w:color w:val="AED738"/>
          <w:sz w:val="40"/>
          <w:szCs w:val="36"/>
          <w:lang w:val="hr-HR"/>
        </w:rPr>
      </w:pPr>
      <w:r w:rsidRPr="00F837B3">
        <w:rPr>
          <w:rFonts w:ascii="Helvetica neue" w:hAnsi="Helvetica neue" w:cstheme="minorHAnsi"/>
          <w:b/>
          <w:bCs/>
          <w:color w:val="AED738"/>
          <w:sz w:val="40"/>
          <w:szCs w:val="36"/>
          <w:lang w:val="hr-HR"/>
        </w:rPr>
        <w:t>Sažetak modula:</w:t>
      </w:r>
    </w:p>
    <w:p w:rsidRPr="00F837B3" w:rsidR="00367762" w:rsidP="00396ADF" w:rsidRDefault="00396ADF" w14:paraId="765BDD30" w14:textId="14E81DF1">
      <w:pPr>
        <w:ind w:left="567" w:right="-568"/>
        <w:jc w:val="center"/>
        <w:rPr>
          <w:rFonts w:ascii="Helvetica neue" w:hAnsi="Helvetica neue" w:cstheme="minorHAnsi"/>
          <w:b/>
          <w:bCs/>
          <w:color w:val="AED738"/>
          <w:sz w:val="40"/>
          <w:szCs w:val="36"/>
          <w:lang w:val="hr-HR"/>
        </w:rPr>
      </w:pPr>
      <w:r w:rsidRPr="00F837B3">
        <w:rPr>
          <w:rFonts w:ascii="Helvetica neue" w:hAnsi="Helvetica neue" w:cstheme="minorHAnsi"/>
          <w:b/>
          <w:bCs/>
          <w:color w:val="AED738"/>
          <w:sz w:val="40"/>
          <w:szCs w:val="36"/>
          <w:lang w:val="hr-HR"/>
        </w:rPr>
        <w:t>Unutarorganizacijska komunikacija i upravljanje timom</w:t>
      </w:r>
    </w:p>
    <w:p w:rsidRPr="00F837B3" w:rsidR="00396ADF" w:rsidP="00AB5826" w:rsidRDefault="00396ADF" w14:paraId="27D175D4" w14:textId="77777777">
      <w:pPr>
        <w:ind w:left="567" w:right="-568"/>
        <w:rPr>
          <w:rFonts w:ascii="Helvetica neue" w:hAnsi="Helvetica neue" w:cstheme="majorHAnsi"/>
          <w:b/>
          <w:bCs/>
          <w:color w:val="4D94B7"/>
          <w:sz w:val="40"/>
          <w:szCs w:val="36"/>
          <w:lang w:val="hr-HR"/>
        </w:rPr>
      </w:pP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1814"/>
        <w:gridCol w:w="7824"/>
      </w:tblGrid>
      <w:tr w:rsidRPr="00F837B3" w:rsidR="0033180E" w:rsidTr="0033180E"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Pr="00F837B3" w:rsidR="00367762" w:rsidP="0033180E" w:rsidRDefault="00396ADF" w14:paraId="727B59D1" w14:textId="12505582">
            <w:pPr>
              <w:rPr>
                <w:rFonts w:ascii="Helvetica neue" w:hAnsi="Helvetica neue" w:cstheme="minorHAnsi"/>
                <w:b/>
                <w:bCs/>
                <w:color w:val="FFFFFF" w:themeColor="background1"/>
                <w:lang w:val="hr-HR"/>
              </w:rPr>
            </w:pPr>
            <w:r w:rsidRPr="00F837B3">
              <w:rPr>
                <w:rFonts w:ascii="Helvetica neue" w:hAnsi="Helvetica neue" w:cstheme="minorHAnsi"/>
                <w:b/>
                <w:bCs/>
                <w:color w:val="FFFFFF" w:themeColor="background1"/>
                <w:lang w:val="hr-HR" w:eastAsia="en-GB"/>
              </w:rPr>
              <w:t>Ključne riječi</w:t>
            </w:r>
          </w:p>
        </w:tc>
        <w:tc>
          <w:tcPr>
            <w:tcW w:w="7824" w:type="dxa"/>
            <w:shd w:val="clear" w:color="auto" w:fill="FFFFFF" w:themeFill="background1"/>
          </w:tcPr>
          <w:p w:rsidRPr="00F837B3" w:rsidR="00367762" w:rsidP="00E10715" w:rsidRDefault="00396ADF" w14:paraId="01319779" w14:textId="5370CCF6">
            <w:pPr>
              <w:rPr>
                <w:rFonts w:ascii="Helvetica neue" w:hAnsi="Helvetica neue" w:cstheme="minorHAnsi"/>
                <w:lang w:val="hr-HR"/>
              </w:rPr>
            </w:pPr>
            <w:r w:rsidRPr="00F837B3">
              <w:rPr>
                <w:rFonts w:ascii="Helvetica neue" w:hAnsi="Helvetica neue" w:cstheme="minorHAnsi"/>
                <w:lang w:val="hr-HR"/>
              </w:rPr>
              <w:t>Komunikacija unutar organizacije, Povratne informacije, Vizije, Ciljevi, Zahtjevi, Vodstvo, Organizacijski razvoj, PDCA ciklus, Zahvalnost, Komunikacija, Upravljanje timom, Četverostrani model komunikacije, Suradnja, Obuka na radnom mjestu, Savjeti, Treniranje, Evaluacija , Transformacijsko vodstvo, Kotterov model promjene</w:t>
            </w:r>
          </w:p>
        </w:tc>
      </w:tr>
      <w:tr w:rsidRPr="00F837B3" w:rsidR="0033180E" w:rsidTr="0033180E"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F837B3" w:rsidR="00367762" w:rsidP="0033180E" w:rsidRDefault="00396ADF" w14:paraId="3D5C6F61" w14:textId="43F945A4">
            <w:pPr>
              <w:rPr>
                <w:rFonts w:ascii="Helvetica neue" w:hAnsi="Helvetica neue" w:cstheme="minorHAnsi"/>
                <w:b/>
                <w:bCs/>
                <w:color w:val="FFFFFF" w:themeColor="background1"/>
                <w:lang w:val="hr-HR" w:eastAsia="en-GB"/>
              </w:rPr>
            </w:pPr>
            <w:r w:rsidRPr="00F837B3">
              <w:rPr>
                <w:rFonts w:ascii="Helvetica neue" w:hAnsi="Helvetica neue" w:cstheme="minorHAnsi"/>
                <w:b/>
                <w:bCs/>
                <w:color w:val="FFFFFF" w:themeColor="background1"/>
                <w:lang w:val="hr-HR" w:eastAsia="en-GB"/>
              </w:rPr>
              <w:t>Jezik</w:t>
            </w:r>
          </w:p>
        </w:tc>
        <w:tc>
          <w:tcPr>
            <w:tcW w:w="7824" w:type="dxa"/>
            <w:shd w:val="clear" w:color="auto" w:fill="FFFFFF" w:themeFill="background1"/>
          </w:tcPr>
          <w:p w:rsidRPr="00F837B3" w:rsidR="00367762" w:rsidP="0033180E" w:rsidRDefault="00396ADF" w14:paraId="1E29AC1D" w14:textId="08606657">
            <w:pPr>
              <w:rPr>
                <w:rFonts w:ascii="Helvetica neue" w:hAnsi="Helvetica neue" w:eastAsia="Calibri" w:cstheme="minorHAnsi"/>
                <w:lang w:val="hr-HR"/>
              </w:rPr>
            </w:pPr>
            <w:r w:rsidRPr="00F837B3">
              <w:rPr>
                <w:rFonts w:ascii="Helvetica neue" w:hAnsi="Helvetica neue" w:eastAsia="Calibri" w:cstheme="minorHAnsi"/>
                <w:lang w:val="hr-HR"/>
              </w:rPr>
              <w:t>Hrvatski</w:t>
            </w:r>
          </w:p>
        </w:tc>
      </w:tr>
      <w:tr w:rsidRPr="00F837B3" w:rsidR="0033180E" w:rsidTr="0033180E"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F837B3" w:rsidR="00367762" w:rsidP="0033180E" w:rsidRDefault="00396ADF" w14:paraId="4258431E" w14:textId="4927AE6A">
            <w:pPr>
              <w:rPr>
                <w:rFonts w:ascii="Helvetica neue" w:hAnsi="Helvetica neue" w:cstheme="minorHAnsi"/>
                <w:b/>
                <w:bCs/>
                <w:color w:val="FFFFFF" w:themeColor="background1"/>
                <w:lang w:val="hr-HR"/>
              </w:rPr>
            </w:pPr>
            <w:r w:rsidRPr="00F837B3">
              <w:rPr>
                <w:rFonts w:ascii="Helvetica neue" w:hAnsi="Helvetica neue" w:cstheme="minorHAnsi"/>
                <w:b/>
                <w:bCs/>
                <w:color w:val="FFFFFF" w:themeColor="background1"/>
                <w:lang w:val="hr-HR" w:eastAsia="en-GB"/>
              </w:rPr>
              <w:t>Ciljevi/Ishodi učenja</w:t>
            </w:r>
          </w:p>
        </w:tc>
        <w:tc>
          <w:tcPr>
            <w:tcW w:w="7824" w:type="dxa"/>
            <w:shd w:val="clear" w:color="auto" w:fill="FFFFFF" w:themeFill="background1"/>
          </w:tcPr>
          <w:p w:rsidRPr="00F837B3" w:rsidR="00396ADF" w:rsidP="00396ADF" w:rsidRDefault="00396ADF" w14:paraId="68E056C4" w14:textId="77777777">
            <w:pPr>
              <w:rPr>
                <w:rFonts w:ascii="Helvetica neue" w:hAnsi="Helvetica neue" w:cstheme="minorHAnsi"/>
                <w:lang w:val="hr-HR"/>
              </w:rPr>
            </w:pPr>
            <w:r w:rsidRPr="00F837B3">
              <w:rPr>
                <w:rFonts w:ascii="Helvetica neue" w:hAnsi="Helvetica neue" w:cstheme="minorHAnsi"/>
                <w:lang w:val="hr-HR"/>
              </w:rPr>
              <w:t>Na kraju ovog modula moći ćete:</w:t>
            </w:r>
          </w:p>
          <w:p w:rsidRPr="00F837B3" w:rsidR="00396ADF" w:rsidP="0033262D" w:rsidRDefault="00396ADF" w14:paraId="5EEB043F" w14:textId="77777777">
            <w:pPr>
              <w:pStyle w:val="Listenabsatz"/>
              <w:numPr>
                <w:ilvl w:val="0"/>
                <w:numId w:val="4"/>
              </w:numPr>
              <w:rPr>
                <w:rFonts w:ascii="Helvetica neue" w:hAnsi="Helvetica neue" w:cstheme="minorHAnsi"/>
                <w:lang w:val="hr-HR"/>
              </w:rPr>
            </w:pPr>
            <w:r w:rsidRPr="00F837B3">
              <w:rPr>
                <w:rFonts w:ascii="Helvetica neue" w:hAnsi="Helvetica neue" w:cstheme="minorHAnsi"/>
                <w:lang w:val="hr-HR"/>
              </w:rPr>
              <w:t>znati kako i zašto poboljšati unutarorganizacijsku komunikaciju a upravljanje timom je važno</w:t>
            </w:r>
          </w:p>
          <w:p w:rsidRPr="00F837B3" w:rsidR="00396ADF" w:rsidP="0033262D" w:rsidRDefault="00396ADF" w14:paraId="790EDD12" w14:textId="77777777">
            <w:pPr>
              <w:pStyle w:val="Listenabsatz"/>
              <w:numPr>
                <w:ilvl w:val="0"/>
                <w:numId w:val="4"/>
              </w:numPr>
              <w:rPr>
                <w:rFonts w:ascii="Helvetica neue" w:hAnsi="Helvetica neue" w:cstheme="minorHAnsi"/>
                <w:lang w:val="hr-HR"/>
              </w:rPr>
            </w:pPr>
            <w:r w:rsidRPr="00F837B3">
              <w:rPr>
                <w:rFonts w:ascii="Helvetica neue" w:hAnsi="Helvetica neue" w:cstheme="minorHAnsi"/>
                <w:lang w:val="hr-HR"/>
              </w:rPr>
              <w:t>biti svjestan uloge i važnosti kulture pozitivnih povratnih informacija i uvažavanja u jačanju intrapoduzetništva</w:t>
            </w:r>
          </w:p>
          <w:p w:rsidRPr="00F837B3" w:rsidR="00396ADF" w:rsidP="0033262D" w:rsidRDefault="00396ADF" w14:paraId="4A43E2DD" w14:textId="77777777">
            <w:pPr>
              <w:pStyle w:val="Listenabsatz"/>
              <w:numPr>
                <w:ilvl w:val="0"/>
                <w:numId w:val="4"/>
              </w:numPr>
              <w:rPr>
                <w:rFonts w:ascii="Helvetica neue" w:hAnsi="Helvetica neue" w:cstheme="minorHAnsi"/>
                <w:lang w:val="hr-HR"/>
              </w:rPr>
            </w:pPr>
            <w:r w:rsidRPr="00F837B3">
              <w:rPr>
                <w:rFonts w:ascii="Helvetica neue" w:hAnsi="Helvetica neue" w:cstheme="minorHAnsi"/>
                <w:lang w:val="hr-HR"/>
              </w:rPr>
              <w:t>znati koliko su važne zajedničke vizije, ciljevi i zahtjevi te kako ih provesti</w:t>
            </w:r>
          </w:p>
          <w:p w:rsidRPr="00F837B3" w:rsidR="00396ADF" w:rsidP="0033262D" w:rsidRDefault="00396ADF" w14:paraId="296324B5" w14:textId="77777777">
            <w:pPr>
              <w:pStyle w:val="Listenabsatz"/>
              <w:numPr>
                <w:ilvl w:val="0"/>
                <w:numId w:val="4"/>
              </w:numPr>
              <w:rPr>
                <w:rFonts w:ascii="Helvetica neue" w:hAnsi="Helvetica neue" w:cstheme="minorHAnsi"/>
                <w:lang w:val="hr-HR"/>
              </w:rPr>
            </w:pPr>
            <w:r w:rsidRPr="00F837B3">
              <w:rPr>
                <w:rFonts w:ascii="Helvetica neue" w:hAnsi="Helvetica neue" w:cstheme="minorHAnsi"/>
                <w:lang w:val="hr-HR"/>
              </w:rPr>
              <w:t>shvatiti da je važno uključiti sve zaposlenike u proces organizacijskog razvoja</w:t>
            </w:r>
          </w:p>
          <w:p w:rsidRPr="00F837B3" w:rsidR="00367762" w:rsidP="0033262D" w:rsidRDefault="00396ADF" w14:paraId="4F13BF06" w14:textId="7315FCE1">
            <w:pPr>
              <w:pStyle w:val="Listenabsatz"/>
              <w:numPr>
                <w:ilvl w:val="0"/>
                <w:numId w:val="4"/>
              </w:numPr>
              <w:rPr>
                <w:rFonts w:ascii="Helvetica neue" w:hAnsi="Helvetica neue" w:cstheme="minorHAnsi"/>
                <w:lang w:val="hr-HR"/>
              </w:rPr>
            </w:pPr>
            <w:r w:rsidRPr="00F837B3">
              <w:rPr>
                <w:rFonts w:ascii="Helvetica neue" w:hAnsi="Helvetica neue" w:cstheme="minorHAnsi"/>
                <w:lang w:val="hr-HR"/>
              </w:rPr>
              <w:t>vježbati i uspješno koristiti, na temelju uvida u module, strategija komunikacije i upravljanja timom, kao i poticanje za intrapoduzetništvao u svakodnevnom radu</w:t>
            </w:r>
          </w:p>
        </w:tc>
      </w:tr>
      <w:tr w:rsidRPr="00F837B3" w:rsidR="0033180E" w:rsidTr="0033180E"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F837B3" w:rsidR="00367762" w:rsidP="00396ADF" w:rsidRDefault="00396ADF" w14:paraId="242772F7" w14:textId="458D96A5">
            <w:pPr>
              <w:rPr>
                <w:rFonts w:ascii="Helvetica neue" w:hAnsi="Helvetica neue" w:cstheme="minorHAnsi"/>
                <w:b/>
                <w:bCs/>
                <w:color w:val="FFFFFF" w:themeColor="background1"/>
                <w:lang w:val="hr-HR" w:eastAsia="en-GB"/>
              </w:rPr>
            </w:pPr>
            <w:r w:rsidRPr="00F837B3">
              <w:rPr>
                <w:rFonts w:ascii="Helvetica neue" w:hAnsi="Helvetica neue" w:cstheme="minorHAnsi"/>
                <w:b/>
                <w:bCs/>
                <w:color w:val="FFFFFF" w:themeColor="background1"/>
                <w:lang w:val="hr-HR" w:eastAsia="en-GB"/>
              </w:rPr>
              <w:t>EQF razina</w:t>
            </w:r>
          </w:p>
        </w:tc>
        <w:tc>
          <w:tcPr>
            <w:tcW w:w="7824" w:type="dxa"/>
            <w:shd w:val="clear" w:color="auto" w:fill="FFFFFF" w:themeFill="background1"/>
          </w:tcPr>
          <w:p w:rsidRPr="00F837B3" w:rsidR="00367762" w:rsidP="00396ADF" w:rsidRDefault="00396ADF" w14:paraId="18723BA9" w14:textId="62327C0B">
            <w:pPr>
              <w:rPr>
                <w:rFonts w:ascii="Helvetica neue" w:hAnsi="Helvetica neue" w:eastAsia="Calibri" w:cstheme="minorHAnsi"/>
                <w:lang w:val="hr-HR"/>
              </w:rPr>
            </w:pPr>
            <w:r w:rsidRPr="00F837B3">
              <w:rPr>
                <w:rFonts w:ascii="Helvetica neue" w:hAnsi="Helvetica neue" w:eastAsia="Calibri" w:cstheme="minorHAnsi"/>
                <w:lang w:val="hr-HR"/>
              </w:rPr>
              <w:t xml:space="preserve">Razina </w:t>
            </w:r>
            <w:r w:rsidRPr="00F837B3" w:rsidR="00A25E05">
              <w:rPr>
                <w:rFonts w:ascii="Helvetica neue" w:hAnsi="Helvetica neue" w:eastAsia="Calibri" w:cstheme="minorHAnsi"/>
                <w:lang w:val="hr-HR"/>
              </w:rPr>
              <w:t>4</w:t>
            </w:r>
          </w:p>
        </w:tc>
      </w:tr>
      <w:tr w:rsidRPr="00F837B3" w:rsidR="0033180E" w:rsidTr="0033180E"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F837B3" w:rsidR="00367762" w:rsidP="0033180E" w:rsidRDefault="00396ADF" w14:paraId="2897C3E5" w14:textId="3D1CB1BD">
            <w:pPr>
              <w:rPr>
                <w:rFonts w:ascii="Helvetica neue" w:hAnsi="Helvetica neue" w:cstheme="minorHAnsi"/>
                <w:b/>
                <w:bCs/>
                <w:color w:val="FFFFFF" w:themeColor="background1"/>
                <w:lang w:val="hr-HR" w:eastAsia="en-GB"/>
              </w:rPr>
            </w:pPr>
            <w:r w:rsidRPr="00F837B3">
              <w:rPr>
                <w:rFonts w:ascii="Helvetica neue" w:hAnsi="Helvetica neue" w:cstheme="minorHAnsi"/>
                <w:b/>
                <w:bCs/>
                <w:color w:val="FFFFFF" w:themeColor="background1"/>
                <w:lang w:val="hr-HR" w:eastAsia="en-GB"/>
              </w:rPr>
              <w:t>Opis</w:t>
            </w:r>
          </w:p>
        </w:tc>
        <w:tc>
          <w:tcPr>
            <w:tcW w:w="7824" w:type="dxa"/>
            <w:shd w:val="clear" w:color="auto" w:fill="FFFFFF" w:themeFill="background1"/>
          </w:tcPr>
          <w:p w:rsidRPr="00F837B3" w:rsidR="00367762" w:rsidP="00396ADF" w:rsidRDefault="00396ADF" w14:paraId="6142E15C" w14:textId="708AACC3">
            <w:pPr>
              <w:textAlignment w:val="baseline"/>
              <w:rPr>
                <w:rFonts w:ascii="Helvetica neue" w:hAnsi="Helvetica neue" w:cstheme="minorHAnsi"/>
                <w:b/>
                <w:bCs/>
                <w:lang w:val="hr-HR" w:eastAsia="en-GB"/>
              </w:rPr>
            </w:pPr>
            <w:r w:rsidRPr="00F837B3">
              <w:rPr>
                <w:rFonts w:ascii="Helvetica neue" w:hAnsi="Helvetica neue" w:cstheme="minorHAnsi"/>
                <w:lang w:val="hr-HR"/>
              </w:rPr>
              <w:t>Modul „Unutarorganizacijska komunikacija i upravljanje timom” odgovara na pitanje što tvrtke mogu učiniti kako bi potaknule intrapoduzetničko ponašanje svojih zaposlenika. Osim globalizacije, konkurentnije okruženje vrši pritisak na tvrtke da budu inovativnije. Intrapoduzetništvo tu može pomoći. Poboljšanje unutarorganizacijske komunikacije i upravljanja timom dovodi do višeg stupnja intrapoduzetničkog ponašanja.</w:t>
            </w:r>
          </w:p>
        </w:tc>
      </w:tr>
      <w:tr w:rsidRPr="00F837B3" w:rsidR="0033180E" w:rsidTr="0033180E"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F837B3" w:rsidR="00367762" w:rsidP="0033180E" w:rsidRDefault="00396ADF" w14:paraId="07FCB4D4" w14:textId="482C6CEC">
            <w:pPr>
              <w:rPr>
                <w:rFonts w:ascii="Helvetica neue" w:hAnsi="Helvetica neue" w:eastAsia="Calibri" w:cstheme="minorHAnsi"/>
                <w:b/>
                <w:bCs/>
                <w:color w:val="FFFFFF" w:themeColor="background1"/>
                <w:lang w:val="hr-HR"/>
              </w:rPr>
            </w:pPr>
            <w:r w:rsidRPr="00F837B3">
              <w:rPr>
                <w:rFonts w:ascii="Helvetica neue" w:hAnsi="Helvetica neue" w:cstheme="minorHAnsi"/>
                <w:b/>
                <w:bCs/>
                <w:color w:val="FFFFFF" w:themeColor="background1"/>
                <w:lang w:val="hr-HR" w:eastAsia="en-GB"/>
              </w:rPr>
              <w:t>Sadržaj razrađen u 3 razine</w:t>
            </w:r>
          </w:p>
        </w:tc>
        <w:tc>
          <w:tcPr>
            <w:tcW w:w="7824" w:type="dxa"/>
            <w:shd w:val="clear" w:color="auto" w:fill="FFFFFF" w:themeFill="background1"/>
          </w:tcPr>
          <w:p w:rsidRPr="00F837B3" w:rsidR="00396ADF" w:rsidP="0033262D" w:rsidRDefault="00396ADF" w14:paraId="1B638367" w14:textId="61BBB489">
            <w:pPr>
              <w:pStyle w:val="Listenabsatz"/>
              <w:numPr>
                <w:ilvl w:val="0"/>
                <w:numId w:val="1"/>
              </w:numPr>
              <w:textAlignment w:val="baseline"/>
              <w:rPr>
                <w:rFonts w:ascii="Helvetica neue" w:hAnsi="Helvetica neue" w:cstheme="minorHAnsi"/>
                <w:lang w:val="hr-HR" w:eastAsia="en-GB"/>
              </w:rPr>
            </w:pPr>
            <w:r w:rsidRPr="00F837B3">
              <w:rPr>
                <w:rFonts w:ascii="Helvetica neue" w:hAnsi="Helvetica neue" w:cstheme="minorHAnsi"/>
                <w:b/>
                <w:bCs/>
                <w:lang w:val="hr-HR" w:eastAsia="en-GB"/>
              </w:rPr>
              <w:t xml:space="preserve">Poboljšanje unutarorganizacijske komunikacije za jačanje intrapoduzetničke </w:t>
            </w:r>
            <w:r w:rsidR="00F837B3">
              <w:rPr>
                <w:rFonts w:ascii="Helvetica neue" w:hAnsi="Helvetica neue" w:cstheme="minorHAnsi"/>
                <w:b/>
                <w:bCs/>
                <w:lang w:val="hr-HR" w:eastAsia="en-GB"/>
              </w:rPr>
              <w:t>k</w:t>
            </w:r>
            <w:r w:rsidRPr="00F837B3">
              <w:rPr>
                <w:rFonts w:ascii="Helvetica neue" w:hAnsi="Helvetica neue" w:cstheme="minorHAnsi"/>
                <w:b/>
                <w:bCs/>
                <w:lang w:val="hr-HR" w:eastAsia="en-GB"/>
              </w:rPr>
              <w:t>ulture</w:t>
            </w:r>
          </w:p>
          <w:p w:rsidRPr="00F837B3" w:rsidR="00396ADF" w:rsidP="00396ADF" w:rsidRDefault="00396ADF" w14:paraId="1ADD3BF8" w14:textId="77777777">
            <w:pPr>
              <w:pStyle w:val="Listenabsatz"/>
              <w:ind w:left="340"/>
              <w:textAlignment w:val="baseline"/>
              <w:rPr>
                <w:rFonts w:ascii="Helvetica neue" w:hAnsi="Helvetica neue" w:cstheme="minorHAnsi"/>
                <w:lang w:val="hr-HR" w:eastAsia="en-GB"/>
              </w:rPr>
            </w:pPr>
            <w:r w:rsidRPr="00F837B3">
              <w:rPr>
                <w:rFonts w:ascii="Helvetica neue" w:hAnsi="Helvetica neue" w:cstheme="minorHAnsi"/>
                <w:lang w:val="hr-HR" w:eastAsia="en-GB"/>
              </w:rPr>
              <w:t>1.1 Definicija i tehnike</w:t>
            </w:r>
          </w:p>
          <w:p w:rsidRPr="00F837B3" w:rsidR="00396ADF" w:rsidP="00396ADF" w:rsidRDefault="00396ADF" w14:paraId="3452478D" w14:textId="77777777">
            <w:pPr>
              <w:pStyle w:val="Listenabsatz"/>
              <w:ind w:left="340"/>
              <w:textAlignment w:val="baseline"/>
              <w:rPr>
                <w:rFonts w:ascii="Helvetica neue" w:hAnsi="Helvetica neue" w:cstheme="minorHAnsi"/>
                <w:lang w:val="hr-HR" w:eastAsia="en-GB"/>
              </w:rPr>
            </w:pPr>
            <w:r w:rsidRPr="00F837B3">
              <w:rPr>
                <w:rFonts w:ascii="Helvetica neue" w:hAnsi="Helvetica neue" w:cstheme="minorHAnsi"/>
                <w:lang w:val="hr-HR" w:eastAsia="en-GB"/>
              </w:rPr>
              <w:t>1.2 Česta razmjena</w:t>
            </w:r>
          </w:p>
          <w:p w:rsidRPr="00F837B3" w:rsidR="00396ADF" w:rsidP="00396ADF" w:rsidRDefault="00396ADF" w14:paraId="538FB760" w14:textId="77777777">
            <w:pPr>
              <w:pStyle w:val="Listenabsatz"/>
              <w:ind w:left="340"/>
              <w:textAlignment w:val="baseline"/>
              <w:rPr>
                <w:rFonts w:ascii="Helvetica neue" w:hAnsi="Helvetica neue" w:cstheme="minorHAnsi"/>
                <w:lang w:val="hr-HR" w:eastAsia="en-GB"/>
              </w:rPr>
            </w:pPr>
            <w:r w:rsidRPr="00F837B3">
              <w:rPr>
                <w:rFonts w:ascii="Helvetica neue" w:hAnsi="Helvetica neue" w:cstheme="minorHAnsi"/>
                <w:lang w:val="hr-HR" w:eastAsia="en-GB"/>
              </w:rPr>
              <w:t>1.3 Kultura povratnih informacija</w:t>
            </w:r>
          </w:p>
          <w:p w:rsidRPr="00F837B3" w:rsidR="00396ADF" w:rsidP="00396ADF" w:rsidRDefault="00396ADF" w14:paraId="4B7ABED5" w14:textId="77777777">
            <w:pPr>
              <w:pStyle w:val="Listenabsatz"/>
              <w:ind w:left="340"/>
              <w:textAlignment w:val="baseline"/>
              <w:rPr>
                <w:rFonts w:ascii="Helvetica neue" w:hAnsi="Helvetica neue" w:cstheme="minorHAnsi"/>
                <w:lang w:val="hr-HR" w:eastAsia="en-GB"/>
              </w:rPr>
            </w:pPr>
            <w:r w:rsidRPr="00F837B3">
              <w:rPr>
                <w:rFonts w:ascii="Helvetica neue" w:hAnsi="Helvetica neue" w:cstheme="minorHAnsi"/>
                <w:lang w:val="hr-HR" w:eastAsia="en-GB"/>
              </w:rPr>
              <w:t>1.4 Transparentnost vizija, ciljeva i zahtjeva</w:t>
            </w:r>
          </w:p>
          <w:p w:rsidRPr="00F837B3" w:rsidR="00E10715" w:rsidP="00396ADF" w:rsidRDefault="00396ADF" w14:paraId="1D7F2F80" w14:textId="3EF7CCDE">
            <w:pPr>
              <w:pStyle w:val="Listenabsatz"/>
              <w:ind w:left="340"/>
              <w:textAlignment w:val="baseline"/>
              <w:rPr>
                <w:rFonts w:ascii="Helvetica neue" w:hAnsi="Helvetica neue" w:cstheme="minorHAnsi"/>
                <w:b/>
                <w:bCs/>
                <w:lang w:val="hr-HR" w:eastAsia="en-GB"/>
              </w:rPr>
            </w:pPr>
            <w:r w:rsidRPr="00F837B3">
              <w:rPr>
                <w:rFonts w:ascii="Helvetica neue" w:hAnsi="Helvetica neue" w:cstheme="minorHAnsi"/>
                <w:lang w:val="hr-HR" w:eastAsia="en-GB"/>
              </w:rPr>
              <w:t>1.5 Prednosti poticanja intrapoduzetništva za vašu tvrtku</w:t>
            </w:r>
          </w:p>
          <w:p w:rsidRPr="00F837B3" w:rsidR="003744E0" w:rsidP="00E10715" w:rsidRDefault="003744E0" w14:paraId="237B76B3" w14:textId="77777777">
            <w:pPr>
              <w:pStyle w:val="Listenabsatz"/>
              <w:ind w:left="340"/>
              <w:textAlignment w:val="baseline"/>
              <w:rPr>
                <w:rFonts w:ascii="Helvetica neue" w:hAnsi="Helvetica neue" w:cstheme="minorHAnsi"/>
                <w:b/>
                <w:bCs/>
                <w:lang w:val="hr-HR" w:eastAsia="en-GB"/>
              </w:rPr>
            </w:pPr>
          </w:p>
          <w:p w:rsidRPr="00F837B3" w:rsidR="00396ADF" w:rsidP="0033262D" w:rsidRDefault="00396ADF" w14:paraId="52625DB9" w14:textId="77777777">
            <w:pPr>
              <w:pStyle w:val="Listenabsatz"/>
              <w:numPr>
                <w:ilvl w:val="0"/>
                <w:numId w:val="1"/>
              </w:numPr>
              <w:textAlignment w:val="baseline"/>
              <w:rPr>
                <w:rFonts w:ascii="Helvetica neue" w:hAnsi="Helvetica neue" w:cstheme="minorHAnsi"/>
                <w:lang w:val="hr-HR" w:eastAsia="en-GB"/>
              </w:rPr>
            </w:pPr>
            <w:r w:rsidRPr="00F837B3">
              <w:rPr>
                <w:rFonts w:ascii="Helvetica neue" w:hAnsi="Helvetica neue" w:cstheme="minorHAnsi"/>
                <w:b/>
                <w:bCs/>
                <w:lang w:val="hr-HR" w:eastAsia="en-GB"/>
              </w:rPr>
              <w:t>Unapređenje upravljanja timom kao preduvjet intrapoduzetničkog ponašanja</w:t>
            </w:r>
          </w:p>
          <w:p w:rsidRPr="00F837B3" w:rsidR="00396ADF" w:rsidP="00396ADF" w:rsidRDefault="00396ADF" w14:paraId="63343D60" w14:textId="77777777">
            <w:pPr>
              <w:pStyle w:val="Listenabsatz"/>
              <w:ind w:left="340"/>
              <w:textAlignment w:val="baseline"/>
              <w:rPr>
                <w:rFonts w:ascii="Helvetica neue" w:hAnsi="Helvetica neue" w:cstheme="minorHAnsi"/>
                <w:lang w:val="hr-HR" w:eastAsia="en-GB"/>
              </w:rPr>
            </w:pPr>
            <w:r w:rsidRPr="00F837B3">
              <w:rPr>
                <w:rFonts w:ascii="Helvetica neue" w:hAnsi="Helvetica neue" w:cstheme="minorHAnsi"/>
                <w:lang w:val="hr-HR" w:eastAsia="en-GB"/>
              </w:rPr>
              <w:t>2.1 Stil vođenja</w:t>
            </w:r>
          </w:p>
          <w:p w:rsidRPr="00F837B3" w:rsidR="00396ADF" w:rsidP="00396ADF" w:rsidRDefault="00396ADF" w14:paraId="662379B8" w14:textId="77777777">
            <w:pPr>
              <w:pStyle w:val="Listenabsatz"/>
              <w:ind w:left="340"/>
              <w:textAlignment w:val="baseline"/>
              <w:rPr>
                <w:rFonts w:ascii="Helvetica neue" w:hAnsi="Helvetica neue" w:cstheme="minorHAnsi"/>
                <w:lang w:val="hr-HR" w:eastAsia="en-GB"/>
              </w:rPr>
            </w:pPr>
            <w:r w:rsidRPr="00F837B3">
              <w:rPr>
                <w:rFonts w:ascii="Helvetica neue" w:hAnsi="Helvetica neue" w:cstheme="minorHAnsi"/>
                <w:lang w:val="hr-HR" w:eastAsia="en-GB"/>
              </w:rPr>
              <w:t>2.2 Organizacijski razvoj</w:t>
            </w:r>
          </w:p>
          <w:p w:rsidRPr="00F837B3" w:rsidR="00396ADF" w:rsidP="00396ADF" w:rsidRDefault="00396ADF" w14:paraId="7A016C9E" w14:textId="77777777">
            <w:pPr>
              <w:pStyle w:val="Listenabsatz"/>
              <w:ind w:left="340"/>
              <w:textAlignment w:val="baseline"/>
              <w:rPr>
                <w:rFonts w:ascii="Helvetica neue" w:hAnsi="Helvetica neue" w:cstheme="minorHAnsi"/>
                <w:lang w:val="hr-HR" w:eastAsia="en-GB"/>
              </w:rPr>
            </w:pPr>
            <w:r w:rsidRPr="00F837B3">
              <w:rPr>
                <w:rFonts w:ascii="Helvetica neue" w:hAnsi="Helvetica neue" w:cstheme="minorHAnsi"/>
                <w:lang w:val="hr-HR" w:eastAsia="en-GB"/>
              </w:rPr>
              <w:lastRenderedPageBreak/>
              <w:t>2.3 Zahvalnost</w:t>
            </w:r>
          </w:p>
          <w:p w:rsidRPr="00F837B3" w:rsidR="00E10715" w:rsidP="00396ADF" w:rsidRDefault="00396ADF" w14:paraId="038AA9D6" w14:textId="23B0F55E">
            <w:pPr>
              <w:pStyle w:val="Listenabsatz"/>
              <w:ind w:left="340"/>
              <w:textAlignment w:val="baseline"/>
              <w:rPr>
                <w:rFonts w:ascii="Helvetica neue" w:hAnsi="Helvetica neue" w:cstheme="minorHAnsi"/>
                <w:lang w:val="hr-HR" w:eastAsia="en-GB"/>
              </w:rPr>
            </w:pPr>
            <w:r w:rsidRPr="00F837B3">
              <w:rPr>
                <w:rFonts w:ascii="Helvetica neue" w:hAnsi="Helvetica neue" w:cstheme="minorHAnsi"/>
                <w:lang w:val="hr-HR" w:eastAsia="en-GB"/>
              </w:rPr>
              <w:t>2.4 Različite generacije</w:t>
            </w:r>
          </w:p>
          <w:p w:rsidRPr="00F837B3" w:rsidR="00396ADF" w:rsidP="00396ADF" w:rsidRDefault="00396ADF" w14:paraId="56C1D650" w14:textId="77777777">
            <w:pPr>
              <w:pStyle w:val="Listenabsatz"/>
              <w:ind w:left="340"/>
              <w:textAlignment w:val="baseline"/>
              <w:rPr>
                <w:rFonts w:ascii="Helvetica neue" w:hAnsi="Helvetica neue" w:cstheme="minorHAnsi"/>
                <w:b/>
                <w:bCs/>
                <w:lang w:val="hr-HR" w:eastAsia="en-GB"/>
              </w:rPr>
            </w:pPr>
          </w:p>
          <w:p w:rsidRPr="00F837B3" w:rsidR="00396ADF" w:rsidP="0033262D" w:rsidRDefault="00396ADF" w14:paraId="46BE66BB" w14:textId="77777777">
            <w:pPr>
              <w:pStyle w:val="Listenabsatz"/>
              <w:numPr>
                <w:ilvl w:val="0"/>
                <w:numId w:val="1"/>
              </w:numPr>
              <w:textAlignment w:val="baseline"/>
              <w:rPr>
                <w:rFonts w:ascii="Helvetica neue" w:hAnsi="Helvetica neue" w:cstheme="minorHAnsi"/>
                <w:lang w:val="hr-HR" w:eastAsia="en-GB"/>
              </w:rPr>
            </w:pPr>
            <w:r w:rsidRPr="00F837B3">
              <w:rPr>
                <w:rFonts w:ascii="Helvetica neue" w:hAnsi="Helvetica neue" w:cstheme="minorHAnsi"/>
                <w:b/>
                <w:bCs/>
                <w:lang w:val="hr-HR" w:eastAsia="en-GB"/>
              </w:rPr>
              <w:t>PDCA ciklus kao alat za implementaciju dobre komunikacije i upravljanje timom</w:t>
            </w:r>
          </w:p>
          <w:p w:rsidRPr="00F837B3" w:rsidR="00396ADF" w:rsidP="00396ADF" w:rsidRDefault="00396ADF" w14:paraId="555D85EC" w14:textId="77777777">
            <w:pPr>
              <w:pStyle w:val="Listenabsatz"/>
              <w:ind w:left="340"/>
              <w:textAlignment w:val="baseline"/>
              <w:rPr>
                <w:rFonts w:ascii="Helvetica neue" w:hAnsi="Helvetica neue" w:cstheme="minorHAnsi"/>
                <w:lang w:val="hr-HR" w:eastAsia="en-GB"/>
              </w:rPr>
            </w:pPr>
            <w:r w:rsidRPr="00F837B3">
              <w:rPr>
                <w:rFonts w:ascii="Helvetica neue" w:hAnsi="Helvetica neue" w:cstheme="minorHAnsi"/>
                <w:lang w:val="hr-HR" w:eastAsia="en-GB"/>
              </w:rPr>
              <w:t>3.1 PDCA ciklus i njegove faze</w:t>
            </w:r>
          </w:p>
          <w:p w:rsidRPr="00F837B3" w:rsidR="00E92B44" w:rsidP="0033262D" w:rsidRDefault="00396ADF" w14:paraId="15746645" w14:textId="7FE7995B">
            <w:pPr>
              <w:pStyle w:val="Listenabsatz"/>
              <w:numPr>
                <w:ilvl w:val="1"/>
                <w:numId w:val="1"/>
              </w:numPr>
              <w:textAlignment w:val="baseline"/>
              <w:rPr>
                <w:rFonts w:ascii="Helvetica neue" w:hAnsi="Helvetica neue" w:cstheme="minorHAnsi"/>
                <w:lang w:val="hr-HR" w:eastAsia="en-GB"/>
              </w:rPr>
            </w:pPr>
            <w:r w:rsidRPr="00F837B3">
              <w:rPr>
                <w:rFonts w:ascii="Helvetica neue" w:hAnsi="Helvetica neue" w:cstheme="minorHAnsi"/>
                <w:lang w:val="hr-HR" w:eastAsia="en-GB"/>
              </w:rPr>
              <w:t>3.2 Primjer korištenja</w:t>
            </w:r>
          </w:p>
        </w:tc>
      </w:tr>
      <w:tr w:rsidRPr="00F837B3" w:rsidR="0033180E" w:rsidTr="0033180E"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F837B3" w:rsidR="00396ADF" w:rsidP="00396ADF" w:rsidRDefault="00396ADF" w14:paraId="741B8C11" w14:textId="77777777">
            <w:pPr>
              <w:rPr>
                <w:rFonts w:ascii="Helvetica neue" w:hAnsi="Helvetica neue" w:cstheme="minorHAnsi"/>
                <w:b/>
                <w:bCs/>
                <w:color w:val="FFFFFF" w:themeColor="background1"/>
                <w:lang w:val="hr-HR" w:eastAsia="en-GB"/>
              </w:rPr>
            </w:pPr>
            <w:r w:rsidRPr="00F837B3">
              <w:rPr>
                <w:rFonts w:ascii="Helvetica neue" w:hAnsi="Helvetica neue" w:cstheme="minorHAnsi"/>
                <w:b/>
                <w:bCs/>
                <w:color w:val="FFFFFF" w:themeColor="background1"/>
                <w:lang w:val="hr-HR" w:eastAsia="en-GB"/>
              </w:rPr>
              <w:lastRenderedPageBreak/>
              <w:t>Pojmovnik</w:t>
            </w:r>
          </w:p>
          <w:p w:rsidRPr="00F837B3" w:rsidR="00367762" w:rsidP="00396ADF" w:rsidRDefault="00396ADF" w14:paraId="41D370F8" w14:textId="5FD957AB">
            <w:pPr>
              <w:rPr>
                <w:rFonts w:ascii="Helvetica neue" w:hAnsi="Helvetica neue" w:cstheme="minorHAnsi"/>
                <w:b/>
                <w:bCs/>
                <w:color w:val="FFFFFF" w:themeColor="background1"/>
                <w:lang w:val="hr-HR" w:eastAsia="en-GB"/>
              </w:rPr>
            </w:pPr>
            <w:r w:rsidRPr="00F837B3">
              <w:rPr>
                <w:rFonts w:ascii="Helvetica neue" w:hAnsi="Helvetica neue" w:cstheme="minorHAnsi"/>
                <w:b/>
                <w:bCs/>
                <w:color w:val="FFFFFF" w:themeColor="background1"/>
                <w:lang w:val="hr-HR" w:eastAsia="en-GB"/>
              </w:rPr>
              <w:t>(5 pojmova)</w:t>
            </w:r>
          </w:p>
        </w:tc>
        <w:tc>
          <w:tcPr>
            <w:tcW w:w="7824" w:type="dxa"/>
            <w:shd w:val="clear" w:color="auto" w:fill="FFFFFF" w:themeFill="background1"/>
          </w:tcPr>
          <w:p w:rsidRPr="00F837B3" w:rsidR="00396ADF" w:rsidP="00E10715" w:rsidRDefault="00396ADF" w14:paraId="01EDE135" w14:textId="77777777">
            <w:pPr>
              <w:textAlignment w:val="baseline"/>
              <w:rPr>
                <w:rFonts w:ascii="Helvetica neue" w:hAnsi="Helvetica neue" w:cstheme="minorHAnsi"/>
                <w:b/>
                <w:bCs/>
                <w:lang w:val="hr-HR" w:eastAsia="en-GB"/>
              </w:rPr>
            </w:pPr>
            <w:r w:rsidRPr="00F837B3">
              <w:rPr>
                <w:rFonts w:ascii="Helvetica neue" w:hAnsi="Helvetica neue" w:cstheme="minorHAnsi"/>
                <w:b/>
                <w:bCs/>
                <w:lang w:val="hr-HR" w:eastAsia="en-GB"/>
              </w:rPr>
              <w:t>Unutarorganizacijska komunikacija:</w:t>
            </w:r>
          </w:p>
          <w:p w:rsidRPr="00F837B3" w:rsidR="00E10715" w:rsidP="00E10715" w:rsidRDefault="00396ADF" w14:paraId="53F2DB66" w14:textId="642B203A">
            <w:pPr>
              <w:textAlignment w:val="baseline"/>
              <w:rPr>
                <w:rFonts w:ascii="Helvetica neue" w:hAnsi="Helvetica neue" w:cstheme="minorHAnsi"/>
                <w:lang w:val="hr-HR" w:eastAsia="en-GB"/>
              </w:rPr>
            </w:pPr>
            <w:r w:rsidRPr="00F837B3">
              <w:rPr>
                <w:rFonts w:ascii="Helvetica neue" w:hAnsi="Helvetica neue" w:cstheme="minorHAnsi"/>
                <w:lang w:val="hr-HR" w:eastAsia="en-GB"/>
              </w:rPr>
              <w:t>Razmjena poruka ili informacija među ljudima. Komunikacijski kanali koji se koriste su jezik s jedne strane i govor tijela (neverbalna komunikacija), uključujući izraze lica, geste, kontakt očima, prostornu udaljenost, s druge strane.</w:t>
            </w:r>
          </w:p>
          <w:p w:rsidRPr="00F837B3" w:rsidR="00396ADF" w:rsidP="00E10715" w:rsidRDefault="00396ADF" w14:paraId="658039BE" w14:textId="77777777">
            <w:pPr>
              <w:textAlignment w:val="baseline"/>
              <w:rPr>
                <w:rFonts w:ascii="Helvetica neue" w:hAnsi="Helvetica neue" w:cstheme="minorHAnsi"/>
                <w:b/>
                <w:bCs/>
                <w:lang w:val="hr-HR" w:eastAsia="en-GB"/>
              </w:rPr>
            </w:pPr>
          </w:p>
          <w:p w:rsidRPr="00F837B3" w:rsidR="00396ADF" w:rsidP="00396ADF" w:rsidRDefault="00396ADF" w14:paraId="7AEC8745" w14:textId="77777777">
            <w:pPr>
              <w:textAlignment w:val="baseline"/>
              <w:rPr>
                <w:rFonts w:ascii="Helvetica neue" w:hAnsi="Helvetica neue" w:cstheme="minorHAnsi"/>
                <w:b/>
                <w:bCs/>
                <w:lang w:val="hr-HR" w:eastAsia="en-GB"/>
              </w:rPr>
            </w:pPr>
            <w:r w:rsidRPr="00F837B3">
              <w:rPr>
                <w:rFonts w:ascii="Helvetica neue" w:hAnsi="Helvetica neue" w:cstheme="minorHAnsi"/>
                <w:b/>
                <w:bCs/>
                <w:lang w:val="hr-HR" w:eastAsia="en-GB"/>
              </w:rPr>
              <w:t>Povratne informacije</w:t>
            </w:r>
          </w:p>
          <w:p w:rsidRPr="00F837B3" w:rsidR="00E10715" w:rsidP="00396ADF" w:rsidRDefault="00396ADF" w14:paraId="34495D3F" w14:textId="5F0E577A">
            <w:pPr>
              <w:textAlignment w:val="baseline"/>
              <w:rPr>
                <w:rFonts w:ascii="Helvetica neue" w:hAnsi="Helvetica neue" w:cstheme="minorHAnsi"/>
                <w:bCs/>
                <w:lang w:val="hr-HR" w:eastAsia="en-GB"/>
              </w:rPr>
            </w:pPr>
            <w:r w:rsidRPr="00F837B3">
              <w:rPr>
                <w:rFonts w:ascii="Helvetica neue" w:hAnsi="Helvetica neue" w:cstheme="minorHAnsi"/>
                <w:bCs/>
                <w:lang w:val="hr-HR" w:eastAsia="en-GB"/>
              </w:rPr>
              <w:t>Povratnom informacijom nadređeni nastoji unaprijediti proces osobnog razvoja zaposlenika.</w:t>
            </w:r>
          </w:p>
          <w:p w:rsidRPr="00F837B3" w:rsidR="00396ADF" w:rsidP="00396ADF" w:rsidRDefault="00396ADF" w14:paraId="443ED570" w14:textId="77777777">
            <w:pPr>
              <w:textAlignment w:val="baseline"/>
              <w:rPr>
                <w:rFonts w:ascii="Helvetica neue" w:hAnsi="Helvetica neue" w:cstheme="minorHAnsi"/>
                <w:bCs/>
                <w:lang w:val="hr-HR" w:eastAsia="en-GB"/>
              </w:rPr>
            </w:pPr>
          </w:p>
          <w:p w:rsidRPr="00F837B3" w:rsidR="00396ADF" w:rsidP="00396ADF" w:rsidRDefault="00396ADF" w14:paraId="0144549C" w14:textId="77777777">
            <w:pPr>
              <w:textAlignment w:val="baseline"/>
              <w:rPr>
                <w:rFonts w:ascii="Helvetica neue" w:hAnsi="Helvetica neue" w:cstheme="minorHAnsi"/>
                <w:b/>
                <w:bCs/>
                <w:lang w:val="hr-HR" w:eastAsia="en-GB"/>
              </w:rPr>
            </w:pPr>
            <w:r w:rsidRPr="00F837B3">
              <w:rPr>
                <w:rFonts w:ascii="Helvetica neue" w:hAnsi="Helvetica neue" w:cstheme="minorHAnsi"/>
                <w:b/>
                <w:bCs/>
                <w:lang w:val="hr-HR" w:eastAsia="en-GB"/>
              </w:rPr>
              <w:t>Obuka na poslu:</w:t>
            </w:r>
          </w:p>
          <w:p w:rsidRPr="00F837B3" w:rsidR="00396ADF" w:rsidP="0033262D" w:rsidRDefault="00396ADF" w14:paraId="356E9B5F" w14:textId="482B38EE">
            <w:pPr>
              <w:pStyle w:val="Listenabsatz"/>
              <w:numPr>
                <w:ilvl w:val="0"/>
                <w:numId w:val="5"/>
              </w:numPr>
              <w:textAlignment w:val="baseline"/>
              <w:rPr>
                <w:rFonts w:ascii="Helvetica neue" w:hAnsi="Helvetica neue" w:cstheme="minorHAnsi"/>
                <w:bCs/>
                <w:lang w:val="hr-HR" w:eastAsia="en-GB"/>
              </w:rPr>
            </w:pPr>
            <w:r w:rsidRPr="00F837B3">
              <w:rPr>
                <w:rFonts w:ascii="Helvetica neue" w:hAnsi="Helvetica neue" w:cstheme="minorHAnsi"/>
                <w:bCs/>
                <w:lang w:val="hr-HR" w:eastAsia="en-GB"/>
              </w:rPr>
              <w:t>Načelo: učenje kroz rad</w:t>
            </w:r>
          </w:p>
          <w:p w:rsidRPr="00F837B3" w:rsidR="00396ADF" w:rsidP="0033262D" w:rsidRDefault="00396ADF" w14:paraId="6F4B55EA" w14:textId="2F178A8D">
            <w:pPr>
              <w:pStyle w:val="Listenabsatz"/>
              <w:numPr>
                <w:ilvl w:val="0"/>
                <w:numId w:val="5"/>
              </w:numPr>
              <w:textAlignment w:val="baseline"/>
              <w:rPr>
                <w:rFonts w:ascii="Helvetica neue" w:hAnsi="Helvetica neue" w:cstheme="minorHAnsi"/>
                <w:bCs/>
                <w:lang w:val="hr-HR" w:eastAsia="en-GB"/>
              </w:rPr>
            </w:pPr>
            <w:r w:rsidRPr="00F837B3">
              <w:rPr>
                <w:rFonts w:ascii="Helvetica neue" w:hAnsi="Helvetica neue" w:cstheme="minorHAnsi"/>
                <w:bCs/>
                <w:lang w:val="hr-HR" w:eastAsia="en-GB"/>
              </w:rPr>
              <w:t>Prijenos učenja može izravno promatrati instruktor</w:t>
            </w:r>
          </w:p>
          <w:p w:rsidRPr="00F837B3" w:rsidR="00E10715" w:rsidP="0033262D" w:rsidRDefault="00396ADF" w14:paraId="1F4E3F03" w14:textId="54B0EE7A">
            <w:pPr>
              <w:pStyle w:val="Listenabsatz"/>
              <w:numPr>
                <w:ilvl w:val="0"/>
                <w:numId w:val="5"/>
              </w:numPr>
              <w:textAlignment w:val="baseline"/>
              <w:rPr>
                <w:rFonts w:ascii="Helvetica neue" w:hAnsi="Helvetica neue" w:cstheme="minorHAnsi"/>
                <w:bCs/>
                <w:lang w:val="hr-HR" w:eastAsia="en-GB"/>
              </w:rPr>
            </w:pPr>
            <w:r w:rsidRPr="00F837B3">
              <w:rPr>
                <w:rFonts w:ascii="Helvetica neue" w:hAnsi="Helvetica neue" w:cstheme="minorHAnsi"/>
                <w:bCs/>
                <w:lang w:val="hr-HR" w:eastAsia="en-GB"/>
              </w:rPr>
              <w:t>Trenutni korektivni ili potvrđujući učinak na učenika</w:t>
            </w:r>
          </w:p>
          <w:p w:rsidRPr="00F837B3" w:rsidR="00396ADF" w:rsidP="00396ADF" w:rsidRDefault="00396ADF" w14:paraId="070F295A" w14:textId="77777777">
            <w:pPr>
              <w:textAlignment w:val="baseline"/>
              <w:rPr>
                <w:rFonts w:ascii="Helvetica neue" w:hAnsi="Helvetica neue" w:cstheme="minorHAnsi"/>
                <w:bCs/>
                <w:lang w:val="hr-HR" w:eastAsia="en-GB"/>
              </w:rPr>
            </w:pPr>
          </w:p>
          <w:p w:rsidRPr="00F837B3" w:rsidR="00396ADF" w:rsidP="00396ADF" w:rsidRDefault="00396ADF" w14:paraId="3BF7F5BB" w14:textId="77777777">
            <w:pPr>
              <w:textAlignment w:val="baseline"/>
              <w:rPr>
                <w:rFonts w:ascii="Helvetica neue" w:hAnsi="Helvetica neue" w:cstheme="minorHAnsi"/>
                <w:b/>
                <w:bCs/>
                <w:lang w:val="hr-HR" w:eastAsia="en-GB"/>
              </w:rPr>
            </w:pPr>
            <w:r w:rsidRPr="00F837B3">
              <w:rPr>
                <w:rFonts w:ascii="Helvetica neue" w:hAnsi="Helvetica neue" w:cstheme="minorHAnsi"/>
                <w:b/>
                <w:bCs/>
                <w:lang w:val="hr-HR" w:eastAsia="en-GB"/>
              </w:rPr>
              <w:t>Povratne informacije zahvalnosti:</w:t>
            </w:r>
          </w:p>
          <w:p w:rsidRPr="00F837B3" w:rsidR="00396ADF" w:rsidP="0033262D" w:rsidRDefault="00396ADF" w14:paraId="329AC9FF" w14:textId="338BA539">
            <w:pPr>
              <w:pStyle w:val="Listenabsatz"/>
              <w:numPr>
                <w:ilvl w:val="0"/>
                <w:numId w:val="6"/>
              </w:numPr>
              <w:textAlignment w:val="baseline"/>
              <w:rPr>
                <w:rFonts w:ascii="Helvetica neue" w:hAnsi="Helvetica neue" w:cstheme="minorHAnsi"/>
                <w:bCs/>
                <w:lang w:val="hr-HR" w:eastAsia="en-GB"/>
              </w:rPr>
            </w:pPr>
            <w:r w:rsidRPr="00F837B3">
              <w:rPr>
                <w:rFonts w:ascii="Helvetica neue" w:hAnsi="Helvetica neue" w:cstheme="minorHAnsi"/>
                <w:bCs/>
                <w:lang w:val="hr-HR" w:eastAsia="en-GB"/>
              </w:rPr>
              <w:t>Povratne informacije dane na osobnoj razini</w:t>
            </w:r>
          </w:p>
          <w:p w:rsidRPr="00F837B3" w:rsidR="00396ADF" w:rsidP="0033262D" w:rsidRDefault="00396ADF" w14:paraId="077D7794" w14:textId="085AE1D6">
            <w:pPr>
              <w:pStyle w:val="Listenabsatz"/>
              <w:numPr>
                <w:ilvl w:val="0"/>
                <w:numId w:val="6"/>
              </w:numPr>
              <w:textAlignment w:val="baseline"/>
              <w:rPr>
                <w:rFonts w:ascii="Helvetica neue" w:hAnsi="Helvetica neue" w:cstheme="minorHAnsi"/>
                <w:bCs/>
                <w:lang w:val="hr-HR" w:eastAsia="en-GB"/>
              </w:rPr>
            </w:pPr>
            <w:r w:rsidRPr="00F837B3">
              <w:rPr>
                <w:rFonts w:ascii="Helvetica neue" w:hAnsi="Helvetica neue" w:cstheme="minorHAnsi"/>
                <w:bCs/>
                <w:lang w:val="hr-HR" w:eastAsia="en-GB"/>
              </w:rPr>
              <w:t>Uvijek pozitivan</w:t>
            </w:r>
          </w:p>
          <w:p w:rsidRPr="00F837B3" w:rsidR="00396ADF" w:rsidP="00396ADF" w:rsidRDefault="00396ADF" w14:paraId="6DF89A0A" w14:textId="77777777">
            <w:pPr>
              <w:textAlignment w:val="baseline"/>
              <w:rPr>
                <w:rFonts w:ascii="Helvetica neue" w:hAnsi="Helvetica neue" w:cstheme="minorHAnsi"/>
                <w:b/>
                <w:bCs/>
                <w:lang w:val="hr-HR" w:eastAsia="en-GB"/>
              </w:rPr>
            </w:pPr>
          </w:p>
          <w:p w:rsidRPr="00F837B3" w:rsidR="00396ADF" w:rsidP="00396ADF" w:rsidRDefault="00396ADF" w14:paraId="7D911E11" w14:textId="77777777">
            <w:pPr>
              <w:textAlignment w:val="baseline"/>
              <w:rPr>
                <w:rFonts w:ascii="Helvetica neue" w:hAnsi="Helvetica neue" w:cstheme="minorHAnsi"/>
                <w:b/>
                <w:bCs/>
                <w:lang w:val="hr-HR" w:eastAsia="en-GB"/>
              </w:rPr>
            </w:pPr>
            <w:r w:rsidRPr="00F837B3">
              <w:rPr>
                <w:rFonts w:ascii="Helvetica neue" w:hAnsi="Helvetica neue" w:cstheme="minorHAnsi"/>
                <w:b/>
                <w:bCs/>
                <w:lang w:val="hr-HR" w:eastAsia="en-GB"/>
              </w:rPr>
              <w:t>Savjet:</w:t>
            </w:r>
          </w:p>
          <w:p w:rsidRPr="00F837B3" w:rsidR="00396ADF" w:rsidP="0033262D" w:rsidRDefault="00396ADF" w14:paraId="433B5B3A" w14:textId="63D16406">
            <w:pPr>
              <w:pStyle w:val="Listenabsatz"/>
              <w:numPr>
                <w:ilvl w:val="0"/>
                <w:numId w:val="7"/>
              </w:numPr>
              <w:textAlignment w:val="baseline"/>
              <w:rPr>
                <w:rFonts w:ascii="Helvetica neue" w:hAnsi="Helvetica neue" w:cstheme="minorHAnsi"/>
                <w:bCs/>
                <w:lang w:val="hr-HR" w:eastAsia="en-GB"/>
              </w:rPr>
            </w:pPr>
            <w:r w:rsidRPr="00F837B3">
              <w:rPr>
                <w:rFonts w:ascii="Helvetica neue" w:hAnsi="Helvetica neue" w:cstheme="minorHAnsi"/>
                <w:bCs/>
                <w:lang w:val="hr-HR" w:eastAsia="en-GB"/>
              </w:rPr>
              <w:t>Preporuka za djelovanje ili razmišljanje</w:t>
            </w:r>
          </w:p>
          <w:p w:rsidRPr="00F837B3" w:rsidR="00E10715" w:rsidP="0033262D" w:rsidRDefault="00396ADF" w14:paraId="4A801D4F" w14:textId="75D5AEC8">
            <w:pPr>
              <w:pStyle w:val="Listenabsatz"/>
              <w:numPr>
                <w:ilvl w:val="0"/>
                <w:numId w:val="7"/>
              </w:numPr>
              <w:textAlignment w:val="baseline"/>
              <w:rPr>
                <w:rFonts w:ascii="Helvetica neue" w:hAnsi="Helvetica neue" w:cstheme="minorHAnsi"/>
                <w:bCs/>
                <w:lang w:val="hr-HR" w:eastAsia="en-GB"/>
              </w:rPr>
            </w:pPr>
            <w:r w:rsidRPr="00F837B3">
              <w:rPr>
                <w:rFonts w:ascii="Helvetica neue" w:hAnsi="Helvetica neue" w:cstheme="minorHAnsi"/>
                <w:bCs/>
                <w:lang w:val="hr-HR" w:eastAsia="en-GB"/>
              </w:rPr>
              <w:t>Pod jakim subjektivnim utjecajem</w:t>
            </w:r>
          </w:p>
          <w:p w:rsidRPr="00F837B3" w:rsidR="00396ADF" w:rsidP="00396ADF" w:rsidRDefault="00396ADF" w14:paraId="2359E790" w14:textId="77777777">
            <w:pPr>
              <w:textAlignment w:val="baseline"/>
              <w:rPr>
                <w:rFonts w:ascii="Helvetica neue" w:hAnsi="Helvetica neue" w:cstheme="minorHAnsi"/>
                <w:b/>
                <w:bCs/>
                <w:lang w:val="hr-HR" w:eastAsia="en-GB"/>
              </w:rPr>
            </w:pPr>
          </w:p>
          <w:p w:rsidRPr="00F837B3" w:rsidR="00396ADF" w:rsidP="00396ADF" w:rsidRDefault="00396ADF" w14:paraId="32D6AA25" w14:textId="77777777">
            <w:pPr>
              <w:textAlignment w:val="baseline"/>
              <w:rPr>
                <w:rFonts w:ascii="Helvetica neue" w:hAnsi="Helvetica neue" w:cstheme="minorHAnsi"/>
                <w:b/>
                <w:bCs/>
                <w:lang w:val="hr-HR" w:eastAsia="en-GB"/>
              </w:rPr>
            </w:pPr>
            <w:r w:rsidRPr="00F837B3">
              <w:rPr>
                <w:rFonts w:ascii="Helvetica neue" w:hAnsi="Helvetica neue" w:cstheme="minorHAnsi"/>
                <w:b/>
                <w:bCs/>
                <w:lang w:val="hr-HR" w:eastAsia="en-GB"/>
              </w:rPr>
              <w:t>Treniranje</w:t>
            </w:r>
          </w:p>
          <w:p w:rsidRPr="00F837B3" w:rsidR="00396ADF" w:rsidP="00396ADF" w:rsidRDefault="00396ADF" w14:paraId="68FCB960" w14:textId="7D90AAA2">
            <w:pPr>
              <w:textAlignment w:val="baseline"/>
              <w:rPr>
                <w:rFonts w:ascii="Helvetica neue" w:hAnsi="Helvetica neue" w:cstheme="minorHAnsi"/>
                <w:bCs/>
                <w:lang w:val="hr-HR" w:eastAsia="en-GB"/>
              </w:rPr>
            </w:pPr>
            <w:r w:rsidRPr="00F837B3">
              <w:rPr>
                <w:rFonts w:ascii="Helvetica neue" w:hAnsi="Helvetica neue" w:cstheme="minorHAnsi"/>
                <w:bCs/>
                <w:lang w:val="hr-HR" w:eastAsia="en-GB"/>
              </w:rPr>
              <w:t>Nudi povratne informacije, gdje sami razvijate vlastito prikladno rješenje putem pitanja i structure</w:t>
            </w:r>
          </w:p>
          <w:p w:rsidRPr="00F837B3" w:rsidR="00396ADF" w:rsidP="00396ADF" w:rsidRDefault="00396ADF" w14:paraId="31EF0156" w14:textId="77777777">
            <w:pPr>
              <w:textAlignment w:val="baseline"/>
              <w:rPr>
                <w:rFonts w:ascii="Helvetica neue" w:hAnsi="Helvetica neue" w:cstheme="minorHAnsi"/>
                <w:b/>
                <w:bCs/>
                <w:lang w:val="hr-HR" w:eastAsia="en-GB"/>
              </w:rPr>
            </w:pPr>
          </w:p>
          <w:p w:rsidRPr="00F837B3" w:rsidR="00396ADF" w:rsidP="00396ADF" w:rsidRDefault="00396ADF" w14:paraId="3E3EA5D2" w14:textId="77777777">
            <w:pPr>
              <w:textAlignment w:val="baseline"/>
              <w:rPr>
                <w:rFonts w:ascii="Helvetica neue" w:hAnsi="Helvetica neue" w:cstheme="minorHAnsi"/>
                <w:b/>
                <w:bCs/>
                <w:lang w:val="hr-HR" w:eastAsia="en-GB"/>
              </w:rPr>
            </w:pPr>
            <w:r w:rsidRPr="00F837B3">
              <w:rPr>
                <w:rFonts w:ascii="Helvetica neue" w:hAnsi="Helvetica neue" w:cstheme="minorHAnsi"/>
                <w:b/>
                <w:bCs/>
                <w:lang w:val="hr-HR" w:eastAsia="en-GB"/>
              </w:rPr>
              <w:t>Evaluacija</w:t>
            </w:r>
          </w:p>
          <w:p w:rsidRPr="00F837B3" w:rsidR="00396ADF" w:rsidP="00396ADF" w:rsidRDefault="00396ADF" w14:paraId="619B5DA7" w14:textId="77777777">
            <w:pPr>
              <w:textAlignment w:val="baseline"/>
              <w:rPr>
                <w:rFonts w:ascii="Helvetica neue" w:hAnsi="Helvetica neue" w:cstheme="minorHAnsi"/>
                <w:b/>
                <w:bCs/>
                <w:lang w:val="hr-HR" w:eastAsia="en-GB"/>
              </w:rPr>
            </w:pPr>
          </w:p>
          <w:p w:rsidRPr="00F837B3" w:rsidR="00396ADF" w:rsidP="0033262D" w:rsidRDefault="00396ADF" w14:paraId="046C38F1" w14:textId="3A0900A8">
            <w:pPr>
              <w:pStyle w:val="Listenabsatz"/>
              <w:numPr>
                <w:ilvl w:val="0"/>
                <w:numId w:val="8"/>
              </w:numPr>
              <w:textAlignment w:val="baseline"/>
              <w:rPr>
                <w:rFonts w:ascii="Helvetica neue" w:hAnsi="Helvetica neue" w:cstheme="minorHAnsi"/>
                <w:bCs/>
                <w:lang w:val="hr-HR" w:eastAsia="en-GB"/>
              </w:rPr>
            </w:pPr>
            <w:r w:rsidRPr="00F837B3">
              <w:rPr>
                <w:rFonts w:ascii="Helvetica neue" w:hAnsi="Helvetica neue" w:cstheme="minorHAnsi"/>
                <w:bCs/>
                <w:lang w:val="hr-HR" w:eastAsia="en-GB"/>
              </w:rPr>
              <w:t>Više vezano uz radnu razinu</w:t>
            </w:r>
          </w:p>
          <w:p w:rsidRPr="00F837B3" w:rsidR="00E10715" w:rsidP="0033262D" w:rsidRDefault="00396ADF" w14:paraId="4DE271DF" w14:textId="0E4C36AD">
            <w:pPr>
              <w:pStyle w:val="Listenabsatz"/>
              <w:numPr>
                <w:ilvl w:val="0"/>
                <w:numId w:val="8"/>
              </w:numPr>
              <w:textAlignment w:val="baseline"/>
              <w:rPr>
                <w:rFonts w:ascii="Helvetica neue" w:hAnsi="Helvetica neue" w:cstheme="minorHAnsi"/>
                <w:bCs/>
                <w:lang w:val="hr-HR" w:eastAsia="en-GB"/>
              </w:rPr>
            </w:pPr>
            <w:r w:rsidRPr="00F837B3">
              <w:rPr>
                <w:rFonts w:ascii="Helvetica neue" w:hAnsi="Helvetica neue" w:cstheme="minorHAnsi"/>
                <w:bCs/>
                <w:lang w:val="hr-HR" w:eastAsia="en-GB"/>
              </w:rPr>
              <w:t>Provjera rezultata rada: jesu li zacrtani ciljevi postignuti ili ne?</w:t>
            </w:r>
          </w:p>
          <w:p w:rsidRPr="00F837B3" w:rsidR="00396ADF" w:rsidP="00396ADF" w:rsidRDefault="00396ADF" w14:paraId="2064B7AC" w14:textId="77777777">
            <w:pPr>
              <w:textAlignment w:val="baseline"/>
              <w:rPr>
                <w:rFonts w:ascii="Helvetica neue" w:hAnsi="Helvetica neue" w:cstheme="minorHAnsi"/>
                <w:b/>
                <w:bCs/>
                <w:lang w:val="hr-HR" w:eastAsia="en-GB"/>
              </w:rPr>
            </w:pPr>
          </w:p>
          <w:p w:rsidRPr="00F837B3" w:rsidR="00396ADF" w:rsidP="00396ADF" w:rsidRDefault="00396ADF" w14:paraId="6E522F05" w14:textId="77777777">
            <w:pPr>
              <w:textAlignment w:val="baseline"/>
              <w:rPr>
                <w:rFonts w:ascii="Helvetica neue" w:hAnsi="Helvetica neue" w:cstheme="minorHAnsi"/>
                <w:b/>
                <w:bCs/>
                <w:lang w:val="hr-HR" w:eastAsia="en-GB"/>
              </w:rPr>
            </w:pPr>
            <w:r w:rsidRPr="00F837B3">
              <w:rPr>
                <w:rFonts w:ascii="Helvetica neue" w:hAnsi="Helvetica neue" w:cstheme="minorHAnsi"/>
                <w:b/>
                <w:bCs/>
                <w:lang w:val="hr-HR" w:eastAsia="en-GB"/>
              </w:rPr>
              <w:t>Zahtjevi:</w:t>
            </w:r>
          </w:p>
          <w:p w:rsidRPr="00F837B3" w:rsidR="00E10715" w:rsidP="00396ADF" w:rsidRDefault="00396ADF" w14:paraId="429688E1" w14:textId="61E2CEAC">
            <w:pPr>
              <w:textAlignment w:val="baseline"/>
              <w:rPr>
                <w:rFonts w:ascii="Helvetica neue" w:hAnsi="Helvetica neue" w:cstheme="minorHAnsi"/>
                <w:bCs/>
                <w:lang w:val="hr-HR" w:eastAsia="en-GB"/>
              </w:rPr>
            </w:pPr>
            <w:r w:rsidRPr="00F837B3">
              <w:rPr>
                <w:rFonts w:ascii="Helvetica neue" w:hAnsi="Helvetica neue" w:cstheme="minorHAnsi"/>
                <w:bCs/>
                <w:lang w:val="hr-HR" w:eastAsia="en-GB"/>
              </w:rPr>
              <w:t>Nešto što morate učiniti ili nešto što trebate.</w:t>
            </w:r>
          </w:p>
          <w:p w:rsidRPr="00F837B3" w:rsidR="00396ADF" w:rsidP="00396ADF" w:rsidRDefault="00396ADF" w14:paraId="551F8010" w14:textId="77777777">
            <w:pPr>
              <w:textAlignment w:val="baseline"/>
              <w:rPr>
                <w:rFonts w:ascii="Helvetica neue" w:hAnsi="Helvetica neue" w:cstheme="minorHAnsi"/>
                <w:b/>
                <w:bCs/>
                <w:lang w:val="hr-HR" w:eastAsia="en-GB"/>
              </w:rPr>
            </w:pPr>
          </w:p>
          <w:p w:rsidRPr="00F837B3" w:rsidR="00396ADF" w:rsidP="00396ADF" w:rsidRDefault="00396ADF" w14:paraId="584C5472" w14:textId="77777777">
            <w:pPr>
              <w:textAlignment w:val="baseline"/>
              <w:rPr>
                <w:rFonts w:ascii="Helvetica neue" w:hAnsi="Helvetica neue" w:cstheme="minorHAnsi"/>
                <w:b/>
                <w:bCs/>
                <w:lang w:val="hr-HR" w:eastAsia="en-GB"/>
              </w:rPr>
            </w:pPr>
            <w:r w:rsidRPr="00F837B3">
              <w:rPr>
                <w:rFonts w:ascii="Helvetica neue" w:hAnsi="Helvetica neue" w:cstheme="minorHAnsi"/>
                <w:b/>
                <w:bCs/>
                <w:lang w:val="hr-HR" w:eastAsia="en-GB"/>
              </w:rPr>
              <w:t>Ciljevi:</w:t>
            </w:r>
          </w:p>
          <w:p w:rsidRPr="00F837B3" w:rsidR="00396ADF" w:rsidP="0033262D" w:rsidRDefault="00396ADF" w14:paraId="035083D1" w14:textId="147223E1">
            <w:pPr>
              <w:pStyle w:val="Listenabsatz"/>
              <w:numPr>
                <w:ilvl w:val="0"/>
                <w:numId w:val="9"/>
              </w:numPr>
              <w:textAlignment w:val="baseline"/>
              <w:rPr>
                <w:rFonts w:ascii="Helvetica neue" w:hAnsi="Helvetica neue" w:cstheme="minorHAnsi"/>
                <w:bCs/>
                <w:lang w:val="hr-HR" w:eastAsia="en-GB"/>
              </w:rPr>
            </w:pPr>
            <w:r w:rsidRPr="00F837B3">
              <w:rPr>
                <w:rFonts w:ascii="Helvetica neue" w:hAnsi="Helvetica neue" w:cstheme="minorHAnsi"/>
                <w:bCs/>
                <w:lang w:val="hr-HR" w:eastAsia="en-GB"/>
              </w:rPr>
              <w:t>Čin jasnog izražavanja onoga što želite postići</w:t>
            </w:r>
          </w:p>
          <w:p w:rsidRPr="00F837B3" w:rsidR="00E10715" w:rsidP="0033262D" w:rsidRDefault="00396ADF" w14:paraId="161BA57E" w14:textId="3AA509D6">
            <w:pPr>
              <w:pStyle w:val="Listenabsatz"/>
              <w:numPr>
                <w:ilvl w:val="0"/>
                <w:numId w:val="9"/>
              </w:numPr>
              <w:textAlignment w:val="baseline"/>
              <w:rPr>
                <w:rFonts w:ascii="Helvetica neue" w:hAnsi="Helvetica neue" w:cstheme="minorHAnsi"/>
                <w:bCs/>
                <w:lang w:val="hr-HR" w:eastAsia="en-GB"/>
              </w:rPr>
            </w:pPr>
            <w:r w:rsidRPr="00F837B3">
              <w:rPr>
                <w:rFonts w:ascii="Helvetica neue" w:hAnsi="Helvetica neue" w:cstheme="minorHAnsi"/>
                <w:bCs/>
                <w:lang w:val="hr-HR" w:eastAsia="en-GB"/>
              </w:rPr>
              <w:t>Ili ono što želite da netko drugi postigne: važno za uspjeh i učinkovitost.</w:t>
            </w:r>
          </w:p>
          <w:p w:rsidRPr="00F837B3" w:rsidR="00587B87" w:rsidP="00587B87" w:rsidRDefault="00587B87" w14:paraId="66FCAF55" w14:textId="77777777">
            <w:pPr>
              <w:textAlignment w:val="baseline"/>
              <w:rPr>
                <w:rFonts w:ascii="Helvetica neue" w:hAnsi="Helvetica neue" w:cstheme="minorHAnsi"/>
                <w:b/>
                <w:bCs/>
                <w:lang w:val="hr-HR" w:eastAsia="en-GB"/>
              </w:rPr>
            </w:pPr>
            <w:r w:rsidRPr="00F837B3">
              <w:rPr>
                <w:rFonts w:ascii="Helvetica neue" w:hAnsi="Helvetica neue" w:cstheme="minorHAnsi"/>
                <w:b/>
                <w:bCs/>
                <w:lang w:val="hr-HR" w:eastAsia="en-GB"/>
              </w:rPr>
              <w:lastRenderedPageBreak/>
              <w:t>Vizije:</w:t>
            </w:r>
          </w:p>
          <w:p w:rsidRPr="00F837B3" w:rsidR="00587B87" w:rsidP="0033262D" w:rsidRDefault="00587B87" w14:paraId="06DF466B" w14:textId="5D160581">
            <w:pPr>
              <w:pStyle w:val="Listenabsatz"/>
              <w:numPr>
                <w:ilvl w:val="0"/>
                <w:numId w:val="10"/>
              </w:numPr>
              <w:textAlignment w:val="baseline"/>
              <w:rPr>
                <w:rFonts w:ascii="Helvetica neue" w:hAnsi="Helvetica neue" w:cstheme="minorHAnsi"/>
                <w:bCs/>
                <w:lang w:val="hr-HR" w:eastAsia="en-GB"/>
              </w:rPr>
            </w:pPr>
            <w:r w:rsidRPr="00F837B3">
              <w:rPr>
                <w:rFonts w:ascii="Helvetica neue" w:hAnsi="Helvetica neue" w:cstheme="minorHAnsi"/>
                <w:bCs/>
                <w:lang w:val="hr-HR" w:eastAsia="en-GB"/>
              </w:rPr>
              <w:t>Inspirativno</w:t>
            </w:r>
          </w:p>
          <w:p w:rsidRPr="00F837B3" w:rsidR="00587B87" w:rsidP="0033262D" w:rsidRDefault="00587B87" w14:paraId="3E9D37FC" w14:textId="70D2F915">
            <w:pPr>
              <w:pStyle w:val="Listenabsatz"/>
              <w:numPr>
                <w:ilvl w:val="0"/>
                <w:numId w:val="10"/>
              </w:numPr>
              <w:textAlignment w:val="baseline"/>
              <w:rPr>
                <w:rFonts w:ascii="Helvetica neue" w:hAnsi="Helvetica neue" w:cstheme="minorHAnsi"/>
                <w:bCs/>
                <w:lang w:val="hr-HR" w:eastAsia="en-GB"/>
              </w:rPr>
            </w:pPr>
            <w:r w:rsidRPr="00F837B3">
              <w:rPr>
                <w:rFonts w:ascii="Helvetica neue" w:hAnsi="Helvetica neue" w:cstheme="minorHAnsi"/>
                <w:bCs/>
                <w:lang w:val="hr-HR" w:eastAsia="en-GB"/>
              </w:rPr>
              <w:t>(Aspirirajući) motivirajući</w:t>
            </w:r>
          </w:p>
          <w:p w:rsidRPr="00F837B3" w:rsidR="00587B87" w:rsidP="0033262D" w:rsidRDefault="00587B87" w14:paraId="30799278" w14:textId="1EDA0FBF">
            <w:pPr>
              <w:pStyle w:val="Listenabsatz"/>
              <w:numPr>
                <w:ilvl w:val="0"/>
                <w:numId w:val="10"/>
              </w:numPr>
              <w:textAlignment w:val="baseline"/>
              <w:rPr>
                <w:rFonts w:ascii="Helvetica neue" w:hAnsi="Helvetica neue" w:cstheme="minorHAnsi"/>
                <w:bCs/>
                <w:lang w:val="hr-HR" w:eastAsia="en-GB"/>
              </w:rPr>
            </w:pPr>
            <w:r w:rsidRPr="00F837B3">
              <w:rPr>
                <w:rFonts w:ascii="Helvetica neue" w:hAnsi="Helvetica neue" w:cstheme="minorHAnsi"/>
                <w:bCs/>
                <w:lang w:val="hr-HR" w:eastAsia="en-GB"/>
              </w:rPr>
              <w:t>Transcendiranje logike</w:t>
            </w:r>
          </w:p>
          <w:p w:rsidRPr="00F837B3" w:rsidR="00587B87" w:rsidP="0033262D" w:rsidRDefault="00587B87" w14:paraId="42F4C9DB" w14:textId="398416A5">
            <w:pPr>
              <w:pStyle w:val="Listenabsatz"/>
              <w:numPr>
                <w:ilvl w:val="0"/>
                <w:numId w:val="10"/>
              </w:numPr>
              <w:textAlignment w:val="baseline"/>
              <w:rPr>
                <w:rFonts w:ascii="Helvetica neue" w:hAnsi="Helvetica neue" w:cstheme="minorHAnsi"/>
                <w:bCs/>
                <w:lang w:val="hr-HR" w:eastAsia="en-GB"/>
              </w:rPr>
            </w:pPr>
            <w:r w:rsidRPr="00F837B3">
              <w:rPr>
                <w:rFonts w:ascii="Helvetica neue" w:hAnsi="Helvetica neue" w:cstheme="minorHAnsi"/>
                <w:bCs/>
                <w:lang w:val="hr-HR" w:eastAsia="en-GB"/>
              </w:rPr>
              <w:t xml:space="preserve"> Ugovorno vodstvo</w:t>
            </w:r>
          </w:p>
          <w:p w:rsidRPr="00F837B3" w:rsidR="00587B87" w:rsidP="0033262D" w:rsidRDefault="00587B87" w14:paraId="43F09C3E" w14:textId="0C266F2F">
            <w:pPr>
              <w:pStyle w:val="Listenabsatz"/>
              <w:numPr>
                <w:ilvl w:val="0"/>
                <w:numId w:val="10"/>
              </w:numPr>
              <w:textAlignment w:val="baseline"/>
              <w:rPr>
                <w:rFonts w:ascii="Helvetica neue" w:hAnsi="Helvetica neue" w:cstheme="minorHAnsi"/>
                <w:bCs/>
                <w:lang w:val="hr-HR" w:eastAsia="en-GB"/>
              </w:rPr>
            </w:pPr>
            <w:r w:rsidRPr="00F837B3">
              <w:rPr>
                <w:rFonts w:ascii="Helvetica neue" w:hAnsi="Helvetica neue" w:cstheme="minorHAnsi"/>
                <w:bCs/>
                <w:lang w:val="hr-HR" w:eastAsia="en-GB"/>
              </w:rPr>
              <w:t>Daje osjećaj smisla i svrhe kontinuirani proces potiče dugoročnu orijentaciju</w:t>
            </w:r>
          </w:p>
          <w:p w:rsidRPr="00F837B3" w:rsidR="00E10715" w:rsidP="0033262D" w:rsidRDefault="00587B87" w14:paraId="770FF612" w14:textId="6D948B66">
            <w:pPr>
              <w:pStyle w:val="Listenabsatz"/>
              <w:numPr>
                <w:ilvl w:val="0"/>
                <w:numId w:val="10"/>
              </w:numPr>
              <w:textAlignment w:val="baseline"/>
              <w:rPr>
                <w:rFonts w:ascii="Helvetica neue" w:hAnsi="Helvetica neue" w:cstheme="minorHAnsi"/>
                <w:bCs/>
                <w:lang w:val="hr-HR" w:eastAsia="en-GB"/>
              </w:rPr>
            </w:pPr>
            <w:r w:rsidRPr="00F837B3">
              <w:rPr>
                <w:rFonts w:ascii="Helvetica neue" w:hAnsi="Helvetica neue" w:cstheme="minorHAnsi"/>
                <w:bCs/>
                <w:lang w:val="hr-HR" w:eastAsia="en-GB"/>
              </w:rPr>
              <w:t>Imperativ učenja</w:t>
            </w:r>
          </w:p>
          <w:p w:rsidRPr="00F837B3" w:rsidR="00587B87" w:rsidP="00587B87" w:rsidRDefault="00587B87" w14:paraId="597DCEB4" w14:textId="77777777">
            <w:pPr>
              <w:pStyle w:val="Listenabsatz"/>
              <w:ind w:left="720"/>
              <w:textAlignment w:val="baseline"/>
              <w:rPr>
                <w:rFonts w:ascii="Helvetica neue" w:hAnsi="Helvetica neue" w:cstheme="minorHAnsi"/>
                <w:bCs/>
                <w:lang w:val="hr-HR" w:eastAsia="en-GB"/>
              </w:rPr>
            </w:pPr>
          </w:p>
          <w:p w:rsidRPr="00F837B3" w:rsidR="00587B87" w:rsidP="00587B87" w:rsidRDefault="00587B87" w14:paraId="3E56B62D" w14:textId="77777777">
            <w:pPr>
              <w:textAlignment w:val="baseline"/>
              <w:rPr>
                <w:rFonts w:ascii="Helvetica neue" w:hAnsi="Helvetica neue" w:cstheme="minorHAnsi"/>
                <w:b/>
                <w:bCs/>
                <w:lang w:val="hr-HR" w:eastAsia="en-GB"/>
              </w:rPr>
            </w:pPr>
            <w:r w:rsidRPr="00F837B3">
              <w:rPr>
                <w:rFonts w:ascii="Helvetica neue" w:hAnsi="Helvetica neue" w:cstheme="minorHAnsi"/>
                <w:b/>
                <w:bCs/>
                <w:lang w:val="hr-HR" w:eastAsia="en-GB"/>
              </w:rPr>
              <w:t>Transformacijsko vodstvo:</w:t>
            </w:r>
          </w:p>
          <w:p w:rsidRPr="00F837B3" w:rsidR="00E10715" w:rsidP="00587B87" w:rsidRDefault="00587B87" w14:paraId="472A9D9A" w14:textId="1F97AA46">
            <w:pPr>
              <w:textAlignment w:val="baseline"/>
              <w:rPr>
                <w:rFonts w:ascii="Helvetica neue" w:hAnsi="Helvetica neue" w:cstheme="minorHAnsi"/>
                <w:bCs/>
                <w:lang w:val="hr-HR" w:eastAsia="en-GB"/>
              </w:rPr>
            </w:pPr>
            <w:r w:rsidRPr="00F837B3">
              <w:rPr>
                <w:rFonts w:ascii="Helvetica neue" w:hAnsi="Helvetica neue" w:cstheme="minorHAnsi"/>
                <w:bCs/>
                <w:lang w:val="hr-HR" w:eastAsia="en-GB"/>
              </w:rPr>
              <w:t>Transformacijski lideri manje se fokusiraju na donošenje odluka ili uspostavljanje strateških planova, a više na olakšavanje organizacijske suradnje koja može pomoći u promicanju vizije.</w:t>
            </w:r>
          </w:p>
          <w:p w:rsidRPr="00F837B3" w:rsidR="00587B87" w:rsidP="00587B87" w:rsidRDefault="00587B87" w14:paraId="186C15AD" w14:textId="77777777">
            <w:pPr>
              <w:textAlignment w:val="baseline"/>
              <w:rPr>
                <w:rFonts w:ascii="Helvetica neue" w:hAnsi="Helvetica neue" w:cstheme="minorHAnsi"/>
                <w:bCs/>
                <w:lang w:val="hr-HR" w:eastAsia="en-GB"/>
              </w:rPr>
            </w:pPr>
          </w:p>
          <w:p w:rsidRPr="00F837B3" w:rsidR="00587B87" w:rsidP="00587B87" w:rsidRDefault="00587B87" w14:paraId="4431FADC" w14:textId="77777777">
            <w:pPr>
              <w:textAlignment w:val="baseline"/>
              <w:rPr>
                <w:rFonts w:ascii="Helvetica neue" w:hAnsi="Helvetica neue" w:cstheme="minorHAnsi"/>
                <w:b/>
                <w:bCs/>
                <w:lang w:val="hr-HR" w:eastAsia="en-GB"/>
              </w:rPr>
            </w:pPr>
            <w:r w:rsidRPr="00F837B3">
              <w:rPr>
                <w:rFonts w:ascii="Helvetica neue" w:hAnsi="Helvetica neue" w:cstheme="minorHAnsi"/>
                <w:b/>
                <w:bCs/>
                <w:lang w:val="hr-HR" w:eastAsia="en-GB"/>
              </w:rPr>
              <w:t>Organizacijski razvoj:</w:t>
            </w:r>
          </w:p>
          <w:p w:rsidRPr="00F837B3" w:rsidR="00367762" w:rsidP="00587B87" w:rsidRDefault="00587B87" w14:paraId="67A1AE46" w14:textId="4C719F0A">
            <w:pPr>
              <w:textAlignment w:val="baseline"/>
              <w:rPr>
                <w:rFonts w:ascii="Helvetica neue" w:hAnsi="Helvetica neue" w:cstheme="minorHAnsi"/>
                <w:lang w:val="hr-HR" w:eastAsia="en-GB"/>
              </w:rPr>
            </w:pPr>
            <w:r w:rsidRPr="00F837B3">
              <w:rPr>
                <w:rFonts w:ascii="Helvetica neue" w:hAnsi="Helvetica neue" w:cstheme="minorHAnsi"/>
                <w:bCs/>
                <w:lang w:val="hr-HR" w:eastAsia="en-GB"/>
              </w:rPr>
              <w:t>Strategija planske i sustavne promjene koja se ostvaruje utjecajem na organizacijsku strukturu, korporativnu kulturu i ponašanje pojedinca, uz najveći mogući angažman dotičnih zaposlenika.</w:t>
            </w:r>
          </w:p>
        </w:tc>
      </w:tr>
      <w:tr w:rsidRPr="00F837B3" w:rsidR="0033180E" w:rsidTr="0033180E"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F837B3" w:rsidR="00367762" w:rsidP="0033180E" w:rsidRDefault="00396ADF" w14:paraId="7A2D9BD8" w14:textId="59C451F6">
            <w:pPr>
              <w:rPr>
                <w:rFonts w:ascii="Helvetica neue" w:hAnsi="Helvetica neue" w:cstheme="minorHAnsi"/>
                <w:b/>
                <w:bCs/>
                <w:color w:val="FFFFFF" w:themeColor="background1"/>
                <w:lang w:val="hr-HR" w:eastAsia="en-GB"/>
              </w:rPr>
            </w:pPr>
            <w:r w:rsidRPr="00F837B3">
              <w:rPr>
                <w:rFonts w:ascii="Helvetica neue" w:hAnsi="Helvetica neue" w:cstheme="minorHAnsi"/>
                <w:b/>
                <w:bCs/>
                <w:color w:val="FFFFFF" w:themeColor="background1"/>
                <w:lang w:val="hr-HR" w:eastAsia="en-GB"/>
              </w:rPr>
              <w:lastRenderedPageBreak/>
              <w:t>Test samoprocjene (5 pitanja s višestrukim izborom)</w:t>
            </w:r>
          </w:p>
        </w:tc>
        <w:tc>
          <w:tcPr>
            <w:tcW w:w="7824" w:type="dxa"/>
            <w:shd w:val="clear" w:color="auto" w:fill="FFFFFF" w:themeFill="background1"/>
          </w:tcPr>
          <w:p w:rsidRPr="00F837B3" w:rsidR="00F837B3" w:rsidP="00F837B3" w:rsidRDefault="00F837B3" w14:paraId="39618501" w14:textId="77777777">
            <w:pPr>
              <w:pStyle w:val="Listenabsatz"/>
              <w:numPr>
                <w:ilvl w:val="0"/>
                <w:numId w:val="2"/>
              </w:numPr>
              <w:textAlignment w:val="baseline"/>
              <w:rPr>
                <w:rFonts w:ascii="Helvetica neue" w:hAnsi="Helvetica neue" w:cs="Calibri"/>
                <w:bCs/>
                <w:lang w:val="hr-HR" w:eastAsia="en-GB"/>
              </w:rPr>
            </w:pPr>
            <w:r w:rsidRPr="00F837B3">
              <w:rPr>
                <w:rFonts w:ascii="Helvetica neue" w:hAnsi="Helvetica neue" w:cs="Calibri"/>
                <w:b/>
                <w:lang w:val="hr-HR" w:eastAsia="en-GB"/>
              </w:rPr>
              <w:t>Što organizacija treba učiniti kako bi potaknula intrapoduzetništvo?</w:t>
            </w:r>
          </w:p>
          <w:p w:rsidRPr="00F837B3" w:rsidR="009B6CB1" w:rsidP="00F837B3" w:rsidRDefault="00F837B3" w14:paraId="2BEFB5C0" w14:textId="045EC769">
            <w:pPr>
              <w:pStyle w:val="Listenabsatz"/>
              <w:ind w:left="340"/>
              <w:textAlignment w:val="baseline"/>
              <w:rPr>
                <w:rFonts w:ascii="Helvetica neue" w:hAnsi="Helvetica neue" w:cs="Calibri"/>
                <w:bCs/>
                <w:lang w:val="hr-HR" w:eastAsia="en-GB"/>
              </w:rPr>
            </w:pPr>
            <w:r>
              <w:rPr>
                <w:rFonts w:ascii="Helvetica neue" w:hAnsi="Helvetica neue" w:cs="Calibri"/>
                <w:bCs/>
                <w:lang w:val="hr-HR" w:eastAsia="en-GB"/>
              </w:rPr>
              <w:t xml:space="preserve">A.) </w:t>
            </w:r>
            <w:r w:rsidRPr="00F837B3">
              <w:rPr>
                <w:rFonts w:ascii="Helvetica neue" w:hAnsi="Helvetica neue" w:cs="Calibri"/>
                <w:bCs/>
                <w:lang w:val="hr-HR" w:eastAsia="en-GB"/>
              </w:rPr>
              <w:t>Vizije razvija menadžment</w:t>
            </w:r>
          </w:p>
          <w:p w:rsidRPr="00F837B3" w:rsidR="00F837B3" w:rsidP="00F837B3" w:rsidRDefault="00F837B3" w14:paraId="32C3A793" w14:textId="349CD4C8">
            <w:pPr>
              <w:ind w:left="340"/>
              <w:textAlignment w:val="baseline"/>
              <w:rPr>
                <w:rFonts w:ascii="Helvetica neue" w:hAnsi="Helvetica neue" w:cs="Calibri"/>
                <w:bCs/>
                <w:lang w:val="hr-HR" w:eastAsia="en-GB"/>
              </w:rPr>
            </w:pPr>
            <w:r>
              <w:rPr>
                <w:rFonts w:ascii="Helvetica neue" w:hAnsi="Helvetica neue" w:cs="Calibri"/>
                <w:b/>
                <w:color w:val="AED738"/>
                <w:lang w:val="hr-HR" w:eastAsia="en-GB"/>
              </w:rPr>
              <w:t xml:space="preserve">B.) </w:t>
            </w:r>
            <w:r w:rsidRPr="00F837B3">
              <w:rPr>
                <w:rFonts w:ascii="Helvetica neue" w:hAnsi="Helvetica neue" w:cs="Calibri"/>
                <w:b/>
                <w:color w:val="AED738"/>
                <w:lang w:val="hr-HR" w:eastAsia="en-GB"/>
              </w:rPr>
              <w:t>Kontinuirano raditi na ostvarivanju dobre suradnje menadžmenta i zaposlenika</w:t>
            </w:r>
          </w:p>
          <w:p w:rsidR="00F837B3" w:rsidP="00F837B3" w:rsidRDefault="00F837B3" w14:paraId="46EF1FF4" w14:textId="5862F8C2">
            <w:pPr>
              <w:ind w:left="340"/>
              <w:textAlignment w:val="baseline"/>
              <w:rPr>
                <w:rFonts w:ascii="Helvetica neue" w:hAnsi="Helvetica neue" w:cs="Calibri"/>
                <w:bCs/>
                <w:lang w:val="hr-HR" w:eastAsia="en-GB"/>
              </w:rPr>
            </w:pPr>
            <w:r>
              <w:rPr>
                <w:rFonts w:ascii="Helvetica neue" w:hAnsi="Helvetica neue" w:cs="Calibri"/>
                <w:bCs/>
                <w:lang w:val="hr-HR" w:eastAsia="en-GB"/>
              </w:rPr>
              <w:t xml:space="preserve">C.) </w:t>
            </w:r>
            <w:r w:rsidRPr="00F837B3">
              <w:rPr>
                <w:rFonts w:ascii="Helvetica neue" w:hAnsi="Helvetica neue" w:cs="Calibri"/>
                <w:bCs/>
                <w:lang w:val="hr-HR" w:eastAsia="en-GB"/>
              </w:rPr>
              <w:t>Sustavi povratnih informacija smanjuju učinkovitost i predanost</w:t>
            </w:r>
          </w:p>
          <w:p w:rsidRPr="00F837B3" w:rsidR="00F837B3" w:rsidP="00F837B3" w:rsidRDefault="00F837B3" w14:paraId="561FA4EA" w14:textId="77777777">
            <w:pPr>
              <w:ind w:left="340"/>
              <w:textAlignment w:val="baseline"/>
              <w:rPr>
                <w:rFonts w:ascii="Helvetica neue" w:hAnsi="Helvetica neue" w:cs="Calibri"/>
                <w:b/>
                <w:lang w:val="hr-HR" w:eastAsia="en-GB"/>
              </w:rPr>
            </w:pPr>
          </w:p>
          <w:p w:rsidRPr="00F837B3" w:rsidR="00F837B3" w:rsidP="00F837B3" w:rsidRDefault="00F837B3" w14:paraId="7717AA90" w14:textId="77777777">
            <w:pPr>
              <w:pStyle w:val="Listenabsatz"/>
              <w:numPr>
                <w:ilvl w:val="0"/>
                <w:numId w:val="2"/>
              </w:numPr>
              <w:textAlignment w:val="baseline"/>
              <w:rPr>
                <w:rFonts w:ascii="Helvetica neue" w:hAnsi="Helvetica neue" w:cs="Calibri"/>
                <w:bCs/>
                <w:lang w:val="hr-HR" w:eastAsia="en-GB"/>
              </w:rPr>
            </w:pPr>
            <w:r w:rsidRPr="00F837B3">
              <w:rPr>
                <w:rFonts w:ascii="Helvetica neue" w:hAnsi="Helvetica neue" w:cs="Calibri"/>
                <w:b/>
                <w:lang w:val="hr-HR" w:eastAsia="en-GB"/>
              </w:rPr>
              <w:t>Koji aspekt organizacijskog razvoja nije od pomoći za promicanje intrapoduzetničkog razmišljanja?</w:t>
            </w:r>
          </w:p>
          <w:p w:rsidR="00F837B3" w:rsidP="0033262D" w:rsidRDefault="00F837B3" w14:paraId="450D9E74" w14:textId="77777777">
            <w:pPr>
              <w:pStyle w:val="Listenabsatz"/>
              <w:numPr>
                <w:ilvl w:val="1"/>
                <w:numId w:val="2"/>
              </w:numPr>
              <w:textAlignment w:val="baseline"/>
              <w:rPr>
                <w:rFonts w:ascii="Helvetica neue" w:hAnsi="Helvetica neue" w:cs="Calibri"/>
                <w:bCs/>
                <w:lang w:val="hr-HR" w:eastAsia="en-GB"/>
              </w:rPr>
            </w:pPr>
            <w:r w:rsidRPr="00F837B3">
              <w:rPr>
                <w:rFonts w:ascii="Helvetica neue" w:hAnsi="Helvetica neue" w:cs="Calibri"/>
                <w:bCs/>
                <w:lang w:val="hr-HR" w:eastAsia="en-GB"/>
              </w:rPr>
              <w:t>Svi znaju viziju i mogu se poistovjetiti s njom</w:t>
            </w:r>
          </w:p>
          <w:p w:rsidRPr="00F837B3" w:rsidR="00F837B3" w:rsidP="00F837B3" w:rsidRDefault="00F837B3" w14:paraId="780AC2F9" w14:textId="158FE0BC">
            <w:pPr>
              <w:ind w:left="340"/>
              <w:textAlignment w:val="baseline"/>
              <w:rPr>
                <w:rFonts w:ascii="Helvetica neue" w:hAnsi="Helvetica neue" w:cs="Calibri"/>
                <w:b/>
                <w:color w:val="AED738"/>
                <w:lang w:val="hr-HR" w:eastAsia="en-GB"/>
              </w:rPr>
            </w:pPr>
            <w:r>
              <w:rPr>
                <w:rFonts w:ascii="Helvetica neue" w:hAnsi="Helvetica neue" w:cs="Calibri"/>
                <w:bCs/>
                <w:lang w:val="hr-HR" w:eastAsia="en-GB"/>
              </w:rPr>
              <w:t xml:space="preserve">B.) </w:t>
            </w:r>
            <w:r w:rsidRPr="00F837B3">
              <w:rPr>
                <w:rFonts w:ascii="Helvetica neue" w:hAnsi="Helvetica neue" w:cs="Calibri"/>
                <w:bCs/>
                <w:lang w:val="hr-HR" w:eastAsia="en-GB"/>
              </w:rPr>
              <w:t>Poticanje proaktivnog razmišljanja</w:t>
            </w:r>
          </w:p>
          <w:p w:rsidR="00F837B3" w:rsidP="00F837B3" w:rsidRDefault="00F837B3" w14:paraId="4E852A55" w14:textId="67EE12C6">
            <w:pPr>
              <w:ind w:left="340"/>
              <w:textAlignment w:val="baseline"/>
              <w:rPr>
                <w:rFonts w:ascii="Helvetica neue" w:hAnsi="Helvetica neue" w:cs="Calibri"/>
                <w:b/>
                <w:color w:val="AED738"/>
                <w:lang w:val="hr-HR" w:eastAsia="en-GB"/>
              </w:rPr>
            </w:pPr>
            <w:r>
              <w:rPr>
                <w:rFonts w:ascii="Helvetica neue" w:hAnsi="Helvetica neue" w:cs="Calibri"/>
                <w:b/>
                <w:color w:val="AED738"/>
                <w:lang w:val="hr-HR" w:eastAsia="en-GB"/>
              </w:rPr>
              <w:t xml:space="preserve">C.) </w:t>
            </w:r>
            <w:r w:rsidRPr="00F837B3">
              <w:rPr>
                <w:rFonts w:ascii="Helvetica neue" w:hAnsi="Helvetica neue" w:cs="Calibri"/>
                <w:b/>
                <w:color w:val="AED738"/>
                <w:lang w:val="hr-HR" w:eastAsia="en-GB"/>
              </w:rPr>
              <w:t>Informacije će biti dostupne na zahtjev</w:t>
            </w:r>
          </w:p>
          <w:p w:rsidRPr="00F837B3" w:rsidR="00F837B3" w:rsidP="00F837B3" w:rsidRDefault="00F837B3" w14:paraId="1706812C" w14:textId="77777777">
            <w:pPr>
              <w:ind w:left="340"/>
              <w:textAlignment w:val="baseline"/>
              <w:rPr>
                <w:rFonts w:ascii="Helvetica neue" w:hAnsi="Helvetica neue" w:cs="Calibri"/>
                <w:b/>
                <w:color w:val="AED738"/>
                <w:lang w:val="hr-HR" w:eastAsia="en-GB"/>
              </w:rPr>
            </w:pPr>
          </w:p>
          <w:p w:rsidRPr="00F837B3" w:rsidR="00F837B3" w:rsidP="00F837B3" w:rsidRDefault="00F837B3" w14:paraId="7DB4AA45" w14:textId="77777777">
            <w:pPr>
              <w:pStyle w:val="Listenabsatz"/>
              <w:numPr>
                <w:ilvl w:val="0"/>
                <w:numId w:val="2"/>
              </w:numPr>
              <w:textAlignment w:val="baseline"/>
              <w:rPr>
                <w:rFonts w:ascii="Helvetica neue" w:hAnsi="Helvetica neue" w:cs="Calibri"/>
                <w:bCs/>
                <w:lang w:val="hr-HR" w:eastAsia="en-GB"/>
              </w:rPr>
            </w:pPr>
            <w:r w:rsidRPr="00F837B3">
              <w:rPr>
                <w:rFonts w:ascii="Helvetica neue" w:hAnsi="Helvetica neue" w:cs="Calibri"/>
                <w:b/>
                <w:lang w:val="hr-HR" w:eastAsia="en-GB"/>
              </w:rPr>
              <w:t>Koji se aspekti mogu koristiti za poboljšanje upravljanja timom?</w:t>
            </w:r>
          </w:p>
          <w:p w:rsidR="00F837B3" w:rsidP="0033262D" w:rsidRDefault="00F837B3" w14:paraId="52EEC24A" w14:textId="77777777">
            <w:pPr>
              <w:pStyle w:val="Listenabsatz"/>
              <w:numPr>
                <w:ilvl w:val="1"/>
                <w:numId w:val="2"/>
              </w:numPr>
              <w:textAlignment w:val="baseline"/>
              <w:rPr>
                <w:rFonts w:ascii="Helvetica neue" w:hAnsi="Helvetica neue" w:cs="Calibri"/>
                <w:bCs/>
                <w:lang w:val="hr-HR" w:eastAsia="en-GB"/>
              </w:rPr>
            </w:pPr>
            <w:r w:rsidRPr="00F837B3">
              <w:rPr>
                <w:rFonts w:ascii="Helvetica neue" w:hAnsi="Helvetica neue" w:cs="Calibri"/>
                <w:bCs/>
                <w:lang w:val="hr-HR" w:eastAsia="en-GB"/>
              </w:rPr>
              <w:t>Postavljanje ciljeva i načina rada od strane menadžmenta</w:t>
            </w:r>
          </w:p>
          <w:p w:rsidRPr="00F837B3" w:rsidR="00F837B3" w:rsidP="00F837B3" w:rsidRDefault="00F837B3" w14:paraId="0CAF2C92" w14:textId="3400843F">
            <w:pPr>
              <w:ind w:left="340"/>
              <w:textAlignment w:val="baseline"/>
              <w:rPr>
                <w:rFonts w:ascii="Helvetica neue" w:hAnsi="Helvetica neue" w:cs="Calibri"/>
                <w:b/>
                <w:color w:val="AED738"/>
                <w:lang w:val="hr-HR" w:eastAsia="en-GB"/>
              </w:rPr>
            </w:pPr>
            <w:r>
              <w:rPr>
                <w:rFonts w:ascii="Helvetica neue" w:hAnsi="Helvetica neue" w:cs="Calibri"/>
                <w:bCs/>
                <w:lang w:val="hr-HR" w:eastAsia="en-GB"/>
              </w:rPr>
              <w:t xml:space="preserve">B.) </w:t>
            </w:r>
            <w:r w:rsidRPr="00F837B3">
              <w:rPr>
                <w:rFonts w:ascii="Helvetica neue" w:hAnsi="Helvetica neue" w:cs="Calibri"/>
                <w:bCs/>
                <w:lang w:val="hr-HR" w:eastAsia="en-GB"/>
              </w:rPr>
              <w:t>Stalno praćenje rezultata zaposlenika</w:t>
            </w:r>
          </w:p>
          <w:p w:rsidR="00F837B3" w:rsidP="00F837B3" w:rsidRDefault="00F837B3" w14:paraId="28A169D5" w14:textId="4A4D21F7">
            <w:pPr>
              <w:ind w:left="340"/>
              <w:textAlignment w:val="baseline"/>
              <w:rPr>
                <w:rFonts w:ascii="Helvetica neue" w:hAnsi="Helvetica neue" w:cs="Calibri"/>
                <w:b/>
                <w:color w:val="AED738"/>
                <w:lang w:val="hr-HR" w:eastAsia="en-GB"/>
              </w:rPr>
            </w:pPr>
            <w:r>
              <w:rPr>
                <w:rFonts w:ascii="Helvetica neue" w:hAnsi="Helvetica neue" w:cs="Calibri"/>
                <w:b/>
                <w:color w:val="AED738"/>
                <w:lang w:val="hr-HR" w:eastAsia="en-GB"/>
              </w:rPr>
              <w:t xml:space="preserve">C.) </w:t>
            </w:r>
            <w:r w:rsidRPr="00F837B3">
              <w:rPr>
                <w:rFonts w:ascii="Helvetica neue" w:hAnsi="Helvetica neue" w:cs="Calibri"/>
                <w:b/>
                <w:color w:val="AED738"/>
                <w:lang w:val="hr-HR" w:eastAsia="en-GB"/>
              </w:rPr>
              <w:t>Otvorenost za neformalnu komunikaciju</w:t>
            </w:r>
          </w:p>
          <w:p w:rsidRPr="00F837B3" w:rsidR="00F837B3" w:rsidP="00F837B3" w:rsidRDefault="00F837B3" w14:paraId="6F96387E" w14:textId="77777777">
            <w:pPr>
              <w:ind w:left="340"/>
              <w:textAlignment w:val="baseline"/>
              <w:rPr>
                <w:rFonts w:ascii="Helvetica neue" w:hAnsi="Helvetica neue" w:cs="Calibri"/>
                <w:b/>
                <w:lang w:val="hr-HR" w:eastAsia="en-GB"/>
              </w:rPr>
            </w:pPr>
          </w:p>
          <w:p w:rsidRPr="00F837B3" w:rsidR="00F837B3" w:rsidP="00F837B3" w:rsidRDefault="00F837B3" w14:paraId="300773B5" w14:textId="77777777">
            <w:pPr>
              <w:pStyle w:val="Listenabsatz"/>
              <w:numPr>
                <w:ilvl w:val="0"/>
                <w:numId w:val="2"/>
              </w:numPr>
              <w:textAlignment w:val="baseline"/>
              <w:rPr>
                <w:rFonts w:ascii="Helvetica neue" w:hAnsi="Helvetica neue" w:cs="Calibri"/>
                <w:bCs/>
                <w:lang w:val="hr-HR" w:eastAsia="en-GB"/>
              </w:rPr>
            </w:pPr>
            <w:r w:rsidRPr="00F837B3">
              <w:rPr>
                <w:rFonts w:ascii="Helvetica neue" w:hAnsi="Helvetica neue" w:cs="Calibri"/>
                <w:b/>
                <w:lang w:val="hr-HR" w:eastAsia="en-GB"/>
              </w:rPr>
              <w:t>Što je potrebno za dobru komunikaciju?</w:t>
            </w:r>
          </w:p>
          <w:p w:rsidRPr="00F837B3" w:rsidR="00F837B3" w:rsidP="00F837B3" w:rsidRDefault="00F837B3" w14:paraId="126A4421" w14:textId="6602FDC9">
            <w:pPr>
              <w:ind w:left="340"/>
              <w:textAlignment w:val="baseline"/>
              <w:rPr>
                <w:rFonts w:ascii="Helvetica neue" w:hAnsi="Helvetica neue" w:cs="Calibri"/>
                <w:b/>
                <w:color w:val="AED738"/>
                <w:lang w:val="hr-HR" w:eastAsia="en-GB"/>
              </w:rPr>
            </w:pPr>
            <w:r>
              <w:rPr>
                <w:rFonts w:ascii="Helvetica neue" w:hAnsi="Helvetica neue" w:cs="Calibri"/>
                <w:bCs/>
                <w:lang w:val="hr-HR" w:eastAsia="en-GB"/>
              </w:rPr>
              <w:t xml:space="preserve">A.) </w:t>
            </w:r>
            <w:r w:rsidRPr="00F837B3">
              <w:rPr>
                <w:rFonts w:ascii="Helvetica neue" w:hAnsi="Helvetica neue" w:cs="Calibri"/>
                <w:bCs/>
                <w:lang w:val="hr-HR" w:eastAsia="en-GB"/>
              </w:rPr>
              <w:t>Usredotočite se na vlastitu situaciju i strategiju</w:t>
            </w:r>
          </w:p>
          <w:p w:rsidRPr="00F837B3" w:rsidR="00F837B3" w:rsidP="00F837B3" w:rsidRDefault="00F837B3" w14:paraId="42616764" w14:textId="112E57B7">
            <w:pPr>
              <w:ind w:left="340"/>
              <w:textAlignment w:val="baseline"/>
              <w:rPr>
                <w:rFonts w:ascii="Helvetica neue" w:hAnsi="Helvetica neue" w:cs="Calibri"/>
                <w:bCs/>
                <w:lang w:val="hr-HR" w:eastAsia="en-GB"/>
              </w:rPr>
            </w:pPr>
            <w:r>
              <w:rPr>
                <w:rFonts w:ascii="Helvetica neue" w:hAnsi="Helvetica neue" w:cs="Calibri"/>
                <w:b/>
                <w:color w:val="AED738"/>
                <w:lang w:val="hr-HR" w:eastAsia="en-GB"/>
              </w:rPr>
              <w:t xml:space="preserve">B.) </w:t>
            </w:r>
            <w:r w:rsidRPr="00F837B3">
              <w:rPr>
                <w:rFonts w:ascii="Helvetica neue" w:hAnsi="Helvetica neue" w:cs="Calibri"/>
                <w:b/>
                <w:color w:val="AED738"/>
                <w:lang w:val="hr-HR" w:eastAsia="en-GB"/>
              </w:rPr>
              <w:t>Slušanje drugih</w:t>
            </w:r>
          </w:p>
          <w:p w:rsidR="00F837B3" w:rsidP="00F837B3" w:rsidRDefault="00F837B3" w14:paraId="7F1653F8" w14:textId="1F5728C6">
            <w:pPr>
              <w:ind w:left="340"/>
              <w:textAlignment w:val="baseline"/>
              <w:rPr>
                <w:rFonts w:ascii="Helvetica neue" w:hAnsi="Helvetica neue" w:cs="Calibri"/>
                <w:bCs/>
                <w:lang w:val="hr-HR" w:eastAsia="en-GB"/>
              </w:rPr>
            </w:pPr>
            <w:r>
              <w:rPr>
                <w:rFonts w:ascii="Helvetica neue" w:hAnsi="Helvetica neue" w:cs="Calibri"/>
                <w:bCs/>
                <w:lang w:val="hr-HR" w:eastAsia="en-GB"/>
              </w:rPr>
              <w:t xml:space="preserve">C.) </w:t>
            </w:r>
            <w:r w:rsidRPr="00F837B3">
              <w:rPr>
                <w:rFonts w:ascii="Helvetica neue" w:hAnsi="Helvetica neue" w:cs="Calibri"/>
                <w:bCs/>
                <w:lang w:val="hr-HR" w:eastAsia="en-GB"/>
              </w:rPr>
              <w:t>Što manje komunikacije</w:t>
            </w:r>
          </w:p>
          <w:p w:rsidRPr="00F837B3" w:rsidR="00F837B3" w:rsidP="00F837B3" w:rsidRDefault="00F837B3" w14:paraId="71022CDC" w14:textId="77777777">
            <w:pPr>
              <w:ind w:left="340"/>
              <w:textAlignment w:val="baseline"/>
              <w:rPr>
                <w:rFonts w:ascii="Helvetica neue" w:hAnsi="Helvetica neue" w:cs="Calibri"/>
                <w:bCs/>
                <w:lang w:val="hr-HR" w:eastAsia="en-GB"/>
              </w:rPr>
            </w:pPr>
          </w:p>
          <w:p w:rsidRPr="00F837B3" w:rsidR="00F837B3" w:rsidP="00F837B3" w:rsidRDefault="00F837B3" w14:paraId="4157A496" w14:textId="589F49EC">
            <w:pPr>
              <w:textAlignment w:val="baseline"/>
              <w:rPr>
                <w:rFonts w:ascii="Helvetica neue" w:hAnsi="Helvetica neue" w:cs="Calibri"/>
                <w:b/>
                <w:color w:val="AED738"/>
                <w:lang w:val="hr-HR" w:eastAsia="en-GB"/>
              </w:rPr>
            </w:pPr>
            <w:r>
              <w:rPr>
                <w:rFonts w:ascii="Helvetica neue" w:hAnsi="Helvetica neue" w:cs="Calibri"/>
                <w:b/>
                <w:lang w:val="hr-HR" w:eastAsia="en-GB"/>
              </w:rPr>
              <w:t xml:space="preserve">5. </w:t>
            </w:r>
            <w:r w:rsidRPr="00F837B3">
              <w:rPr>
                <w:rFonts w:ascii="Helvetica neue" w:hAnsi="Helvetica neue" w:cs="Calibri"/>
                <w:b/>
                <w:lang w:val="hr-HR" w:eastAsia="en-GB"/>
              </w:rPr>
              <w:t>Koji je najbolji postupak za organiziranje procesa promjena?</w:t>
            </w:r>
          </w:p>
          <w:p w:rsidR="00F837B3" w:rsidP="00F837B3" w:rsidRDefault="00F837B3" w14:paraId="575D171B" w14:textId="77777777">
            <w:pPr>
              <w:ind w:left="340"/>
              <w:textAlignment w:val="baseline"/>
              <w:rPr>
                <w:rFonts w:ascii="Helvetica neue" w:hAnsi="Helvetica neue" w:cs="Calibri"/>
                <w:b/>
                <w:color w:val="AED738"/>
                <w:lang w:val="hr-HR" w:eastAsia="en-GB"/>
              </w:rPr>
            </w:pPr>
            <w:r>
              <w:rPr>
                <w:rFonts w:ascii="Helvetica neue" w:hAnsi="Helvetica neue" w:cs="Calibri"/>
                <w:b/>
                <w:color w:val="AED738"/>
                <w:lang w:val="hr-HR" w:eastAsia="en-GB"/>
              </w:rPr>
              <w:t xml:space="preserve">A.) </w:t>
            </w:r>
            <w:r w:rsidRPr="00F837B3">
              <w:rPr>
                <w:rFonts w:ascii="Helvetica neue" w:hAnsi="Helvetica neue" w:cs="Calibri"/>
                <w:b/>
                <w:color w:val="AED738"/>
                <w:lang w:val="hr-HR" w:eastAsia="en-GB"/>
              </w:rPr>
              <w:t>Korištenje PDCA ciklusa kao strukturiranog i sustavnog alata za procese promjena</w:t>
            </w:r>
          </w:p>
          <w:p w:rsidR="00F837B3" w:rsidP="00F837B3" w:rsidRDefault="00F837B3" w14:paraId="11D8D834" w14:textId="77777777">
            <w:pPr>
              <w:ind w:left="340"/>
              <w:textAlignment w:val="baseline"/>
              <w:rPr>
                <w:rFonts w:ascii="Helvetica neue" w:hAnsi="Helvetica neue" w:cs="Calibri"/>
                <w:bCs/>
                <w:lang w:val="hr-HR" w:eastAsia="en-GB"/>
              </w:rPr>
            </w:pPr>
            <w:r>
              <w:rPr>
                <w:rFonts w:ascii="Helvetica neue" w:hAnsi="Helvetica neue" w:cs="Calibri"/>
                <w:bCs/>
                <w:lang w:val="hr-HR" w:eastAsia="en-GB"/>
              </w:rPr>
              <w:t xml:space="preserve">B.) </w:t>
            </w:r>
            <w:r w:rsidRPr="00F837B3">
              <w:rPr>
                <w:rFonts w:ascii="Helvetica neue" w:hAnsi="Helvetica neue" w:cs="Calibri"/>
                <w:bCs/>
                <w:lang w:val="hr-HR" w:eastAsia="en-GB"/>
              </w:rPr>
              <w:t>Svi rade za parcijalno rješenje, menadžer ima pregled</w:t>
            </w:r>
          </w:p>
          <w:p w:rsidRPr="00F837B3" w:rsidR="00F837B3" w:rsidP="00F837B3" w:rsidRDefault="00F837B3" w14:paraId="42C09B04" w14:textId="21EE82E1">
            <w:pPr>
              <w:ind w:left="340"/>
              <w:textAlignment w:val="baseline"/>
              <w:rPr>
                <w:rFonts w:ascii="Helvetica neue" w:hAnsi="Helvetica neue" w:cs="Calibri"/>
                <w:bCs/>
                <w:lang w:val="hr-HR" w:eastAsia="en-GB"/>
              </w:rPr>
            </w:pPr>
            <w:r>
              <w:rPr>
                <w:rFonts w:ascii="Helvetica neue" w:hAnsi="Helvetica neue" w:cs="Calibri"/>
                <w:bCs/>
                <w:lang w:val="hr-HR" w:eastAsia="en-GB"/>
              </w:rPr>
              <w:t xml:space="preserve">C.) </w:t>
            </w:r>
            <w:r w:rsidRPr="00F837B3">
              <w:rPr>
                <w:rFonts w:ascii="Helvetica neue" w:hAnsi="Helvetica neue" w:cs="Calibri"/>
                <w:bCs/>
                <w:lang w:val="hr-HR" w:eastAsia="en-GB"/>
              </w:rPr>
              <w:t>Ometanje neformalne izgradnje koalicije</w:t>
            </w:r>
          </w:p>
        </w:tc>
      </w:tr>
      <w:tr w:rsidRPr="00F837B3" w:rsidR="0033180E" w:rsidTr="0033180E"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F837B3" w:rsidR="00367762" w:rsidP="0033180E" w:rsidRDefault="00396ADF" w14:paraId="251D7999" w14:textId="719F789A">
            <w:pPr>
              <w:rPr>
                <w:rFonts w:ascii="Helvetica neue" w:hAnsi="Helvetica neue" w:cstheme="minorHAnsi"/>
                <w:b/>
                <w:bCs/>
                <w:color w:val="FFFFFF" w:themeColor="background1"/>
                <w:lang w:val="hr-HR" w:eastAsia="en-GB"/>
              </w:rPr>
            </w:pPr>
            <w:r w:rsidRPr="00F837B3">
              <w:rPr>
                <w:rFonts w:ascii="Helvetica neue" w:hAnsi="Helvetica neue" w:cstheme="minorHAnsi"/>
                <w:b/>
                <w:bCs/>
                <w:color w:val="FFFFFF" w:themeColor="background1"/>
                <w:lang w:val="hr-HR" w:eastAsia="en-GB"/>
              </w:rPr>
              <w:t>Odnosna PPT</w:t>
            </w:r>
          </w:p>
        </w:tc>
        <w:tc>
          <w:tcPr>
            <w:tcW w:w="7824" w:type="dxa"/>
            <w:shd w:val="clear" w:color="auto" w:fill="FFFFFF" w:themeFill="background1"/>
          </w:tcPr>
          <w:p w:rsidRPr="00F837B3" w:rsidR="00367762" w:rsidP="0033180E" w:rsidRDefault="00C07B0F" w14:paraId="76CEAB2F" w14:textId="33C56754">
            <w:pPr>
              <w:rPr>
                <w:rFonts w:ascii="Helvetica neue" w:hAnsi="Helvetica neue" w:eastAsia="Calibri" w:cstheme="minorHAnsi"/>
                <w:color w:val="244061" w:themeColor="accent1" w:themeShade="80"/>
                <w:lang w:val="hr-HR"/>
              </w:rPr>
            </w:pPr>
            <w:r w:rsidRPr="00F837B3">
              <w:rPr>
                <w:rFonts w:ascii="Helvetica neue" w:hAnsi="Helvetica neue" w:eastAsia="Calibri" w:cstheme="minorHAnsi"/>
                <w:lang w:val="hr-HR"/>
              </w:rPr>
              <w:t>GENIE_PP</w:t>
            </w:r>
            <w:r w:rsidRPr="00F837B3" w:rsidR="0066250A">
              <w:rPr>
                <w:rFonts w:ascii="Helvetica neue" w:hAnsi="Helvetica neue" w:eastAsia="Calibri" w:cstheme="minorHAnsi"/>
                <w:lang w:val="hr-HR"/>
              </w:rPr>
              <w:t>T</w:t>
            </w:r>
            <w:r w:rsidRPr="00F837B3">
              <w:rPr>
                <w:rFonts w:ascii="Helvetica neue" w:hAnsi="Helvetica neue" w:eastAsia="Calibri" w:cstheme="minorHAnsi"/>
                <w:lang w:val="hr-HR"/>
              </w:rPr>
              <w:t>_</w:t>
            </w:r>
            <w:r w:rsidRPr="00F837B3" w:rsidR="009B6CB1">
              <w:rPr>
                <w:rFonts w:ascii="Helvetica neue" w:hAnsi="Helvetica neue" w:eastAsia="Calibri" w:cstheme="minorHAnsi"/>
                <w:lang w:val="hr-HR"/>
              </w:rPr>
              <w:t>Intra-organisational communication</w:t>
            </w:r>
            <w:r w:rsidR="00793059">
              <w:rPr>
                <w:rFonts w:ascii="Helvetica neue" w:hAnsi="Helvetica neue" w:eastAsia="Calibri" w:cstheme="minorHAnsi"/>
                <w:lang w:val="hr-HR"/>
              </w:rPr>
              <w:t>_HR</w:t>
            </w:r>
            <w:r w:rsidRPr="00F837B3" w:rsidR="009B6CB1">
              <w:rPr>
                <w:rFonts w:ascii="Helvetica neue" w:hAnsi="Helvetica neue" w:eastAsia="Calibri" w:cstheme="minorHAnsi"/>
                <w:lang w:val="hr-HR"/>
              </w:rPr>
              <w:t>.</w:t>
            </w:r>
            <w:r w:rsidRPr="00F837B3">
              <w:rPr>
                <w:rFonts w:ascii="Helvetica neue" w:hAnsi="Helvetica neue" w:eastAsia="Calibri" w:cstheme="minorHAnsi"/>
                <w:lang w:val="hr-HR"/>
              </w:rPr>
              <w:t>pptx</w:t>
            </w:r>
          </w:p>
        </w:tc>
      </w:tr>
      <w:tr w:rsidRPr="00F837B3" w:rsidR="0033180E" w:rsidTr="0033180E"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F837B3" w:rsidR="00367762" w:rsidP="0033180E" w:rsidRDefault="00396ADF" w14:paraId="5C9316D1" w14:textId="21C1ECB8">
            <w:pPr>
              <w:rPr>
                <w:rFonts w:ascii="Helvetica neue" w:hAnsi="Helvetica neue" w:cstheme="minorHAnsi"/>
                <w:b/>
                <w:bCs/>
                <w:color w:val="FFFFFF" w:themeColor="background1"/>
                <w:lang w:val="hr-HR"/>
              </w:rPr>
            </w:pPr>
            <w:r w:rsidRPr="00F837B3">
              <w:rPr>
                <w:rFonts w:ascii="Helvetica neue" w:hAnsi="Helvetica neue" w:cstheme="minorHAnsi"/>
                <w:b/>
                <w:bCs/>
                <w:color w:val="FFFFFF" w:themeColor="background1"/>
                <w:lang w:val="hr-HR" w:eastAsia="en-GB"/>
              </w:rPr>
              <w:lastRenderedPageBreak/>
              <w:t>Bibliografija</w:t>
            </w:r>
          </w:p>
        </w:tc>
        <w:tc>
          <w:tcPr>
            <w:tcW w:w="7824" w:type="dxa"/>
            <w:shd w:val="clear" w:color="auto" w:fill="FFFFFF" w:themeFill="background1"/>
          </w:tcPr>
          <w:p w:rsidRPr="00F837B3" w:rsidR="009B6CB1" w:rsidP="0033262D" w:rsidRDefault="009B6CB1" w14:paraId="26A34299" w14:textId="2FA42BAD">
            <w:pPr>
              <w:pStyle w:val="Listenabsatz"/>
              <w:numPr>
                <w:ilvl w:val="0"/>
                <w:numId w:val="3"/>
              </w:numPr>
              <w:spacing w:after="120"/>
              <w:ind w:left="491" w:hanging="491"/>
              <w:rPr>
                <w:rFonts w:ascii="Helvetica neue" w:hAnsi="Helvetica neue" w:cstheme="minorHAnsi"/>
                <w:lang w:val="hr-HR"/>
              </w:rPr>
            </w:pPr>
            <w:r w:rsidRPr="00F837B3">
              <w:rPr>
                <w:rFonts w:ascii="Helvetica neue" w:hAnsi="Helvetica neue" w:cstheme="minorHAnsi"/>
                <w:lang w:val="hr-HR"/>
              </w:rPr>
              <w:t>Brounstein, M. (2007). Coaching für Dummies. 2. Auflage. Wiley-VCH.</w:t>
            </w:r>
          </w:p>
          <w:p w:rsidRPr="00F837B3" w:rsidR="009B6CB1" w:rsidP="0033262D" w:rsidRDefault="009B6CB1" w14:paraId="603EBBF3" w14:textId="6788822A">
            <w:pPr>
              <w:pStyle w:val="Listenabsatz"/>
              <w:numPr>
                <w:ilvl w:val="0"/>
                <w:numId w:val="3"/>
              </w:numPr>
              <w:spacing w:after="120"/>
              <w:ind w:left="491" w:hanging="491"/>
              <w:rPr>
                <w:rFonts w:ascii="Helvetica neue" w:hAnsi="Helvetica neue" w:cstheme="minorHAnsi"/>
                <w:lang w:val="hr-HR"/>
              </w:rPr>
            </w:pPr>
            <w:r w:rsidRPr="00F837B3">
              <w:rPr>
                <w:rFonts w:ascii="Helvetica neue" w:hAnsi="Helvetica neue" w:cstheme="minorHAnsi"/>
                <w:lang w:val="hr-HR"/>
              </w:rPr>
              <w:t>Burns, P. (2013). Corporate Entrepreneurship. Innovation and strategy in large organizations. 3rd edition. Palgrave Macmillan</w:t>
            </w:r>
          </w:p>
          <w:p w:rsidRPr="00F837B3" w:rsidR="009B6CB1" w:rsidP="0033262D" w:rsidRDefault="009B6CB1" w14:paraId="61BD4758" w14:textId="23CB2A6B">
            <w:pPr>
              <w:pStyle w:val="Listenabsatz"/>
              <w:numPr>
                <w:ilvl w:val="0"/>
                <w:numId w:val="3"/>
              </w:numPr>
              <w:spacing w:after="120"/>
              <w:ind w:left="491" w:hanging="491"/>
              <w:rPr>
                <w:rFonts w:ascii="Helvetica neue" w:hAnsi="Helvetica neue" w:cstheme="minorHAnsi"/>
                <w:lang w:val="hr-HR"/>
              </w:rPr>
            </w:pPr>
            <w:r w:rsidRPr="00F837B3">
              <w:rPr>
                <w:rFonts w:ascii="Helvetica neue" w:hAnsi="Helvetica neue" w:cstheme="minorHAnsi"/>
                <w:lang w:val="hr-HR"/>
              </w:rPr>
              <w:t xml:space="preserve">Diehl, A. (2020). Kotter Change Management – Ein 8 Stufen Modell für erfolgreiche Veränderungen. </w:t>
            </w:r>
            <w:hyperlink w:history="1" r:id="rId7">
              <w:r w:rsidRPr="00F837B3" w:rsidR="00BC1A6E">
                <w:rPr>
                  <w:rStyle w:val="Hyperlink"/>
                  <w:rFonts w:ascii="Helvetica neue" w:hAnsi="Helvetica neue" w:cstheme="minorHAnsi"/>
                  <w:lang w:val="hr-HR"/>
                </w:rPr>
                <w:t>https://digitaleneuordnung.de/blog/kotter-modell/</w:t>
              </w:r>
            </w:hyperlink>
            <w:r w:rsidRPr="00F837B3">
              <w:rPr>
                <w:rFonts w:ascii="Helvetica neue" w:hAnsi="Helvetica neue" w:cstheme="minorHAnsi"/>
                <w:lang w:val="hr-HR"/>
              </w:rPr>
              <w:t>.</w:t>
            </w:r>
          </w:p>
          <w:p w:rsidRPr="00F837B3" w:rsidR="009B6CB1" w:rsidP="0033262D" w:rsidRDefault="009B6CB1" w14:paraId="3566F4A7" w14:textId="7722DC17">
            <w:pPr>
              <w:pStyle w:val="Listenabsatz"/>
              <w:numPr>
                <w:ilvl w:val="0"/>
                <w:numId w:val="3"/>
              </w:numPr>
              <w:spacing w:after="120"/>
              <w:ind w:left="491" w:hanging="491"/>
              <w:rPr>
                <w:rFonts w:ascii="Helvetica neue" w:hAnsi="Helvetica neue" w:cstheme="minorHAnsi"/>
                <w:lang w:val="hr-HR"/>
              </w:rPr>
            </w:pPr>
            <w:r w:rsidRPr="00F837B3">
              <w:rPr>
                <w:rFonts w:ascii="Helvetica neue" w:hAnsi="Helvetica neue" w:cstheme="minorHAnsi"/>
                <w:lang w:val="hr-HR"/>
              </w:rPr>
              <w:t>Eberhardt, D. (). Generationen zusammen führen - Mit Millennials, Generation X und Babyboomern die Arbeitswelt gestalten. 2. Auflage. Haufe Verlag.</w:t>
            </w:r>
          </w:p>
          <w:p w:rsidRPr="00F837B3" w:rsidR="009B6CB1" w:rsidP="0033262D" w:rsidRDefault="009B6CB1" w14:paraId="49C483E8" w14:textId="4A11F9DF">
            <w:pPr>
              <w:pStyle w:val="Listenabsatz"/>
              <w:numPr>
                <w:ilvl w:val="0"/>
                <w:numId w:val="3"/>
              </w:numPr>
              <w:spacing w:after="120"/>
              <w:ind w:left="491" w:hanging="491"/>
              <w:rPr>
                <w:rFonts w:ascii="Helvetica neue" w:hAnsi="Helvetica neue" w:cstheme="minorHAnsi"/>
                <w:lang w:val="hr-HR"/>
              </w:rPr>
            </w:pPr>
            <w:r w:rsidRPr="00F837B3">
              <w:rPr>
                <w:rFonts w:ascii="Helvetica neue" w:hAnsi="Helvetica neue" w:cstheme="minorHAnsi"/>
                <w:lang w:val="hr-HR"/>
              </w:rPr>
              <w:t>Föhr, T. (2021). Pick-up Feedback für Führungskräfte. Wissen und Methoden für eine eigenverantwortliche Feedback- und Lernkultur. managerSeminare.</w:t>
            </w:r>
          </w:p>
          <w:p w:rsidRPr="00F837B3" w:rsidR="009B6CB1" w:rsidP="0033262D" w:rsidRDefault="009B6CB1" w14:paraId="130541F0" w14:textId="28B27D10">
            <w:pPr>
              <w:pStyle w:val="Listenabsatz"/>
              <w:numPr>
                <w:ilvl w:val="0"/>
                <w:numId w:val="3"/>
              </w:numPr>
              <w:spacing w:after="120"/>
              <w:ind w:left="491" w:hanging="491"/>
              <w:rPr>
                <w:rFonts w:ascii="Helvetica neue" w:hAnsi="Helvetica neue" w:cstheme="minorHAnsi"/>
                <w:lang w:val="hr-HR"/>
              </w:rPr>
            </w:pPr>
            <w:r w:rsidRPr="00F837B3">
              <w:rPr>
                <w:rFonts w:ascii="Helvetica neue" w:hAnsi="Helvetica neue" w:cstheme="minorHAnsi"/>
                <w:lang w:val="hr-HR"/>
              </w:rPr>
              <w:t xml:space="preserve">Goals (n. d.). In: Cambridge Dictionary. Retrieved from: </w:t>
            </w:r>
            <w:hyperlink w:history="1" r:id="rId8">
              <w:r w:rsidRPr="00F837B3" w:rsidR="00BC1A6E">
                <w:rPr>
                  <w:rStyle w:val="Hyperlink"/>
                  <w:rFonts w:ascii="Helvetica neue" w:hAnsi="Helvetica neue" w:cstheme="minorHAnsi"/>
                  <w:lang w:val="hr-HR"/>
                </w:rPr>
                <w:t>https://dictionary.cambridge.org/</w:t>
              </w:r>
            </w:hyperlink>
            <w:r w:rsidRPr="00F837B3">
              <w:rPr>
                <w:rFonts w:ascii="Helvetica neue" w:hAnsi="Helvetica neue" w:cstheme="minorHAnsi"/>
                <w:lang w:val="hr-HR"/>
              </w:rPr>
              <w:t>.</w:t>
            </w:r>
          </w:p>
          <w:p w:rsidRPr="00F837B3" w:rsidR="009B6CB1" w:rsidP="0033262D" w:rsidRDefault="009B6CB1" w14:paraId="4BBF41D2" w14:textId="2A38D707">
            <w:pPr>
              <w:pStyle w:val="Listenabsatz"/>
              <w:numPr>
                <w:ilvl w:val="0"/>
                <w:numId w:val="3"/>
              </w:numPr>
              <w:spacing w:after="120"/>
              <w:ind w:left="491" w:hanging="491"/>
              <w:rPr>
                <w:rFonts w:ascii="Helvetica neue" w:hAnsi="Helvetica neue" w:cstheme="minorHAnsi"/>
                <w:lang w:val="hr-HR"/>
              </w:rPr>
            </w:pPr>
            <w:r w:rsidRPr="00F837B3">
              <w:rPr>
                <w:rFonts w:ascii="Helvetica neue" w:hAnsi="Helvetica neue" w:cstheme="minorHAnsi"/>
                <w:lang w:val="hr-HR"/>
              </w:rPr>
              <w:t>Hisrich, R. D. (1990). Entrepreneurship/intrapreneurship. American Psychologist, 45 (2), p. 209–222.</w:t>
            </w:r>
          </w:p>
          <w:p w:rsidRPr="00F837B3" w:rsidR="009B6CB1" w:rsidP="0033262D" w:rsidRDefault="009B6CB1" w14:paraId="034CE085" w14:textId="6BE837AC">
            <w:pPr>
              <w:pStyle w:val="Listenabsatz"/>
              <w:numPr>
                <w:ilvl w:val="0"/>
                <w:numId w:val="3"/>
              </w:numPr>
              <w:spacing w:after="120"/>
              <w:ind w:left="491" w:hanging="491"/>
              <w:rPr>
                <w:rFonts w:ascii="Helvetica neue" w:hAnsi="Helvetica neue" w:cstheme="minorHAnsi"/>
                <w:lang w:val="hr-HR"/>
              </w:rPr>
            </w:pPr>
            <w:r w:rsidRPr="00F837B3">
              <w:rPr>
                <w:rFonts w:ascii="Helvetica neue" w:hAnsi="Helvetica neue" w:cstheme="minorHAnsi"/>
                <w:lang w:val="hr-HR"/>
              </w:rPr>
              <w:t xml:space="preserve">Mai, J. (2022). PDCA-Zyklus: Plan-Do-Check-Act – einfach erklärt. Karrierebibel. </w:t>
            </w:r>
            <w:hyperlink w:history="1" r:id="rId9">
              <w:r w:rsidRPr="00F837B3" w:rsidR="00BC1A6E">
                <w:rPr>
                  <w:rStyle w:val="Hyperlink"/>
                  <w:rFonts w:ascii="Helvetica neue" w:hAnsi="Helvetica neue" w:cstheme="minorHAnsi"/>
                  <w:lang w:val="hr-HR"/>
                </w:rPr>
                <w:t>https://karrierebibel.de/pdca-zyklus/</w:t>
              </w:r>
            </w:hyperlink>
            <w:r w:rsidRPr="00F837B3">
              <w:rPr>
                <w:rFonts w:ascii="Helvetica neue" w:hAnsi="Helvetica neue" w:cstheme="minorHAnsi"/>
                <w:lang w:val="hr-HR"/>
              </w:rPr>
              <w:t>.</w:t>
            </w:r>
          </w:p>
          <w:p w:rsidRPr="00F837B3" w:rsidR="009B6CB1" w:rsidP="0033262D" w:rsidRDefault="009B6CB1" w14:paraId="374E0FE1" w14:textId="3F50E10B">
            <w:pPr>
              <w:pStyle w:val="Listenabsatz"/>
              <w:numPr>
                <w:ilvl w:val="0"/>
                <w:numId w:val="3"/>
              </w:numPr>
              <w:spacing w:after="120"/>
              <w:ind w:left="491" w:hanging="491"/>
              <w:rPr>
                <w:rFonts w:ascii="Helvetica neue" w:hAnsi="Helvetica neue" w:cstheme="minorHAnsi"/>
                <w:lang w:val="hr-HR"/>
              </w:rPr>
            </w:pPr>
            <w:r w:rsidRPr="00F837B3">
              <w:rPr>
                <w:rFonts w:ascii="Helvetica neue" w:hAnsi="Helvetica neue" w:cstheme="minorHAnsi"/>
                <w:lang w:val="hr-HR"/>
              </w:rPr>
              <w:t xml:space="preserve">Prof. Dr. Maier, G. W. (2018). Organisationsentwicklung. In: Gabler Wirtschaftslexikon. </w:t>
            </w:r>
            <w:hyperlink w:history="1" r:id="rId10">
              <w:r w:rsidRPr="00F837B3" w:rsidR="00BC1A6E">
                <w:rPr>
                  <w:rStyle w:val="Hyperlink"/>
                  <w:rFonts w:ascii="Helvetica neue" w:hAnsi="Helvetica neue" w:cstheme="minorHAnsi"/>
                  <w:lang w:val="hr-HR"/>
                </w:rPr>
                <w:t>https://wirtschaftslexikon.gabler.de/definition/organisationsentwicklung-43924/version-267246</w:t>
              </w:r>
            </w:hyperlink>
          </w:p>
          <w:p w:rsidRPr="00F837B3" w:rsidR="009B6CB1" w:rsidP="0033262D" w:rsidRDefault="009B6CB1" w14:paraId="48C4021B" w14:textId="0F7F2827">
            <w:pPr>
              <w:pStyle w:val="Listenabsatz"/>
              <w:numPr>
                <w:ilvl w:val="0"/>
                <w:numId w:val="3"/>
              </w:numPr>
              <w:spacing w:after="120"/>
              <w:ind w:left="491" w:hanging="491"/>
              <w:rPr>
                <w:rFonts w:ascii="Helvetica neue" w:hAnsi="Helvetica neue" w:cstheme="minorHAnsi"/>
                <w:lang w:val="hr-HR"/>
              </w:rPr>
            </w:pPr>
            <w:r w:rsidRPr="00F837B3">
              <w:rPr>
                <w:rFonts w:ascii="Helvetica neue" w:hAnsi="Helvetica neue" w:cstheme="minorHAnsi"/>
                <w:lang w:val="hr-HR"/>
              </w:rPr>
              <w:t>Müller-Roterberg, C. (2018). Management-Handbuch Innovation. Tipps &amp; Tools. Books on demand.</w:t>
            </w:r>
          </w:p>
          <w:p w:rsidRPr="00F837B3" w:rsidR="009B6CB1" w:rsidP="0033262D" w:rsidRDefault="009B6CB1" w14:paraId="2291AEB6" w14:textId="50EF43C3">
            <w:pPr>
              <w:pStyle w:val="Listenabsatz"/>
              <w:numPr>
                <w:ilvl w:val="0"/>
                <w:numId w:val="3"/>
              </w:numPr>
              <w:spacing w:after="120"/>
              <w:ind w:left="491" w:hanging="491"/>
              <w:rPr>
                <w:rFonts w:ascii="Helvetica neue" w:hAnsi="Helvetica neue" w:cstheme="minorHAnsi"/>
                <w:lang w:val="hr-HR"/>
              </w:rPr>
            </w:pPr>
            <w:r w:rsidRPr="00F837B3">
              <w:rPr>
                <w:rFonts w:ascii="Helvetica neue" w:hAnsi="Helvetica neue" w:cstheme="minorHAnsi"/>
                <w:lang w:val="hr-HR"/>
              </w:rPr>
              <w:t xml:space="preserve">Prof. Dr. Bartscher, T. (2018). On the job training. In: Gabler Wirtschaftslexikon. </w:t>
            </w:r>
            <w:hyperlink w:history="1" r:id="rId11">
              <w:r w:rsidRPr="00F837B3" w:rsidR="00BC1A6E">
                <w:rPr>
                  <w:rStyle w:val="Hyperlink"/>
                  <w:rFonts w:ascii="Helvetica neue" w:hAnsi="Helvetica neue" w:cstheme="minorHAnsi"/>
                  <w:lang w:val="hr-HR"/>
                </w:rPr>
                <w:t>https://wirtschaftslexikon.gabler.de/definition/job-training-46199/version-269485</w:t>
              </w:r>
            </w:hyperlink>
            <w:r w:rsidRPr="00F837B3">
              <w:rPr>
                <w:rFonts w:ascii="Helvetica neue" w:hAnsi="Helvetica neue" w:cstheme="minorHAnsi"/>
                <w:lang w:val="hr-HR"/>
              </w:rPr>
              <w:t>.</w:t>
            </w:r>
          </w:p>
          <w:p w:rsidRPr="00F837B3" w:rsidR="009B6CB1" w:rsidP="0033262D" w:rsidRDefault="009B6CB1" w14:paraId="49E83AFB" w14:textId="5730DA5A">
            <w:pPr>
              <w:pStyle w:val="Listenabsatz"/>
              <w:numPr>
                <w:ilvl w:val="0"/>
                <w:numId w:val="3"/>
              </w:numPr>
              <w:spacing w:after="120"/>
              <w:ind w:left="491" w:hanging="491"/>
              <w:rPr>
                <w:rFonts w:ascii="Helvetica neue" w:hAnsi="Helvetica neue" w:cstheme="minorHAnsi"/>
                <w:lang w:val="hr-HR"/>
              </w:rPr>
            </w:pPr>
            <w:r w:rsidRPr="00F837B3">
              <w:rPr>
                <w:rFonts w:ascii="Helvetica neue" w:hAnsi="Helvetica neue" w:cstheme="minorHAnsi"/>
                <w:lang w:val="hr-HR"/>
              </w:rPr>
              <w:t xml:space="preserve">Prof. Dr. Lackes, R. (2018). Kommunikation. In: Gabler Wirtschaftslexikon. </w:t>
            </w:r>
            <w:hyperlink w:history="1" r:id="rId12">
              <w:r w:rsidRPr="00F837B3" w:rsidR="00BC1A6E">
                <w:rPr>
                  <w:rStyle w:val="Hyperlink"/>
                  <w:rFonts w:ascii="Helvetica neue" w:hAnsi="Helvetica neue" w:cstheme="minorHAnsi"/>
                  <w:lang w:val="hr-HR"/>
                </w:rPr>
                <w:t>https://wirtschaftslexikon.gabler.de/definition/kommunikation-37167/version-260610</w:t>
              </w:r>
            </w:hyperlink>
            <w:r w:rsidRPr="00F837B3">
              <w:rPr>
                <w:rFonts w:ascii="Helvetica neue" w:hAnsi="Helvetica neue" w:cstheme="minorHAnsi"/>
                <w:lang w:val="hr-HR"/>
              </w:rPr>
              <w:t>.</w:t>
            </w:r>
          </w:p>
          <w:p w:rsidRPr="00F837B3" w:rsidR="009B6CB1" w:rsidP="0033262D" w:rsidRDefault="009B6CB1" w14:paraId="6D2B983B" w14:textId="1883E171">
            <w:pPr>
              <w:pStyle w:val="Listenabsatz"/>
              <w:numPr>
                <w:ilvl w:val="0"/>
                <w:numId w:val="3"/>
              </w:numPr>
              <w:spacing w:after="120"/>
              <w:ind w:left="491" w:hanging="491"/>
              <w:rPr>
                <w:rFonts w:ascii="Helvetica neue" w:hAnsi="Helvetica neue" w:cstheme="minorHAnsi"/>
                <w:lang w:val="hr-HR"/>
              </w:rPr>
            </w:pPr>
            <w:r w:rsidRPr="00F837B3">
              <w:rPr>
                <w:rFonts w:ascii="Helvetica neue" w:hAnsi="Helvetica neue" w:cstheme="minorHAnsi"/>
                <w:lang w:val="hr-HR"/>
              </w:rPr>
              <w:t xml:space="preserve">Requirements (n. d.). In: Cambridge Dictionary. Retrieved from: </w:t>
            </w:r>
            <w:hyperlink w:history="1" r:id="rId13">
              <w:r w:rsidRPr="00F837B3" w:rsidR="00BC1A6E">
                <w:rPr>
                  <w:rStyle w:val="Hyperlink"/>
                  <w:rFonts w:ascii="Helvetica neue" w:hAnsi="Helvetica neue" w:cstheme="minorHAnsi"/>
                  <w:lang w:val="hr-HR"/>
                </w:rPr>
                <w:t>https://dictionary.cambridge.org/</w:t>
              </w:r>
            </w:hyperlink>
            <w:r w:rsidRPr="00F837B3">
              <w:rPr>
                <w:rFonts w:ascii="Helvetica neue" w:hAnsi="Helvetica neue" w:cstheme="minorHAnsi"/>
                <w:lang w:val="hr-HR"/>
              </w:rPr>
              <w:t>.</w:t>
            </w:r>
          </w:p>
          <w:p w:rsidRPr="00F837B3" w:rsidR="009B6CB1" w:rsidP="0033262D" w:rsidRDefault="009B6CB1" w14:paraId="3C7C0299" w14:textId="2F61ACEA">
            <w:pPr>
              <w:pStyle w:val="Listenabsatz"/>
              <w:numPr>
                <w:ilvl w:val="0"/>
                <w:numId w:val="3"/>
              </w:numPr>
              <w:spacing w:after="120"/>
              <w:ind w:left="491" w:hanging="491"/>
              <w:rPr>
                <w:rFonts w:ascii="Helvetica neue" w:hAnsi="Helvetica neue" w:cstheme="minorHAnsi"/>
                <w:lang w:val="hr-HR"/>
              </w:rPr>
            </w:pPr>
            <w:r w:rsidRPr="00F837B3">
              <w:rPr>
                <w:rFonts w:ascii="Helvetica neue" w:hAnsi="Helvetica neue" w:cstheme="minorHAnsi"/>
                <w:lang w:val="hr-HR"/>
              </w:rPr>
              <w:t xml:space="preserve"> PR2 report.</w:t>
            </w:r>
          </w:p>
          <w:p w:rsidRPr="00F837B3" w:rsidR="009B6CB1" w:rsidP="0033262D" w:rsidRDefault="009B6CB1" w14:paraId="7C7C8876" w14:textId="390973B1">
            <w:pPr>
              <w:pStyle w:val="Listenabsatz"/>
              <w:numPr>
                <w:ilvl w:val="0"/>
                <w:numId w:val="3"/>
              </w:numPr>
              <w:spacing w:after="120"/>
              <w:ind w:left="491" w:hanging="491"/>
              <w:rPr>
                <w:rFonts w:ascii="Helvetica neue" w:hAnsi="Helvetica neue" w:cstheme="minorHAnsi"/>
                <w:lang w:val="hr-HR"/>
              </w:rPr>
            </w:pPr>
            <w:r w:rsidRPr="00F837B3">
              <w:rPr>
                <w:rFonts w:ascii="Helvetica neue" w:hAnsi="Helvetica neue" w:cstheme="minorHAnsi"/>
                <w:lang w:val="hr-HR"/>
              </w:rPr>
              <w:t xml:space="preserve">Sala, A., Punie, Y., Garkov, V. and Cabrera Giraldez, M. (2020). LifeComp: The European Framework for Personal, Social and Learning to Learn Key Competence, EUR 30246 EN, Publications Office of the European Union. ISBN 978-92-76-19417-0, doi:10.2760/922681, JRC120911. </w:t>
            </w:r>
            <w:hyperlink w:history="1" r:id="rId14">
              <w:r w:rsidRPr="00F837B3" w:rsidR="00BC1A6E">
                <w:rPr>
                  <w:rStyle w:val="Hyperlink"/>
                  <w:rFonts w:ascii="Helvetica neue" w:hAnsi="Helvetica neue" w:cstheme="minorHAnsi"/>
                  <w:lang w:val="hr-HR"/>
                </w:rPr>
                <w:t>https://publications.jrc.ec.europa.eu/repository/handle/JRC120911</w:t>
              </w:r>
            </w:hyperlink>
            <w:r w:rsidRPr="00F837B3">
              <w:rPr>
                <w:rFonts w:ascii="Helvetica neue" w:hAnsi="Helvetica neue" w:cstheme="minorHAnsi"/>
                <w:lang w:val="hr-HR"/>
              </w:rPr>
              <w:t>.</w:t>
            </w:r>
          </w:p>
          <w:p w:rsidRPr="00F837B3" w:rsidR="00BC1A6E" w:rsidP="0033262D" w:rsidRDefault="009B6CB1" w14:paraId="272209F7" w14:textId="5C81EF09">
            <w:pPr>
              <w:pStyle w:val="Listenabsatz"/>
              <w:numPr>
                <w:ilvl w:val="0"/>
                <w:numId w:val="3"/>
              </w:numPr>
              <w:spacing w:after="120"/>
              <w:ind w:left="491" w:hanging="491"/>
              <w:rPr>
                <w:rFonts w:ascii="Helvetica neue" w:hAnsi="Helvetica neue" w:cstheme="minorHAnsi"/>
                <w:lang w:val="hr-HR"/>
              </w:rPr>
            </w:pPr>
            <w:r w:rsidRPr="00F837B3">
              <w:rPr>
                <w:rFonts w:ascii="Helvetica neue" w:hAnsi="Helvetica neue" w:cstheme="minorHAnsi"/>
                <w:lang w:val="hr-HR"/>
              </w:rPr>
              <w:lastRenderedPageBreak/>
              <w:t xml:space="preserve">Schulz von Thun Institut (n.d.). Das Kommunikationsquadrat. </w:t>
            </w:r>
            <w:hyperlink w:history="1" r:id="rId15">
              <w:r w:rsidRPr="00F837B3" w:rsidR="00BC1A6E">
                <w:rPr>
                  <w:rStyle w:val="Hyperlink"/>
                  <w:rFonts w:ascii="Helvetica neue" w:hAnsi="Helvetica neue" w:cstheme="minorHAnsi"/>
                  <w:lang w:val="hr-HR"/>
                </w:rPr>
                <w:t>https://www.schulz-von-thun.de/die-modelle/das-kommunikationsquadrat</w:t>
              </w:r>
            </w:hyperlink>
            <w:r w:rsidRPr="00F837B3">
              <w:rPr>
                <w:rFonts w:ascii="Helvetica neue" w:hAnsi="Helvetica neue" w:cstheme="minorHAnsi"/>
                <w:lang w:val="hr-HR"/>
              </w:rPr>
              <w:t>.</w:t>
            </w:r>
          </w:p>
          <w:p w:rsidRPr="00F837B3" w:rsidR="009B6CB1" w:rsidP="0033262D" w:rsidRDefault="009B6CB1" w14:paraId="2891C865" w14:textId="0ED673AF">
            <w:pPr>
              <w:pStyle w:val="Listenabsatz"/>
              <w:numPr>
                <w:ilvl w:val="0"/>
                <w:numId w:val="3"/>
              </w:numPr>
              <w:spacing w:after="120"/>
              <w:ind w:left="491" w:hanging="491"/>
              <w:rPr>
                <w:rFonts w:ascii="Helvetica neue" w:hAnsi="Helvetica neue" w:cstheme="minorHAnsi"/>
                <w:lang w:val="hr-HR"/>
              </w:rPr>
            </w:pPr>
            <w:r w:rsidRPr="00F837B3">
              <w:rPr>
                <w:rFonts w:ascii="Helvetica neue" w:hAnsi="Helvetica neue" w:cstheme="minorHAnsi"/>
                <w:lang w:val="hr-HR"/>
              </w:rPr>
              <w:t xml:space="preserve"> Statista Research Department (2022). Bevölkerung in Deutschland nach Generationen 2021. </w:t>
            </w:r>
            <w:hyperlink w:history="1" r:id="rId16">
              <w:r w:rsidRPr="00F837B3" w:rsidR="00BC1A6E">
                <w:rPr>
                  <w:rStyle w:val="Hyperlink"/>
                  <w:rFonts w:ascii="Helvetica neue" w:hAnsi="Helvetica neue" w:cstheme="minorHAnsi"/>
                  <w:lang w:val="hr-HR"/>
                </w:rPr>
                <w:t>https://de.statista.com/statistik/daten/studie/1130193/umfrage/bevoelkerung-in-deutschland-nach-generationen/</w:t>
              </w:r>
            </w:hyperlink>
            <w:r w:rsidRPr="00F837B3">
              <w:rPr>
                <w:rFonts w:ascii="Helvetica neue" w:hAnsi="Helvetica neue" w:cstheme="minorHAnsi"/>
                <w:lang w:val="hr-HR"/>
              </w:rPr>
              <w:t>.</w:t>
            </w:r>
          </w:p>
          <w:p w:rsidRPr="00F837B3" w:rsidR="009B6CB1" w:rsidP="0033262D" w:rsidRDefault="009B6CB1" w14:paraId="7BC195C4" w14:textId="663AAA81">
            <w:pPr>
              <w:pStyle w:val="Listenabsatz"/>
              <w:numPr>
                <w:ilvl w:val="0"/>
                <w:numId w:val="3"/>
              </w:numPr>
              <w:spacing w:after="120"/>
              <w:ind w:left="491" w:hanging="491"/>
              <w:rPr>
                <w:rFonts w:ascii="Helvetica neue" w:hAnsi="Helvetica neue" w:cstheme="minorHAnsi"/>
                <w:lang w:val="hr-HR"/>
              </w:rPr>
            </w:pPr>
            <w:r w:rsidRPr="00F837B3">
              <w:rPr>
                <w:rFonts w:ascii="Helvetica neue" w:hAnsi="Helvetica neue" w:cstheme="minorHAnsi"/>
                <w:lang w:val="hr-HR"/>
              </w:rPr>
              <w:t>Stock-Homburg, R. (2013). Personalmanagement. Theorien – Konzepte - Instrumente. 3. Auflage. Springer Gabler.</w:t>
            </w:r>
          </w:p>
          <w:p w:rsidRPr="00F837B3" w:rsidR="009B6CB1" w:rsidP="0033262D" w:rsidRDefault="009B6CB1" w14:paraId="4C9B808E" w14:textId="27466F2B">
            <w:pPr>
              <w:pStyle w:val="Listenabsatz"/>
              <w:numPr>
                <w:ilvl w:val="0"/>
                <w:numId w:val="3"/>
              </w:numPr>
              <w:spacing w:after="120"/>
              <w:ind w:left="491" w:hanging="491"/>
              <w:rPr>
                <w:rFonts w:ascii="Helvetica neue" w:hAnsi="Helvetica neue" w:cstheme="minorHAnsi"/>
                <w:lang w:val="hr-HR"/>
              </w:rPr>
            </w:pPr>
            <w:r w:rsidRPr="00F837B3">
              <w:rPr>
                <w:rFonts w:ascii="Helvetica neue" w:hAnsi="Helvetica neue" w:cstheme="minorHAnsi"/>
                <w:lang w:val="hr-HR"/>
              </w:rPr>
              <w:t>Teuber, S.; Nagel, M.; Mieke, C. (2021). Personal und Organisation. Die wichtigsten Methoden. UVK.</w:t>
            </w:r>
          </w:p>
          <w:p w:rsidRPr="00F837B3" w:rsidR="009B6CB1" w:rsidP="0033262D" w:rsidRDefault="009B6CB1" w14:paraId="049FA746" w14:textId="2C308E6B">
            <w:pPr>
              <w:pStyle w:val="Listenabsatz"/>
              <w:numPr>
                <w:ilvl w:val="0"/>
                <w:numId w:val="3"/>
              </w:numPr>
              <w:spacing w:after="120"/>
              <w:ind w:left="491" w:hanging="491"/>
              <w:rPr>
                <w:rFonts w:ascii="Helvetica neue" w:hAnsi="Helvetica neue" w:cstheme="minorHAnsi"/>
                <w:lang w:val="hr-HR"/>
              </w:rPr>
            </w:pPr>
            <w:r w:rsidRPr="00F837B3">
              <w:rPr>
                <w:rFonts w:ascii="Helvetica neue" w:hAnsi="Helvetica neue" w:cstheme="minorHAnsi"/>
                <w:lang w:val="hr-HR"/>
              </w:rPr>
              <w:t xml:space="preserve">University of Massachusetts Global. (n. d.). Business Blog: What is transformational leadership? Understanding the impact of inspirational guidance. </w:t>
            </w:r>
            <w:hyperlink w:history="1" r:id="rId17">
              <w:r w:rsidRPr="00F837B3" w:rsidR="00BC1A6E">
                <w:rPr>
                  <w:rStyle w:val="Hyperlink"/>
                  <w:rFonts w:ascii="Helvetica neue" w:hAnsi="Helvetica neue" w:cstheme="minorHAnsi"/>
                  <w:lang w:val="hr-HR"/>
                </w:rPr>
                <w:t>https://www.umassglobal.edu/news-and-events/blog/what-is-transformational-leadership</w:t>
              </w:r>
            </w:hyperlink>
            <w:r w:rsidRPr="00F837B3">
              <w:rPr>
                <w:rFonts w:ascii="Helvetica neue" w:hAnsi="Helvetica neue" w:cstheme="minorHAnsi"/>
                <w:lang w:val="hr-HR"/>
              </w:rPr>
              <w:t>.</w:t>
            </w:r>
          </w:p>
          <w:p w:rsidRPr="00F837B3" w:rsidR="009B6CB1" w:rsidP="0033262D" w:rsidRDefault="009B6CB1" w14:paraId="7BE0DA2E" w14:textId="0011133D">
            <w:pPr>
              <w:pStyle w:val="Listenabsatz"/>
              <w:numPr>
                <w:ilvl w:val="0"/>
                <w:numId w:val="3"/>
              </w:numPr>
              <w:spacing w:after="120"/>
              <w:ind w:left="491" w:hanging="491"/>
              <w:rPr>
                <w:rFonts w:ascii="Helvetica neue" w:hAnsi="Helvetica neue" w:cstheme="minorHAnsi"/>
                <w:lang w:val="hr-HR"/>
              </w:rPr>
            </w:pPr>
            <w:r w:rsidRPr="00F837B3">
              <w:rPr>
                <w:rFonts w:ascii="Helvetica neue" w:hAnsi="Helvetica neue" w:cstheme="minorHAnsi"/>
                <w:lang w:val="hr-HR"/>
              </w:rPr>
              <w:t>Watts, L.L., Steele, L.M. and Den Hartog, D.N. (2020). Uncertainty avoidance moderates the relationship between transformational leadership and innovation: a meta-analysis. Journal of International Business Studies, Vol. 51, No. 1, pp. 138-145.</w:t>
            </w:r>
          </w:p>
          <w:p w:rsidRPr="00F837B3" w:rsidR="00BC1A6E" w:rsidP="0033262D" w:rsidRDefault="009B6CB1" w14:paraId="0CEE0267" w14:textId="7BD27105">
            <w:pPr>
              <w:pStyle w:val="Listenabsatz"/>
              <w:numPr>
                <w:ilvl w:val="0"/>
                <w:numId w:val="3"/>
              </w:numPr>
              <w:spacing w:after="120"/>
              <w:ind w:left="491" w:hanging="491"/>
              <w:rPr>
                <w:rFonts w:ascii="Helvetica neue" w:hAnsi="Helvetica neue" w:cstheme="minorHAnsi"/>
                <w:lang w:val="hr-HR"/>
              </w:rPr>
            </w:pPr>
            <w:r w:rsidRPr="00F837B3">
              <w:rPr>
                <w:rFonts w:ascii="Helvetica neue" w:hAnsi="Helvetica neue" w:cstheme="minorHAnsi"/>
                <w:lang w:val="hr-HR"/>
              </w:rPr>
              <w:t>Vahs, D.; Brem, A. (2015). Innovationsmanagement. Von der Idee zur erfolgreichen Vermarktung. 5. Auflage. Schäfer Poeschel.</w:t>
            </w:r>
          </w:p>
        </w:tc>
      </w:tr>
      <w:tr w:rsidRPr="00F837B3" w:rsidR="0033180E" w:rsidTr="0033180E"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Pr="00F837B3" w:rsidR="00367762" w:rsidP="0033180E" w:rsidRDefault="00396ADF" w14:paraId="7D967151" w14:textId="66BC74C6">
            <w:pPr>
              <w:rPr>
                <w:rFonts w:ascii="Helvetica neue" w:hAnsi="Helvetica neue" w:cstheme="minorHAnsi"/>
                <w:b/>
                <w:bCs/>
                <w:color w:val="FFFFFF" w:themeColor="background1"/>
                <w:lang w:val="hr-HR"/>
              </w:rPr>
            </w:pPr>
            <w:r w:rsidRPr="00F837B3">
              <w:rPr>
                <w:rFonts w:ascii="Helvetica neue" w:hAnsi="Helvetica neue" w:cstheme="minorHAnsi"/>
                <w:b/>
                <w:bCs/>
                <w:color w:val="FFFFFF" w:themeColor="background1"/>
                <w:lang w:val="hr-HR" w:eastAsia="en-GB"/>
              </w:rPr>
              <w:lastRenderedPageBreak/>
              <w:t>Pripremio</w:t>
            </w:r>
            <w:r w:rsidRPr="00F837B3" w:rsidR="00367762">
              <w:rPr>
                <w:rFonts w:ascii="Helvetica neue" w:hAnsi="Helvetica neue" w:cstheme="minorHAnsi"/>
                <w:b/>
                <w:bCs/>
                <w:color w:val="FFFFFF" w:themeColor="background1"/>
                <w:lang w:val="hr-HR" w:eastAsia="en-GB"/>
              </w:rPr>
              <w:t> </w:t>
            </w:r>
          </w:p>
        </w:tc>
        <w:tc>
          <w:tcPr>
            <w:tcW w:w="7824" w:type="dxa"/>
            <w:shd w:val="clear" w:color="auto" w:fill="FFFFFF" w:themeFill="background1"/>
          </w:tcPr>
          <w:p w:rsidRPr="00F837B3" w:rsidR="00367762" w:rsidP="0033180E" w:rsidRDefault="00BC1A6E" w14:paraId="0F8631C1" w14:textId="69EC553C">
            <w:pPr>
              <w:rPr>
                <w:rFonts w:ascii="Helvetica neue" w:hAnsi="Helvetica neue" w:cstheme="minorHAnsi"/>
                <w:color w:val="244061" w:themeColor="accent1" w:themeShade="80"/>
                <w:lang w:val="hr-HR"/>
              </w:rPr>
            </w:pPr>
            <w:r w:rsidRPr="00F837B3">
              <w:rPr>
                <w:rFonts w:ascii="Helvetica neue" w:hAnsi="Helvetica neue" w:cstheme="minorHAnsi"/>
                <w:lang w:val="hr-HR"/>
              </w:rPr>
              <w:t>d-ialogo e.K.</w:t>
            </w:r>
          </w:p>
        </w:tc>
      </w:tr>
    </w:tbl>
    <w:p w:rsidRPr="00F837B3" w:rsidR="00367762" w:rsidP="0033180E" w:rsidRDefault="00367762" w14:paraId="7B5C8C62" w14:textId="77777777">
      <w:pPr>
        <w:rPr>
          <w:rFonts w:ascii="Helvetica neue" w:hAnsi="Helvetica neue" w:eastAsia="Calibri"/>
          <w:lang w:val="hr-HR"/>
        </w:rPr>
      </w:pPr>
    </w:p>
    <w:p w:rsidRPr="00F837B3" w:rsidR="00FF7BD6" w:rsidP="0033180E" w:rsidRDefault="00FF7BD6" w14:paraId="147C05D8" w14:textId="77777777">
      <w:pPr>
        <w:pStyle w:val="Textkrper"/>
        <w:rPr>
          <w:rFonts w:ascii="Helvetica neue" w:hAnsi="Helvetica neue"/>
          <w:lang w:val="hr-HR"/>
        </w:rPr>
      </w:pPr>
    </w:p>
    <w:p w:rsidRPr="00F837B3" w:rsidR="00FF7BD6" w:rsidP="0033180E" w:rsidRDefault="00FF7BD6" w14:paraId="74F8FDB1" w14:textId="77777777">
      <w:pPr>
        <w:pStyle w:val="Textkrper"/>
        <w:rPr>
          <w:rFonts w:ascii="Helvetica neue" w:hAnsi="Helvetica neue"/>
          <w:lang w:val="hr-HR"/>
        </w:rPr>
      </w:pPr>
    </w:p>
    <w:p w:rsidRPr="00F837B3" w:rsidR="00B77D0D" w:rsidP="00E92B44" w:rsidRDefault="00B77D0D" w14:paraId="1D7A6CEB" w14:textId="77777777">
      <w:pPr>
        <w:pStyle w:val="Textkrper"/>
        <w:rPr>
          <w:rFonts w:ascii="Helvetica neue" w:hAnsi="Helvetica neue"/>
          <w:lang w:val="hr-HR"/>
        </w:rPr>
      </w:pPr>
    </w:p>
    <w:sectPr w:rsidRPr="00F837B3" w:rsidR="00B77D0D" w:rsidSect="00AB5826">
      <w:headerReference w:type="default" r:id="rId18"/>
      <w:footerReference w:type="default" r:id="rId19"/>
      <w:type w:val="continuous"/>
      <w:pgSz w:w="11906" w:h="16838" w:orient="portrait"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2108" w:rsidP="00B77D0D" w:rsidRDefault="00462108" w14:paraId="2740DBD6" w14:textId="77777777">
      <w:r>
        <w:separator/>
      </w:r>
    </w:p>
  </w:endnote>
  <w:endnote w:type="continuationSeparator" w:id="0">
    <w:p w:rsidR="00462108" w:rsidP="00B77D0D" w:rsidRDefault="00462108" w14:paraId="3DD4B9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B77D0D" w:rsidRDefault="00793059" w14:paraId="53C922CD" w14:textId="58D40C93">
    <w:pPr>
      <w:pStyle w:val="Textkrper"/>
      <w:spacing w:before="10"/>
    </w:pPr>
    <w:r>
      <w:rPr>
        <w:noProof/>
        <w:spacing w:val="86"/>
        <w:lang w:val="hr-HR" w:eastAsia="hr-HR"/>
      </w:rPr>
      <w:drawing>
        <wp:anchor distT="0" distB="0" distL="114300" distR="114300" simplePos="0" relativeHeight="251657216" behindDoc="0" locked="0" layoutInCell="1" allowOverlap="1" wp14:anchorId="4C85CF67" wp14:editId="0B773F19">
          <wp:simplePos x="0" y="0"/>
          <wp:positionH relativeFrom="column">
            <wp:posOffset>-667385</wp:posOffset>
          </wp:positionH>
          <wp:positionV relativeFrom="paragraph">
            <wp:posOffset>-187960</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sidR="000A7CAD">
      <w:rPr>
        <w:noProof/>
        <w:position w:val="9"/>
        <w:lang w:val="hr-HR" w:eastAsia="hr-HR"/>
      </w:rPr>
      <mc:AlternateContent>
        <mc:Choice Requires="wpg">
          <w:drawing>
            <wp:anchor distT="0" distB="0" distL="114300" distR="114300" simplePos="0" relativeHeight="251659264" behindDoc="1" locked="0" layoutInCell="1" allowOverlap="1" wp14:anchorId="2C1BF323" wp14:editId="5C763165">
              <wp:simplePos x="0" y="0"/>
              <wp:positionH relativeFrom="column">
                <wp:posOffset>-314960</wp:posOffset>
              </wp:positionH>
              <wp:positionV relativeFrom="paragraph">
                <wp:posOffset>-114935</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4.8pt;margin-top:-9.05pt;width:501.75pt;height:10.55pt;rotation:180;z-index:-251657216;mso-width-relative:margin;mso-height-relative:margin" coordsize="6142,135" o:spid="_x0000_s1026" w14:anchorId="1B486B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JfWMkb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3"/>
              </v:shape>
              <w10:wrap type="tight"/>
            </v:group>
          </w:pict>
        </mc:Fallback>
      </mc:AlternateContent>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1795F753" w14:paraId="67534BAE" w14:textId="77777777">
      <w:tc>
        <w:tcPr>
          <w:tcW w:w="3180" w:type="dxa"/>
          <w:tcMar/>
        </w:tcPr>
        <w:p w:rsidRPr="00403D96" w:rsidR="00403D96" w:rsidP="00403D96" w:rsidRDefault="00403D96" w14:paraId="223DE6AB" w14:textId="704C2A08">
          <w:pPr>
            <w:pStyle w:val="Fuzeile"/>
          </w:pPr>
          <w:r w:rsidR="1795F753">
            <w:drawing>
              <wp:inline wp14:editId="1795F753" wp14:anchorId="501F11E0">
                <wp:extent cx="1885950" cy="400050"/>
                <wp:effectExtent l="0" t="0" r="0" b="0"/>
                <wp:docPr id="1028876209" name="" title=""/>
                <wp:cNvGraphicFramePr>
                  <a:graphicFrameLocks noChangeAspect="1"/>
                </wp:cNvGraphicFramePr>
                <a:graphic>
                  <a:graphicData uri="http://schemas.openxmlformats.org/drawingml/2006/picture">
                    <pic:pic>
                      <pic:nvPicPr>
                        <pic:cNvPr id="0" name=""/>
                        <pic:cNvPicPr/>
                      </pic:nvPicPr>
                      <pic:blipFill>
                        <a:blip r:embed="Re88b982460f74715">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1795F753" w:rsidRDefault="00403D96" w14:paraId="056A3FFF" w14:textId="46D5ED82">
          <w:pPr>
            <w:pStyle w:val="Fuzeile"/>
            <w:widowControl w:val="0"/>
            <w:tabs>
              <w:tab w:val="center" w:leader="none" w:pos="4252"/>
              <w:tab w:val="right" w:leader="none" w:pos="8504"/>
            </w:tabs>
            <w:rPr>
              <w:sz w:val="16"/>
              <w:szCs w:val="16"/>
            </w:rPr>
          </w:pPr>
          <w:r w:rsidRPr="1795F753" w:rsidR="1795F753">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5CC3244F">
          <w:pPr>
            <w:pStyle w:val="Fuzeile"/>
          </w:pPr>
          <w:r w:rsidR="1795F753">
            <w:drawing>
              <wp:inline wp14:editId="4009CA78" wp14:anchorId="02AB8370">
                <wp:extent cx="1009650" cy="352425"/>
                <wp:effectExtent l="0" t="0" r="0" b="0"/>
                <wp:docPr id="702777863" name="" title=""/>
                <wp:cNvGraphicFramePr>
                  <a:graphicFrameLocks noChangeAspect="1"/>
                </wp:cNvGraphicFramePr>
                <a:graphic>
                  <a:graphicData uri="http://schemas.openxmlformats.org/drawingml/2006/picture">
                    <pic:pic>
                      <pic:nvPicPr>
                        <pic:cNvPr id="0" name=""/>
                        <pic:cNvPicPr/>
                      </pic:nvPicPr>
                      <pic:blipFill>
                        <a:blip r:embed="R0d6c89a13fe946a0">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2108" w:rsidP="00B77D0D" w:rsidRDefault="00462108" w14:paraId="6F5C556C" w14:textId="77777777">
      <w:r>
        <w:separator/>
      </w:r>
    </w:p>
  </w:footnote>
  <w:footnote w:type="continuationSeparator" w:id="0">
    <w:p w:rsidR="00462108" w:rsidP="00B77D0D" w:rsidRDefault="00462108" w14:paraId="4BF7ACC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EE9C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336D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5F5C4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A266891"/>
    <w:multiLevelType w:val="hybridMultilevel"/>
    <w:tmpl w:val="8F147CA4"/>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2" w15:restartNumberingAfterBreak="0">
    <w:nsid w:val="22B9458D"/>
    <w:multiLevelType w:val="hybridMultilevel"/>
    <w:tmpl w:val="CD26D32A"/>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3" w15:restartNumberingAfterBreak="0">
    <w:nsid w:val="3A8667CB"/>
    <w:multiLevelType w:val="hybridMultilevel"/>
    <w:tmpl w:val="25B888BA"/>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4" w15:restartNumberingAfterBreak="0">
    <w:nsid w:val="4B1409F6"/>
    <w:multiLevelType w:val="hybridMultilevel"/>
    <w:tmpl w:val="9848856A"/>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5" w15:restartNumberingAfterBreak="0">
    <w:nsid w:val="52E601FC"/>
    <w:multiLevelType w:val="hybridMultilevel"/>
    <w:tmpl w:val="B41C3168"/>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6"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17B7AD3"/>
    <w:multiLevelType w:val="hybridMultilevel"/>
    <w:tmpl w:val="9EE2C408"/>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9" w15:restartNumberingAfterBreak="0">
    <w:nsid w:val="75395D19"/>
    <w:multiLevelType w:val="hybridMultilevel"/>
    <w:tmpl w:val="920EAC9A"/>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num w:numId="1" w16cid:durableId="61147542">
    <w:abstractNumId w:val="7"/>
  </w:num>
  <w:num w:numId="2" w16cid:durableId="431051139">
    <w:abstractNumId w:val="6"/>
  </w:num>
  <w:num w:numId="3" w16cid:durableId="509486038">
    <w:abstractNumId w:val="0"/>
  </w:num>
  <w:num w:numId="4" w16cid:durableId="119805346">
    <w:abstractNumId w:val="8"/>
  </w:num>
  <w:num w:numId="5" w16cid:durableId="310210091">
    <w:abstractNumId w:val="2"/>
  </w:num>
  <w:num w:numId="6" w16cid:durableId="483620068">
    <w:abstractNumId w:val="9"/>
  </w:num>
  <w:num w:numId="7" w16cid:durableId="870193006">
    <w:abstractNumId w:val="4"/>
  </w:num>
  <w:num w:numId="8" w16cid:durableId="1628392447">
    <w:abstractNumId w:val="5"/>
  </w:num>
  <w:num w:numId="9" w16cid:durableId="704450344">
    <w:abstractNumId w:val="3"/>
  </w:num>
  <w:num w:numId="10" w16cid:durableId="37886625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BD6"/>
    <w:rsid w:val="00030014"/>
    <w:rsid w:val="00030C5A"/>
    <w:rsid w:val="00032AE2"/>
    <w:rsid w:val="000A3304"/>
    <w:rsid w:val="000A7CAD"/>
    <w:rsid w:val="000C4D72"/>
    <w:rsid w:val="000E59D7"/>
    <w:rsid w:val="000F6C3F"/>
    <w:rsid w:val="00132DD8"/>
    <w:rsid w:val="00162C30"/>
    <w:rsid w:val="00190BAA"/>
    <w:rsid w:val="001C0B43"/>
    <w:rsid w:val="001D1444"/>
    <w:rsid w:val="00233984"/>
    <w:rsid w:val="002423FF"/>
    <w:rsid w:val="00250F8E"/>
    <w:rsid w:val="00274B14"/>
    <w:rsid w:val="00276525"/>
    <w:rsid w:val="0028121F"/>
    <w:rsid w:val="00285C63"/>
    <w:rsid w:val="002D148F"/>
    <w:rsid w:val="002D275E"/>
    <w:rsid w:val="0033180E"/>
    <w:rsid w:val="0033262D"/>
    <w:rsid w:val="003441DD"/>
    <w:rsid w:val="00367762"/>
    <w:rsid w:val="003744E0"/>
    <w:rsid w:val="0037488C"/>
    <w:rsid w:val="00396ADF"/>
    <w:rsid w:val="003C16FF"/>
    <w:rsid w:val="003D13EC"/>
    <w:rsid w:val="00403D96"/>
    <w:rsid w:val="00432345"/>
    <w:rsid w:val="00462108"/>
    <w:rsid w:val="00467D9D"/>
    <w:rsid w:val="004B10DB"/>
    <w:rsid w:val="004C4FAF"/>
    <w:rsid w:val="004E03FB"/>
    <w:rsid w:val="004F3F08"/>
    <w:rsid w:val="005248A4"/>
    <w:rsid w:val="00536144"/>
    <w:rsid w:val="0055064D"/>
    <w:rsid w:val="00587B87"/>
    <w:rsid w:val="00612469"/>
    <w:rsid w:val="00617ADA"/>
    <w:rsid w:val="00624146"/>
    <w:rsid w:val="006279B0"/>
    <w:rsid w:val="0066250A"/>
    <w:rsid w:val="006B3AF4"/>
    <w:rsid w:val="006B4332"/>
    <w:rsid w:val="006C06AD"/>
    <w:rsid w:val="007117B3"/>
    <w:rsid w:val="00793059"/>
    <w:rsid w:val="007E413D"/>
    <w:rsid w:val="007E6542"/>
    <w:rsid w:val="008276F3"/>
    <w:rsid w:val="0085205A"/>
    <w:rsid w:val="00853A2D"/>
    <w:rsid w:val="00857167"/>
    <w:rsid w:val="00884B7D"/>
    <w:rsid w:val="008E08F1"/>
    <w:rsid w:val="009248D3"/>
    <w:rsid w:val="009750CD"/>
    <w:rsid w:val="009843CB"/>
    <w:rsid w:val="00986C6F"/>
    <w:rsid w:val="009A443E"/>
    <w:rsid w:val="009B6CB1"/>
    <w:rsid w:val="009F0523"/>
    <w:rsid w:val="00A13E50"/>
    <w:rsid w:val="00A1516C"/>
    <w:rsid w:val="00A21F30"/>
    <w:rsid w:val="00A25E05"/>
    <w:rsid w:val="00A949C0"/>
    <w:rsid w:val="00AA0C9E"/>
    <w:rsid w:val="00AB5826"/>
    <w:rsid w:val="00AC71EF"/>
    <w:rsid w:val="00B217DC"/>
    <w:rsid w:val="00B34F9F"/>
    <w:rsid w:val="00B40CAE"/>
    <w:rsid w:val="00B61BC4"/>
    <w:rsid w:val="00B77D0D"/>
    <w:rsid w:val="00B82763"/>
    <w:rsid w:val="00BA5E80"/>
    <w:rsid w:val="00BC1A6E"/>
    <w:rsid w:val="00BF531A"/>
    <w:rsid w:val="00C07B0F"/>
    <w:rsid w:val="00C35E6B"/>
    <w:rsid w:val="00C47362"/>
    <w:rsid w:val="00C8382D"/>
    <w:rsid w:val="00C97ACD"/>
    <w:rsid w:val="00CE2DE6"/>
    <w:rsid w:val="00CE742F"/>
    <w:rsid w:val="00D629E0"/>
    <w:rsid w:val="00D70A82"/>
    <w:rsid w:val="00D91A91"/>
    <w:rsid w:val="00D9641D"/>
    <w:rsid w:val="00E01E50"/>
    <w:rsid w:val="00E10715"/>
    <w:rsid w:val="00E53DD1"/>
    <w:rsid w:val="00E66F38"/>
    <w:rsid w:val="00E820E9"/>
    <w:rsid w:val="00E87C3B"/>
    <w:rsid w:val="00E92B44"/>
    <w:rsid w:val="00E9552B"/>
    <w:rsid w:val="00EB1C88"/>
    <w:rsid w:val="00EB76C6"/>
    <w:rsid w:val="00EE173C"/>
    <w:rsid w:val="00EE796A"/>
    <w:rsid w:val="00EF4FFE"/>
    <w:rsid w:val="00F15809"/>
    <w:rsid w:val="00F36EF3"/>
    <w:rsid w:val="00F6298B"/>
    <w:rsid w:val="00F74502"/>
    <w:rsid w:val="00F837B3"/>
    <w:rsid w:val="00F85D2D"/>
    <w:rsid w:val="00F93275"/>
    <w:rsid w:val="00F94C13"/>
    <w:rsid w:val="00FA7D90"/>
    <w:rsid w:val="00FD1657"/>
    <w:rsid w:val="00FE6704"/>
    <w:rsid w:val="00FF7BD6"/>
    <w:rsid w:val="1795F753"/>
    <w:rsid w:val="3E832A3D"/>
    <w:rsid w:val="43E779AA"/>
    <w:rsid w:val="4E5AE2DD"/>
    <w:rsid w:val="564CCC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2D9A9B83-97B4-4108-B3D0-A5299C57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2" w:customStyle="1">
    <w:name w:val="Nicht aufgelöste Erwähnung2"/>
    <w:basedOn w:val="Absatz-Standardschriftart"/>
    <w:uiPriority w:val="99"/>
    <w:semiHidden/>
    <w:unhideWhenUsed/>
    <w:rsid w:val="00BC1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dictionary.cambridge.org/" TargetMode="External" Id="rId8" /><Relationship Type="http://schemas.openxmlformats.org/officeDocument/2006/relationships/hyperlink" Target="https://dictionary.cambridge.org/" TargetMode="External" Id="rId13" /><Relationship Type="http://schemas.openxmlformats.org/officeDocument/2006/relationships/header" Target="header1.xm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hyperlink" Target="https://digitaleneuordnung.de/blog/kotter-modell/" TargetMode="External" Id="rId7" /><Relationship Type="http://schemas.openxmlformats.org/officeDocument/2006/relationships/hyperlink" Target="https://wirtschaftslexikon.gabler.de/definition/kommunikation-37167/version-260610" TargetMode="External" Id="rId12" /><Relationship Type="http://schemas.openxmlformats.org/officeDocument/2006/relationships/hyperlink" Target="https://www.umassglobal.edu/news-and-events/blog/what-is-transformational-leadership" TargetMode="External" Id="rId17" /><Relationship Type="http://schemas.openxmlformats.org/officeDocument/2006/relationships/styles" Target="styles.xml" Id="rId2" /><Relationship Type="http://schemas.openxmlformats.org/officeDocument/2006/relationships/hyperlink" Target="https://de.statista.com/statistik/daten/studie/1130193/umfrage/bevoelkerung-in-deutschland-nach-generationen/" TargetMode="Externa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irtschaftslexikon.gabler.de/definition/job-training-46199/version-269485" TargetMode="External" Id="rId11" /><Relationship Type="http://schemas.openxmlformats.org/officeDocument/2006/relationships/footnotes" Target="footnotes.xml" Id="rId5" /><Relationship Type="http://schemas.openxmlformats.org/officeDocument/2006/relationships/hyperlink" Target="https://www.schulz-von-thun.de/die-modelle/das-kommunikationsquadrat" TargetMode="External" Id="rId15" /><Relationship Type="http://schemas.openxmlformats.org/officeDocument/2006/relationships/hyperlink" Target="https://wirtschaftslexikon.gabler.de/definition/organisationsentwicklung-43924/version-267246" TargetMode="External" Id="rId10"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hyperlink" Target="https://karrierebibel.de/pdca-zyklus/" TargetMode="External" Id="rId9" /><Relationship Type="http://schemas.openxmlformats.org/officeDocument/2006/relationships/hyperlink" Target="https://publications.jrc.ec.europa.eu/repository/handle/JRC120911" TargetMode="External" Id="rId14" /></Relationships>
</file>

<file path=word/_rels/footer1.xml.rels>&#65279;<?xml version="1.0" encoding="utf-8"?><Relationships xmlns="http://schemas.openxmlformats.org/package/2006/relationships"><Relationship Type="http://schemas.openxmlformats.org/officeDocument/2006/relationships/image" Target="media/image3.png" Id="rId3" /><Relationship Type="http://schemas.openxmlformats.org/officeDocument/2006/relationships/image" Target="media/image2.png" Id="rId2" /><Relationship Type="http://schemas.openxmlformats.org/officeDocument/2006/relationships/image" Target="media/image1.png" Id="rId1" /><Relationship Type="http://schemas.openxmlformats.org/officeDocument/2006/relationships/image" Target="/media/image3.jpg" Id="Re88b982460f74715" /><Relationship Type="http://schemas.openxmlformats.org/officeDocument/2006/relationships/image" Target="/media/image4.jpg" Id="R0d6c89a13fe946a0"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6</revision>
  <lastPrinted>2022-11-25T11:56:00.0000000Z</lastPrinted>
  <dcterms:created xsi:type="dcterms:W3CDTF">2023-01-25T15:14:00.0000000Z</dcterms:created>
  <dcterms:modified xsi:type="dcterms:W3CDTF">2024-01-31T15:34:04.8365865Z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