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2608" w:rsidR="0051620C" w:rsidP="00BF427E" w:rsidRDefault="0051620C" w14:paraId="16DF3E01" w14:textId="41CCC700">
      <w:pPr>
        <w:pStyle w:val="Textkrper"/>
        <w:tabs>
          <w:tab w:val="left" w:pos="567"/>
          <w:tab w:val="left" w:pos="10773"/>
        </w:tabs>
        <w:ind w:left="-709" w:right="-568"/>
        <w:jc w:val="center"/>
        <w:rPr>
          <w:rFonts w:ascii="Helvetica neue" w:hAnsi="Helvetica neue" w:cstheme="minorHAnsi"/>
          <w:b/>
          <w:bCs/>
          <w:color w:val="AED738"/>
          <w:sz w:val="40"/>
          <w:szCs w:val="36"/>
          <w:lang w:val="sv-SE"/>
        </w:rPr>
      </w:pPr>
      <w:r w:rsidRPr="00272608">
        <w:rPr>
          <w:rFonts w:ascii="Helvetica neue" w:hAnsi="Helvetica neue"/>
          <w:b/>
          <w:bCs/>
          <w:color w:val="AED738"/>
          <w:sz w:val="40"/>
          <w:szCs w:val="36"/>
          <w:lang w:val="sv"/>
        </w:rPr>
        <w:t>Fallstudie:</w:t>
      </w:r>
    </w:p>
    <w:p w:rsidRPr="00272608" w:rsidR="00367762" w:rsidP="00BF427E" w:rsidRDefault="00BF427E" w14:paraId="2A60A73F" w14:textId="2E9D6D44">
      <w:pPr>
        <w:pStyle w:val="Textkrper"/>
        <w:tabs>
          <w:tab w:val="left" w:pos="567"/>
          <w:tab w:val="left" w:pos="10773"/>
        </w:tabs>
        <w:ind w:left="-709" w:right="-568"/>
        <w:jc w:val="center"/>
        <w:rPr>
          <w:rFonts w:ascii="Helvetica neue" w:hAnsi="Helvetica neue" w:cstheme="minorHAnsi"/>
          <w:b/>
          <w:bCs/>
          <w:color w:val="AED738"/>
          <w:sz w:val="40"/>
          <w:szCs w:val="36"/>
          <w:lang w:val="sv-SE"/>
        </w:rPr>
      </w:pPr>
      <w:r w:rsidRPr="00272608">
        <w:rPr>
          <w:rFonts w:ascii="Helvetica neue" w:hAnsi="Helvetica neue"/>
          <w:b/>
          <w:bCs/>
          <w:color w:val="AED738"/>
          <w:sz w:val="40"/>
          <w:szCs w:val="36"/>
          <w:lang w:val="sv"/>
        </w:rPr>
        <w:t>Tre kronologiska steg mot att uppmuntra intraprenörskap: Lärdomar från Wehkamp-fallet</w:t>
      </w:r>
    </w:p>
    <w:p w:rsidRPr="00272608" w:rsidR="00367762" w:rsidP="00E92B44" w:rsidRDefault="00367762" w14:paraId="765BDD30" w14:textId="77777777">
      <w:pPr>
        <w:ind w:left="567" w:hanging="425"/>
        <w:jc w:val="center"/>
        <w:rPr>
          <w:rFonts w:ascii="Helvetica neue" w:hAnsi="Helvetica neue" w:cstheme="majorHAnsi"/>
          <w:b/>
          <w:bCs/>
          <w:color w:val="4D94B7"/>
          <w:sz w:val="40"/>
          <w:szCs w:val="36"/>
          <w:lang w:val="sv-S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272608"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272608" w:rsidR="00367762" w:rsidP="00E92B44" w:rsidRDefault="00367762" w14:paraId="727B59D1" w14:textId="77777777">
            <w:pPr>
              <w:rPr>
                <w:rFonts w:ascii="Helvetica neue" w:hAnsi="Helvetica neue" w:cstheme="minorHAnsi"/>
                <w:b/>
                <w:bCs/>
                <w:color w:val="FFFFFF" w:themeColor="background1"/>
                <w:lang w:val="en-US"/>
              </w:rPr>
            </w:pPr>
            <w:r w:rsidRPr="00272608">
              <w:rPr>
                <w:rFonts w:ascii="Helvetica neue" w:hAnsi="Helvetica neue"/>
                <w:b/>
                <w:bCs/>
                <w:color w:val="FFFFFF" w:themeColor="background1"/>
                <w:lang w:val="sv" w:eastAsia="en-GB"/>
              </w:rPr>
              <w:t>Nyckelord (metatagg)</w:t>
            </w:r>
          </w:p>
        </w:tc>
        <w:tc>
          <w:tcPr>
            <w:tcW w:w="6642" w:type="dxa"/>
            <w:shd w:val="clear" w:color="auto" w:fill="FFFFFF" w:themeFill="background1"/>
          </w:tcPr>
          <w:p w:rsidRPr="00272608" w:rsidR="00367762" w:rsidP="00E92B44" w:rsidRDefault="00BF427E" w14:paraId="01319779" w14:textId="1D1223EE">
            <w:pPr>
              <w:rPr>
                <w:rFonts w:ascii="Helvetica neue" w:hAnsi="Helvetica neue" w:cstheme="minorHAnsi"/>
                <w:lang w:val="sv-SE"/>
              </w:rPr>
            </w:pPr>
            <w:r w:rsidRPr="00272608">
              <w:rPr>
                <w:rFonts w:ascii="Helvetica neue" w:hAnsi="Helvetica neue"/>
                <w:lang w:val="sv"/>
              </w:rPr>
              <w:t>Intraprenöriellt beteende, innovativ kultur, upprätthållande av intraprenörskap</w:t>
            </w:r>
          </w:p>
        </w:tc>
      </w:tr>
      <w:tr w:rsidRPr="00272608"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272608" w:rsidR="00367762" w:rsidP="00E92B44" w:rsidRDefault="0051620C" w14:paraId="3D5C6F61" w14:textId="070DFD45">
            <w:pPr>
              <w:rPr>
                <w:rFonts w:ascii="Helvetica neue" w:hAnsi="Helvetica neue" w:cstheme="minorHAnsi"/>
                <w:b/>
                <w:bCs/>
                <w:color w:val="FFFFFF" w:themeColor="background1"/>
                <w:lang w:val="en-US" w:eastAsia="en-GB"/>
              </w:rPr>
            </w:pPr>
            <w:r w:rsidRPr="00272608">
              <w:rPr>
                <w:rFonts w:ascii="Helvetica neue" w:hAnsi="Helvetica neue"/>
                <w:b/>
                <w:bCs/>
                <w:color w:val="FFFFFF" w:themeColor="background1"/>
                <w:lang w:val="sv" w:eastAsia="en-GB"/>
              </w:rPr>
              <w:t>Tillhandahålls av</w:t>
            </w:r>
          </w:p>
        </w:tc>
        <w:tc>
          <w:tcPr>
            <w:tcW w:w="6642" w:type="dxa"/>
            <w:shd w:val="clear" w:color="auto" w:fill="FFFFFF" w:themeFill="background1"/>
          </w:tcPr>
          <w:p w:rsidRPr="00272608" w:rsidR="00367762" w:rsidP="00E92B44" w:rsidRDefault="00BF427E" w14:paraId="1E29AC1D" w14:textId="5C912CDB">
            <w:pPr>
              <w:rPr>
                <w:rFonts w:ascii="Helvetica neue" w:hAnsi="Helvetica neue" w:eastAsia="Calibri" w:cstheme="minorHAnsi"/>
                <w:lang w:val="en-US"/>
              </w:rPr>
            </w:pPr>
            <w:r w:rsidRPr="00272608">
              <w:rPr>
                <w:rFonts w:ascii="Helvetica neue" w:hAnsi="Helvetica neue"/>
                <w:lang w:val="sv"/>
              </w:rPr>
              <w:t>d-ialogo e.K.</w:t>
            </w:r>
          </w:p>
        </w:tc>
      </w:tr>
      <w:tr w:rsidRPr="00272608"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272608" w:rsidR="00367762" w:rsidP="00E92B44" w:rsidRDefault="0051620C" w14:paraId="242772F7" w14:textId="22389382">
            <w:pPr>
              <w:rPr>
                <w:rFonts w:ascii="Helvetica neue" w:hAnsi="Helvetica neue" w:cstheme="minorHAnsi"/>
                <w:b/>
                <w:bCs/>
                <w:color w:val="FFFFFF" w:themeColor="background1"/>
                <w:lang w:val="en-US" w:eastAsia="en-GB"/>
              </w:rPr>
            </w:pPr>
            <w:r w:rsidRPr="00272608">
              <w:rPr>
                <w:rFonts w:ascii="Helvetica neue" w:hAnsi="Helvetica neue"/>
                <w:b/>
                <w:bCs/>
                <w:color w:val="FFFFFF" w:themeColor="background1"/>
                <w:lang w:val="sv" w:eastAsia="en-GB"/>
              </w:rPr>
              <w:t>Språk</w:t>
            </w:r>
          </w:p>
        </w:tc>
        <w:tc>
          <w:tcPr>
            <w:tcW w:w="6642" w:type="dxa"/>
            <w:shd w:val="clear" w:color="auto" w:fill="FFFFFF" w:themeFill="background1"/>
          </w:tcPr>
          <w:p w:rsidRPr="00272608" w:rsidR="00367762" w:rsidP="00E92B44" w:rsidRDefault="00272608" w14:paraId="18723BA9" w14:textId="3D9D744D">
            <w:pPr>
              <w:rPr>
                <w:rFonts w:ascii="Helvetica neue" w:hAnsi="Helvetica neue" w:eastAsia="Calibri" w:cstheme="minorHAnsi"/>
                <w:lang w:val="en-US"/>
              </w:rPr>
            </w:pPr>
            <w:r>
              <w:rPr>
                <w:rFonts w:ascii="Helvetica neue" w:hAnsi="Helvetica neue"/>
                <w:lang w:val="sv"/>
              </w:rPr>
              <w:t>Svenska</w:t>
            </w:r>
          </w:p>
        </w:tc>
      </w:tr>
      <w:tr w:rsidRPr="00272608"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272608" w:rsidR="0051620C" w:rsidP="00E92B44" w:rsidRDefault="0051620C" w14:paraId="6142E15C" w14:textId="388AEA7B">
            <w:pPr>
              <w:jc w:val="both"/>
              <w:textAlignment w:val="baseline"/>
              <w:rPr>
                <w:rFonts w:ascii="Helvetica neue" w:hAnsi="Helvetica neue" w:cstheme="minorHAnsi"/>
                <w:b/>
                <w:bCs/>
                <w:lang w:val="en-US" w:eastAsia="en-GB"/>
              </w:rPr>
            </w:pPr>
            <w:r w:rsidRPr="00272608">
              <w:rPr>
                <w:rFonts w:ascii="Helvetica neue" w:hAnsi="Helvetica neue"/>
                <w:b/>
                <w:bCs/>
                <w:color w:val="FFFFFF" w:themeColor="background1"/>
                <w:lang w:val="sv" w:eastAsia="en-GB"/>
              </w:rPr>
              <w:t>Fallstudie</w:t>
            </w:r>
          </w:p>
        </w:tc>
      </w:tr>
      <w:tr w:rsidRPr="00272608"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272608" w:rsidR="00BF427E" w:rsidP="00BF427E" w:rsidRDefault="00BF427E" w14:paraId="5B6330A3" w14:textId="7BF4D9E7">
            <w:pPr>
              <w:pStyle w:val="Listenabsatz"/>
              <w:rPr>
                <w:rFonts w:ascii="Helvetica neue" w:hAnsi="Helvetica neue" w:cstheme="minorHAnsi"/>
                <w:lang w:val="sv-SE" w:eastAsia="en-GB"/>
              </w:rPr>
            </w:pPr>
            <w:r w:rsidRPr="00272608">
              <w:rPr>
                <w:rFonts w:ascii="Helvetica neue" w:hAnsi="Helvetica neue"/>
                <w:lang w:val="sv" w:eastAsia="en-GB"/>
              </w:rPr>
              <w:t>Wehkamp startade 1995 med sina första onlineexperiment men samtidigt stagnerade verksamheten på grund av den gamla affärsmodellen "förknippad med katalogförsäljning på grund av kontinuerliga stegvisa förbättringar och ett högt fokus på effektivitet".  Sammanfattningsvis kan strikta förfaranden och regler för att öka effektiviteten hindra intraprenöriellt beteende, eftersom ett sådant beteende innebär att gå emot etablerade och accepterade sätt med radikala innovationer. formalisering, kontroll och hierarki kontra autonomi och intraprenöriellt beteende.</w:t>
            </w:r>
            <w:r w:rsidRPr="00272608">
              <w:rPr>
                <w:rStyle w:val="Funotenzeichen"/>
                <w:rFonts w:ascii="Helvetica neue" w:hAnsi="Helvetica neue"/>
                <w:lang w:val="sv" w:eastAsia="en-GB"/>
              </w:rPr>
              <w:footnoteReference w:id="1"/>
            </w:r>
            <w:r w:rsidRPr="00272608">
              <w:rPr>
                <w:rStyle w:val="Funotenzeichen"/>
                <w:rFonts w:ascii="Helvetica neue" w:hAnsi="Helvetica neue"/>
                <w:lang w:val="sv" w:eastAsia="en-GB"/>
              </w:rPr>
              <w:footnoteReference w:id="2"/>
            </w:r>
          </w:p>
          <w:p w:rsidRPr="00272608" w:rsidR="00BF427E" w:rsidP="00BF427E" w:rsidRDefault="00BF427E" w14:paraId="6A5196AA" w14:textId="77777777">
            <w:pPr>
              <w:pStyle w:val="Listenabsatz"/>
              <w:rPr>
                <w:rFonts w:ascii="Helvetica neue" w:hAnsi="Helvetica neue" w:cstheme="minorHAnsi"/>
                <w:lang w:val="sv-SE" w:eastAsia="en-GB"/>
              </w:rPr>
            </w:pPr>
          </w:p>
          <w:p w:rsidRPr="00272608" w:rsidR="00BF427E" w:rsidP="00BF427E" w:rsidRDefault="00BF427E" w14:paraId="074DC12C" w14:textId="6E940C5B">
            <w:pPr>
              <w:pStyle w:val="Listenabsatz"/>
              <w:rPr>
                <w:rFonts w:ascii="Helvetica neue" w:hAnsi="Helvetica neue" w:cstheme="minorHAnsi"/>
                <w:lang w:val="sv-SE" w:eastAsia="en-GB"/>
              </w:rPr>
            </w:pPr>
            <w:r w:rsidRPr="00272608">
              <w:rPr>
                <w:rFonts w:ascii="Helvetica neue" w:hAnsi="Helvetica neue"/>
                <w:lang w:val="sv" w:eastAsia="en-GB"/>
              </w:rPr>
              <w:t xml:space="preserve">Resultatet av denna analys av Deprez </w:t>
            </w:r>
            <w:r w:rsidR="003A37E3">
              <w:rPr>
                <w:rFonts w:ascii="Helvetica neue" w:hAnsi="Helvetica neue"/>
                <w:lang w:val="sv" w:eastAsia="en-GB"/>
              </w:rPr>
              <w:t>m.fl.</w:t>
            </w:r>
            <w:r w:rsidRPr="00272608">
              <w:rPr>
                <w:rFonts w:ascii="Helvetica neue" w:hAnsi="Helvetica neue"/>
                <w:lang w:val="sv" w:eastAsia="en-GB"/>
              </w:rPr>
              <w:t xml:space="preserve"> är att ett modellbaserat system är viktigt för att etablera en innovativ kultur, ett modellbaserat system som beskrivs nedan: </w:t>
            </w:r>
          </w:p>
          <w:p w:rsidRPr="00272608" w:rsidR="00BF427E" w:rsidP="00BF427E" w:rsidRDefault="00BF427E" w14:paraId="4711DA5D" w14:textId="77777777">
            <w:pPr>
              <w:pStyle w:val="Listenabsatz"/>
              <w:rPr>
                <w:rFonts w:ascii="Helvetica neue" w:hAnsi="Helvetica neue" w:cstheme="minorHAnsi"/>
                <w:lang w:val="sv-SE" w:eastAsia="en-GB"/>
              </w:rPr>
            </w:pPr>
          </w:p>
          <w:p w:rsidRPr="00272608" w:rsidR="00BF427E" w:rsidP="00BF427E" w:rsidRDefault="00BF427E" w14:paraId="4CF8744C" w14:textId="69784C3E">
            <w:pPr>
              <w:pStyle w:val="Listenabsatz"/>
              <w:rPr>
                <w:rFonts w:ascii="Helvetica neue" w:hAnsi="Helvetica neue" w:cstheme="minorHAnsi"/>
                <w:b/>
                <w:bCs/>
                <w:lang w:val="sv-SE" w:eastAsia="en-GB"/>
              </w:rPr>
            </w:pPr>
            <w:r w:rsidRPr="00272608">
              <w:rPr>
                <w:rFonts w:ascii="Helvetica neue" w:hAnsi="Helvetica neue"/>
                <w:b/>
                <w:bCs/>
                <w:lang w:val="sv" w:eastAsia="en-GB"/>
              </w:rPr>
              <w:t>Fas 1: intraprenörskap av ett fåtal</w:t>
            </w:r>
          </w:p>
          <w:p w:rsidRPr="00272608" w:rsidR="00BF427E" w:rsidP="00BF427E" w:rsidRDefault="00BF427E" w14:paraId="7292741A" w14:textId="09CCAEE1">
            <w:pPr>
              <w:pStyle w:val="Listenabsatz"/>
              <w:rPr>
                <w:rFonts w:ascii="Helvetica neue" w:hAnsi="Helvetica neue" w:cstheme="minorHAnsi"/>
                <w:lang w:val="sv-SE" w:eastAsia="en-GB"/>
              </w:rPr>
            </w:pPr>
            <w:r w:rsidRPr="00272608">
              <w:rPr>
                <w:rFonts w:ascii="Helvetica neue" w:hAnsi="Helvetica neue"/>
                <w:lang w:val="sv" w:eastAsia="en-GB"/>
              </w:rPr>
              <w:t xml:space="preserve">För det första kan anställda i frontlinjen observera förändringar på marknaderna, t.ex. förändrade kundbehov, och kan hitta lösningar. De är mycket viktiga källor för att hitta innovativa lösningar. För att hitta och etablera innovationer behövs en ökad grad av autonomi och beslutsfattande. Dessa kan ges av teamledare samt främja hans eller hennes självinitiativ. Feedbacken på vad som händer med hans eller hennes idé och erbjudandet att fortsätta arbeta med sin idé är avgörande för motivationen och kan underlätta ytterligare idéer. Slutligen är det nödvändigt att definiera varför organisationen vill öka intraprenörskapet och med hur mycket kapacitet. </w:t>
            </w:r>
          </w:p>
          <w:p w:rsidRPr="00272608" w:rsidR="00BF427E" w:rsidP="00BF427E" w:rsidRDefault="00BF427E" w14:paraId="0D9DC6F5" w14:textId="77777777">
            <w:pPr>
              <w:pStyle w:val="Listenabsatz"/>
              <w:rPr>
                <w:rFonts w:ascii="Helvetica neue" w:hAnsi="Helvetica neue" w:cstheme="minorHAnsi"/>
                <w:lang w:val="sv-SE" w:eastAsia="en-GB"/>
              </w:rPr>
            </w:pPr>
          </w:p>
          <w:p w:rsidRPr="00272608" w:rsidR="00BF427E" w:rsidP="00BF427E" w:rsidRDefault="00BF427E" w14:paraId="777D0A3E" w14:textId="12F2F496">
            <w:pPr>
              <w:pStyle w:val="Listenabsatz"/>
              <w:rPr>
                <w:rFonts w:ascii="Helvetica neue" w:hAnsi="Helvetica neue" w:cstheme="minorHAnsi"/>
                <w:b/>
                <w:bCs/>
                <w:lang w:val="sv-SE" w:eastAsia="en-GB"/>
              </w:rPr>
            </w:pPr>
            <w:r w:rsidRPr="00272608">
              <w:rPr>
                <w:rFonts w:ascii="Helvetica neue" w:hAnsi="Helvetica neue"/>
                <w:b/>
                <w:bCs/>
                <w:lang w:val="sv" w:eastAsia="en-GB"/>
              </w:rPr>
              <w:t>Fas 2: använda turbulenta tider för att initiera intraprenörskap i de många</w:t>
            </w:r>
          </w:p>
          <w:p w:rsidRPr="00272608" w:rsidR="00BF427E" w:rsidP="00BF427E" w:rsidRDefault="00BF427E" w14:paraId="12FEF605" w14:textId="7F5A8883">
            <w:pPr>
              <w:pStyle w:val="Listenabsatz"/>
              <w:rPr>
                <w:rFonts w:ascii="Helvetica neue" w:hAnsi="Helvetica neue" w:cstheme="minorHAnsi"/>
                <w:lang w:val="sv-SE" w:eastAsia="en-GB"/>
              </w:rPr>
            </w:pPr>
            <w:r w:rsidRPr="00272608">
              <w:rPr>
                <w:rFonts w:ascii="Helvetica neue" w:hAnsi="Helvetica neue"/>
                <w:lang w:val="sv" w:eastAsia="en-GB"/>
              </w:rPr>
              <w:t>Det är nödvändigt att betona att intraprenörskap är önskvärt och varför detta bör fastställas.</w:t>
            </w:r>
          </w:p>
          <w:p w:rsidRPr="00272608" w:rsidR="00BF427E" w:rsidP="00BF427E" w:rsidRDefault="00BF427E" w14:paraId="5A30DD48" w14:textId="1B802575">
            <w:pPr>
              <w:pStyle w:val="Listenabsatz"/>
              <w:rPr>
                <w:rFonts w:ascii="Helvetica neue" w:hAnsi="Helvetica neue" w:cstheme="minorHAnsi"/>
                <w:lang w:val="sv-SE" w:eastAsia="en-GB"/>
              </w:rPr>
            </w:pPr>
            <w:r w:rsidRPr="00272608">
              <w:rPr>
                <w:rFonts w:ascii="Helvetica neue" w:hAnsi="Helvetica neue"/>
                <w:lang w:val="sv" w:eastAsia="en-GB"/>
              </w:rPr>
              <w:t xml:space="preserve">Den högsta ledningen kan göra banbrytande uppgifter och främja intraprenörskap samt det önskade beteendet hos de anställda. Lägre barriärer och mindre formalisering för kommunikation och presentation av idéer kan främja förslag till idéer. En rättvis kultur ger också ansträngning till intraprenörskap. Intraprenörer vill behandlas humant och rättvist. </w:t>
            </w:r>
          </w:p>
          <w:p w:rsidR="00826CC7" w:rsidP="00BF427E" w:rsidRDefault="00826CC7" w14:paraId="3F6D828C" w14:textId="16ADA40E">
            <w:pPr>
              <w:pStyle w:val="Listenabsatz"/>
              <w:rPr>
                <w:rFonts w:ascii="Helvetica neue" w:hAnsi="Helvetica neue" w:cstheme="minorHAnsi"/>
                <w:lang w:val="sv-SE" w:eastAsia="en-GB"/>
              </w:rPr>
            </w:pPr>
          </w:p>
          <w:p w:rsidR="004E77DF" w:rsidP="00BF427E" w:rsidRDefault="004E77DF" w14:paraId="1E7B5819" w14:textId="7CEF7498">
            <w:pPr>
              <w:pStyle w:val="Listenabsatz"/>
              <w:rPr>
                <w:rFonts w:ascii="Helvetica neue" w:hAnsi="Helvetica neue" w:cstheme="minorHAnsi"/>
                <w:lang w:val="sv-SE" w:eastAsia="en-GB"/>
              </w:rPr>
            </w:pPr>
          </w:p>
          <w:p w:rsidRPr="00272608" w:rsidR="004E77DF" w:rsidP="00BF427E" w:rsidRDefault="004E77DF" w14:paraId="0958F04C" w14:textId="77777777">
            <w:pPr>
              <w:pStyle w:val="Listenabsatz"/>
              <w:rPr>
                <w:rFonts w:ascii="Helvetica neue" w:hAnsi="Helvetica neue" w:cstheme="minorHAnsi"/>
                <w:lang w:val="sv-SE" w:eastAsia="en-GB"/>
              </w:rPr>
            </w:pPr>
          </w:p>
          <w:p w:rsidRPr="00272608" w:rsidR="00BF427E" w:rsidP="00BF427E" w:rsidRDefault="00BF427E" w14:paraId="1FA5E73A" w14:textId="78E65BC6">
            <w:pPr>
              <w:pStyle w:val="Listenabsatz"/>
              <w:rPr>
                <w:rFonts w:ascii="Helvetica neue" w:hAnsi="Helvetica neue" w:cstheme="minorHAnsi"/>
                <w:b/>
                <w:bCs/>
                <w:lang w:val="sv-SE" w:eastAsia="en-GB"/>
              </w:rPr>
            </w:pPr>
            <w:r w:rsidRPr="00272608">
              <w:rPr>
                <w:rFonts w:ascii="Helvetica neue" w:hAnsi="Helvetica neue"/>
                <w:b/>
                <w:bCs/>
                <w:lang w:val="sv" w:eastAsia="en-GB"/>
              </w:rPr>
              <w:lastRenderedPageBreak/>
              <w:t>Fas 3: upprätthålla intraprenörskapet för de många</w:t>
            </w:r>
          </w:p>
          <w:p w:rsidRPr="00272608" w:rsidR="0051620C" w:rsidP="00BF427E" w:rsidRDefault="00BF427E" w14:paraId="19EC177C" w14:textId="5BBCE3C5">
            <w:pPr>
              <w:pStyle w:val="Listenabsatz"/>
              <w:rPr>
                <w:rFonts w:ascii="Helvetica neue" w:hAnsi="Helvetica neue" w:cstheme="minorHAnsi"/>
                <w:lang w:val="sv-SE" w:eastAsia="en-GB"/>
              </w:rPr>
            </w:pPr>
            <w:r w:rsidRPr="00272608">
              <w:rPr>
                <w:rFonts w:ascii="Helvetica neue" w:hAnsi="Helvetica neue"/>
                <w:lang w:val="sv" w:eastAsia="en-GB"/>
              </w:rPr>
              <w:t>Mycket forskning handlar om att ta reda på vilka organisatoriska faktorer som kan stödja intraprenörskap. Det finns fem viktiga organisatoriska faktorer för att förbättra intraprenörskapet: "autonomi, belöningar, tidstillgänglighet, ledningsstöd och gränser för omfattningen av ett initiativ".  Tidstillgänglighet betyder inte en specifik tidsfördelning, utan en inbjudan att använda fritidsområden för att träffa andra eller mental stillestånd. Belöningar kan vara bonusar eller indirekta belöningar, som att fira ett företags framgång tillsammans.</w:t>
            </w:r>
            <w:r w:rsidRPr="00272608">
              <w:rPr>
                <w:rStyle w:val="Funotenzeichen"/>
                <w:rFonts w:ascii="Helvetica neue" w:hAnsi="Helvetica neue"/>
                <w:lang w:val="sv" w:eastAsia="en-GB"/>
              </w:rPr>
              <w:footnoteReference w:id="3"/>
            </w:r>
          </w:p>
          <w:p w:rsidRPr="00272608" w:rsidR="0051620C" w:rsidP="00F051B8" w:rsidRDefault="0051620C" w14:paraId="15746645" w14:textId="1FB8A8F4">
            <w:pPr>
              <w:textAlignment w:val="baseline"/>
              <w:rPr>
                <w:rFonts w:ascii="Helvetica neue" w:hAnsi="Helvetica neue" w:cstheme="minorHAnsi"/>
                <w:b/>
                <w:bCs/>
                <w:lang w:val="sv-SE" w:eastAsia="en-GB"/>
              </w:rPr>
            </w:pPr>
          </w:p>
        </w:tc>
      </w:tr>
      <w:tr w:rsidRPr="00272608" w:rsidR="00272608"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272608" w:rsidR="00272608" w:rsidP="00272608" w:rsidRDefault="00272608" w14:paraId="41D370F8" w14:textId="656384BE">
            <w:pPr>
              <w:rPr>
                <w:rFonts w:ascii="Helvetica neue" w:hAnsi="Helvetica neue" w:cstheme="minorHAnsi"/>
                <w:b/>
                <w:bCs/>
                <w:color w:val="FFFFFF" w:themeColor="background1"/>
                <w:lang w:val="en-US" w:eastAsia="en-GB"/>
              </w:rPr>
            </w:pPr>
            <w:r>
              <w:rPr>
                <w:rFonts w:ascii="Helvetica neue" w:hAnsi="Helvetica neue"/>
                <w:b/>
                <w:bCs/>
                <w:color w:val="FFFFFF" w:themeColor="background1"/>
                <w:lang w:val="sv" w:eastAsia="en-GB"/>
              </w:rPr>
              <w:lastRenderedPageBreak/>
              <w:t>Referens</w:t>
            </w:r>
          </w:p>
        </w:tc>
        <w:tc>
          <w:tcPr>
            <w:tcW w:w="6642" w:type="dxa"/>
            <w:tcBorders>
              <w:top w:val="single" w:color="4D94B7" w:sz="4" w:space="0"/>
            </w:tcBorders>
            <w:shd w:val="clear" w:color="auto" w:fill="FFFFFF" w:themeFill="background1"/>
          </w:tcPr>
          <w:p w:rsidRPr="00272608" w:rsidR="00272608" w:rsidP="00272608" w:rsidRDefault="00272608" w14:paraId="67A1AE46" w14:textId="727EE9AC">
            <w:pPr>
              <w:textAlignment w:val="baseline"/>
              <w:rPr>
                <w:rFonts w:ascii="Helvetica neue" w:hAnsi="Helvetica neue" w:cstheme="minorHAnsi"/>
                <w:lang w:val="en-US" w:eastAsia="en-GB"/>
              </w:rPr>
            </w:pPr>
            <w:proofErr w:type="spellStart"/>
            <w:r w:rsidRPr="00607766">
              <w:rPr>
                <w:rFonts w:ascii="Helvetica neue" w:hAnsi="Helvetica neue" w:cstheme="minorHAnsi"/>
                <w:lang w:val="en-US" w:eastAsia="en-GB"/>
              </w:rPr>
              <w:t>Deprez</w:t>
            </w:r>
            <w:proofErr w:type="spellEnd"/>
            <w:r w:rsidRPr="00607766">
              <w:rPr>
                <w:rFonts w:ascii="Helvetica neue" w:hAnsi="Helvetica neue" w:cstheme="minorHAnsi"/>
                <w:lang w:val="en-US" w:eastAsia="en-GB"/>
              </w:rPr>
              <w:t xml:space="preserve">, J.; Leroy, H.; </w:t>
            </w:r>
            <w:proofErr w:type="spellStart"/>
            <w:r w:rsidRPr="00607766">
              <w:rPr>
                <w:rFonts w:ascii="Helvetica neue" w:hAnsi="Helvetica neue" w:cstheme="minorHAnsi"/>
                <w:lang w:val="en-US" w:eastAsia="en-GB"/>
              </w:rPr>
              <w:t>Euwema</w:t>
            </w:r>
            <w:proofErr w:type="spellEnd"/>
            <w:r w:rsidRPr="00607766">
              <w:rPr>
                <w:rFonts w:ascii="Helvetica neue" w:hAnsi="Helvetica neue" w:cstheme="minorHAnsi"/>
                <w:lang w:val="en-US" w:eastAsia="en-GB"/>
              </w:rPr>
              <w:t xml:space="preserve">, M. (2018). Three chronological steps toward encouraging intrapreneurship: Lessons from the </w:t>
            </w:r>
            <w:proofErr w:type="spellStart"/>
            <w:r w:rsidRPr="00607766">
              <w:rPr>
                <w:rFonts w:ascii="Helvetica neue" w:hAnsi="Helvetica neue" w:cstheme="minorHAnsi"/>
                <w:lang w:val="en-US" w:eastAsia="en-GB"/>
              </w:rPr>
              <w:t>Wehkamp</w:t>
            </w:r>
            <w:proofErr w:type="spellEnd"/>
            <w:r w:rsidRPr="00607766">
              <w:rPr>
                <w:rFonts w:ascii="Helvetica neue" w:hAnsi="Helvetica neue" w:cstheme="minorHAnsi"/>
                <w:lang w:val="en-US" w:eastAsia="en-GB"/>
              </w:rPr>
              <w:t xml:space="preserve"> case. Business Horizons, 61, p. 135-145.</w:t>
            </w:r>
          </w:p>
        </w:tc>
      </w:tr>
    </w:tbl>
    <w:p w:rsidRPr="00272608" w:rsidR="00367762" w:rsidP="00E92B44" w:rsidRDefault="00367762" w14:paraId="7B5C8C62" w14:textId="77777777">
      <w:pPr>
        <w:rPr>
          <w:rFonts w:ascii="Helvetica neue" w:hAnsi="Helvetica neue" w:eastAsia="Calibri"/>
        </w:rPr>
      </w:pPr>
    </w:p>
    <w:p w:rsidRPr="00272608" w:rsidR="00FF7BD6" w:rsidP="00E92B44" w:rsidRDefault="00FF7BD6" w14:paraId="147C05D8" w14:textId="77777777">
      <w:pPr>
        <w:pStyle w:val="Textkrper"/>
        <w:rPr>
          <w:rFonts w:ascii="Helvetica neue" w:hAnsi="Helvetica neue"/>
        </w:rPr>
      </w:pPr>
    </w:p>
    <w:p w:rsidRPr="00272608" w:rsidR="00FF7BD6" w:rsidP="00E92B44" w:rsidRDefault="00FF7BD6" w14:paraId="74F8FDB1" w14:textId="77777777">
      <w:pPr>
        <w:pStyle w:val="Textkrper"/>
        <w:rPr>
          <w:rFonts w:ascii="Helvetica neue" w:hAnsi="Helvetica neue"/>
        </w:rPr>
      </w:pPr>
    </w:p>
    <w:p w:rsidRPr="00272608" w:rsidR="00FF7BD6" w:rsidP="00E92B44" w:rsidRDefault="00FF7BD6" w14:paraId="0F29616B" w14:textId="77777777">
      <w:pPr>
        <w:pStyle w:val="Textkrper"/>
        <w:rPr>
          <w:rFonts w:ascii="Helvetica neue" w:hAnsi="Helvetica neue"/>
        </w:rPr>
      </w:pPr>
    </w:p>
    <w:p w:rsidRPr="00272608" w:rsidR="00FF7BD6" w:rsidP="00E92B44" w:rsidRDefault="00FF7BD6" w14:paraId="418B11EC" w14:textId="77777777">
      <w:pPr>
        <w:pStyle w:val="Textkrper"/>
        <w:rPr>
          <w:rFonts w:ascii="Helvetica neue" w:hAnsi="Helvetica neue"/>
        </w:rPr>
      </w:pPr>
    </w:p>
    <w:p w:rsidRPr="00272608" w:rsidR="00FF7BD6" w:rsidP="00E92B44" w:rsidRDefault="00FF7BD6" w14:paraId="0F3B7297" w14:textId="77777777">
      <w:pPr>
        <w:pStyle w:val="Textkrper"/>
        <w:rPr>
          <w:rFonts w:ascii="Helvetica neue" w:hAnsi="Helvetica neue"/>
        </w:rPr>
      </w:pPr>
    </w:p>
    <w:p w:rsidRPr="00272608" w:rsidR="00FF7BD6" w:rsidP="00E92B44" w:rsidRDefault="00FF7BD6" w14:paraId="76A7B4E3" w14:textId="77777777">
      <w:pPr>
        <w:pStyle w:val="Textkrper"/>
        <w:rPr>
          <w:rFonts w:ascii="Helvetica neue" w:hAnsi="Helvetica neue"/>
        </w:rPr>
      </w:pPr>
    </w:p>
    <w:p w:rsidRPr="00272608" w:rsidR="00FF7BD6" w:rsidP="00E92B44" w:rsidRDefault="00FF7BD6" w14:paraId="1AD364D9" w14:textId="77777777">
      <w:pPr>
        <w:pStyle w:val="Textkrper"/>
        <w:rPr>
          <w:rFonts w:ascii="Helvetica neue" w:hAnsi="Helvetica neue"/>
        </w:rPr>
      </w:pPr>
    </w:p>
    <w:p w:rsidRPr="00272608" w:rsidR="00FF7BD6" w:rsidP="00E92B44" w:rsidRDefault="00FF7BD6" w14:paraId="3AD0A064" w14:textId="77777777">
      <w:pPr>
        <w:pStyle w:val="Textkrper"/>
        <w:rPr>
          <w:rFonts w:ascii="Helvetica neue" w:hAnsi="Helvetica neue"/>
        </w:rPr>
      </w:pPr>
    </w:p>
    <w:p w:rsidRPr="00272608" w:rsidR="00FF7BD6" w:rsidP="00E92B44" w:rsidRDefault="00FF7BD6" w14:paraId="70A5E1B6" w14:textId="77777777">
      <w:pPr>
        <w:pStyle w:val="Textkrper"/>
        <w:rPr>
          <w:rFonts w:ascii="Helvetica neue" w:hAnsi="Helvetica neue"/>
        </w:rPr>
      </w:pPr>
    </w:p>
    <w:p w:rsidRPr="00272608" w:rsidR="00B77D0D" w:rsidP="00E92B44" w:rsidRDefault="00B77D0D" w14:paraId="1D7A6CEB" w14:textId="20178818">
      <w:pPr>
        <w:pStyle w:val="Textkrper"/>
        <w:rPr>
          <w:rFonts w:ascii="Helvetica neue" w:hAnsi="Helvetica neue"/>
        </w:rPr>
      </w:pPr>
    </w:p>
    <w:sectPr w:rsidRPr="00272608" w:rsidR="00B77D0D" w:rsidSect="009248D3">
      <w:headerReference w:type="default" r:id="rId12"/>
      <w:footerReference w:type="default" r:id="rId1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924" w:rsidP="00B77D0D" w:rsidRDefault="00C46924" w14:paraId="39CBBA47" w14:textId="77777777">
      <w:r>
        <w:rPr>
          <w:lang w:val="sv"/>
        </w:rPr>
        <w:separator/>
      </w:r>
    </w:p>
  </w:endnote>
  <w:endnote w:type="continuationSeparator" w:id="0">
    <w:p w:rsidR="00C46924" w:rsidP="00B77D0D" w:rsidRDefault="00C46924" w14:paraId="7D911662"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272608" w:rsidR="00403D96" w:rsidTr="50926983" w14:paraId="67534BAE" w14:textId="77777777">
      <w:tc>
        <w:tcPr>
          <w:tcW w:w="3180" w:type="dxa"/>
          <w:tcMar/>
        </w:tcPr>
        <w:p w:rsidRPr="00403D96" w:rsidR="00403D96" w:rsidP="00403D96" w:rsidRDefault="00403D96" w14:paraId="223DE6AB" w14:textId="7880BB89">
          <w:pPr>
            <w:pStyle w:val="Fuzeile"/>
          </w:pPr>
          <w:r w:rsidR="50926983">
            <w:drawing>
              <wp:inline wp14:editId="22A516CB" wp14:anchorId="70BDBB4C">
                <wp:extent cx="1885950" cy="400050"/>
                <wp:effectExtent l="0" t="0" r="0" b="0"/>
                <wp:docPr id="668518608" name="" title=""/>
                <wp:cNvGraphicFramePr>
                  <a:graphicFrameLocks noChangeAspect="1"/>
                </wp:cNvGraphicFramePr>
                <a:graphic>
                  <a:graphicData uri="http://schemas.openxmlformats.org/drawingml/2006/picture">
                    <pic:pic>
                      <pic:nvPicPr>
                        <pic:cNvPr id="0" name=""/>
                        <pic:cNvPicPr/>
                      </pic:nvPicPr>
                      <pic:blipFill>
                        <a:blip r:embed="Re49554218d81441a">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50926983" w:rsidRDefault="00403D96" w14:paraId="056A3FFF" w14:textId="514BA4AA">
          <w:pPr>
            <w:pStyle w:val="Fuzeile"/>
            <w:widowControl w:val="0"/>
            <w:tabs>
              <w:tab w:val="center" w:leader="none" w:pos="4252"/>
              <w:tab w:val="right" w:leader="none" w:pos="8504"/>
            </w:tabs>
            <w:rPr>
              <w:sz w:val="16"/>
              <w:szCs w:val="16"/>
            </w:rPr>
          </w:pPr>
          <w:r w:rsidRPr="50926983" w:rsidR="50926983">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0F65A801">
          <w:pPr>
            <w:pStyle w:val="Fuzeile"/>
          </w:pPr>
          <w:r w:rsidR="50926983">
            <w:drawing>
              <wp:inline wp14:editId="4E80E233" wp14:anchorId="4B898055">
                <wp:extent cx="1009650" cy="352425"/>
                <wp:effectExtent l="0" t="0" r="0" b="0"/>
                <wp:docPr id="2091366598" name="" title=""/>
                <wp:cNvGraphicFramePr>
                  <a:graphicFrameLocks noChangeAspect="1"/>
                </wp:cNvGraphicFramePr>
                <a:graphic>
                  <a:graphicData uri="http://schemas.openxmlformats.org/drawingml/2006/picture">
                    <pic:pic>
                      <pic:nvPicPr>
                        <pic:cNvPr id="0" name=""/>
                        <pic:cNvPicPr/>
                      </pic:nvPicPr>
                      <pic:blipFill>
                        <a:blip r:embed="R1074ac9298ad4cef">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272608"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924" w:rsidP="00B77D0D" w:rsidRDefault="00C46924" w14:paraId="5CF00210" w14:textId="77777777">
      <w:r>
        <w:rPr>
          <w:lang w:val="sv"/>
        </w:rPr>
        <w:separator/>
      </w:r>
    </w:p>
  </w:footnote>
  <w:footnote w:type="continuationSeparator" w:id="0">
    <w:p w:rsidR="00C46924" w:rsidP="00B77D0D" w:rsidRDefault="00C46924" w14:paraId="5DFA8A8D" w14:textId="77777777">
      <w:r>
        <w:rPr>
          <w:lang w:val="sv"/>
        </w:rPr>
        <w:continuationSeparator/>
      </w:r>
    </w:p>
  </w:footnote>
  <w:footnote w:id="1">
    <w:p w:rsidRPr="00BF427E" w:rsidR="00BF427E" w:rsidP="00BF427E" w:rsidRDefault="00BF427E" w14:paraId="18ED0932" w14:textId="452D21B3">
      <w:pPr>
        <w:pStyle w:val="Funotentext"/>
      </w:pPr>
      <w:r>
        <w:rPr>
          <w:rStyle w:val="Funotenzeichen"/>
          <w:lang w:val="sv"/>
        </w:rPr>
        <w:footnoteRef/>
      </w:r>
      <w:proofErr w:type="spellStart"/>
      <w:r w:rsidRPr="00272608" w:rsidR="003A37E3">
        <w:rPr>
          <w:lang w:val="en-GB"/>
        </w:rPr>
        <w:t>Deprez</w:t>
      </w:r>
      <w:proofErr w:type="spellEnd"/>
      <w:r w:rsidRPr="00272608" w:rsidR="003A37E3">
        <w:rPr>
          <w:lang w:val="en-GB"/>
        </w:rPr>
        <w:t xml:space="preserve"> </w:t>
      </w:r>
      <w:proofErr w:type="spellStart"/>
      <w:r w:rsidRPr="00272608" w:rsidR="003A37E3">
        <w:rPr>
          <w:lang w:val="en-GB"/>
        </w:rPr>
        <w:t>m.fl</w:t>
      </w:r>
      <w:proofErr w:type="spellEnd"/>
      <w:r w:rsidRPr="00272608" w:rsidR="003A37E3">
        <w:rPr>
          <w:lang w:val="en-GB"/>
        </w:rPr>
        <w:t xml:space="preserve">. (2018), s. </w:t>
      </w:r>
      <w:r w:rsidRPr="00272608">
        <w:rPr>
          <w:lang w:val="en-GB"/>
        </w:rPr>
        <w:t>138</w:t>
      </w:r>
    </w:p>
  </w:footnote>
  <w:footnote w:id="2">
    <w:p w:rsidRPr="00BF427E" w:rsidR="00BF427E" w:rsidP="00BF427E" w:rsidRDefault="00BF427E" w14:paraId="7CAF6E26" w14:textId="3F7C816B">
      <w:pPr>
        <w:pStyle w:val="Funotentext"/>
      </w:pPr>
      <w:r>
        <w:rPr>
          <w:rStyle w:val="Funotenzeichen"/>
          <w:lang w:val="sv"/>
        </w:rPr>
        <w:footnoteRef/>
      </w:r>
      <w:proofErr w:type="spellStart"/>
      <w:r w:rsidRPr="00272608" w:rsidR="003A37E3">
        <w:rPr>
          <w:lang w:val="en-GB"/>
        </w:rPr>
        <w:t>Deprez</w:t>
      </w:r>
      <w:proofErr w:type="spellEnd"/>
      <w:r w:rsidRPr="00272608" w:rsidR="003A37E3">
        <w:rPr>
          <w:lang w:val="en-GB"/>
        </w:rPr>
        <w:t xml:space="preserve"> </w:t>
      </w:r>
      <w:proofErr w:type="spellStart"/>
      <w:r w:rsidRPr="00272608" w:rsidR="003A37E3">
        <w:rPr>
          <w:lang w:val="en-GB"/>
        </w:rPr>
        <w:t>m.fl</w:t>
      </w:r>
      <w:proofErr w:type="spellEnd"/>
      <w:r w:rsidRPr="00272608" w:rsidR="003A37E3">
        <w:rPr>
          <w:lang w:val="en-GB"/>
        </w:rPr>
        <w:t xml:space="preserve">. (2018), s. </w:t>
      </w:r>
      <w:r w:rsidRPr="00272608">
        <w:rPr>
          <w:lang w:val="en-GB"/>
        </w:rPr>
        <w:t>140</w:t>
      </w:r>
    </w:p>
  </w:footnote>
  <w:footnote w:id="3">
    <w:p w:rsidRPr="00BF427E" w:rsidR="00BF427E" w:rsidP="00BF427E" w:rsidRDefault="00BF427E" w14:paraId="7D26508D" w14:textId="0F2F6D2C">
      <w:pPr>
        <w:pStyle w:val="Funotentext"/>
        <w:rPr>
          <w:lang w:val="de-DE"/>
        </w:rPr>
      </w:pPr>
      <w:r>
        <w:rPr>
          <w:rStyle w:val="Funotenzeichen"/>
          <w:lang w:val="sv"/>
        </w:rPr>
        <w:footnoteRef/>
      </w:r>
      <w:proofErr w:type="spellStart"/>
      <w:r w:rsidRPr="00272608">
        <w:rPr>
          <w:lang w:val="en-GB"/>
        </w:rPr>
        <w:t>Deprez</w:t>
      </w:r>
      <w:proofErr w:type="spellEnd"/>
      <w:r w:rsidRPr="00272608">
        <w:rPr>
          <w:lang w:val="en-GB"/>
        </w:rPr>
        <w:t xml:space="preserve"> </w:t>
      </w:r>
      <w:proofErr w:type="spellStart"/>
      <w:r w:rsidRPr="00272608">
        <w:rPr>
          <w:lang w:val="en-GB"/>
        </w:rPr>
        <w:t>m.fl</w:t>
      </w:r>
      <w:proofErr w:type="spellEnd"/>
      <w:r w:rsidRPr="00272608">
        <w:rPr>
          <w:lang w:val="en-GB"/>
        </w:rPr>
        <w:t>. (2018), s.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2685F"/>
    <w:rsid w:val="00132DD8"/>
    <w:rsid w:val="001C0B43"/>
    <w:rsid w:val="001D1444"/>
    <w:rsid w:val="00233984"/>
    <w:rsid w:val="002423FF"/>
    <w:rsid w:val="00250F8E"/>
    <w:rsid w:val="00272608"/>
    <w:rsid w:val="00274B14"/>
    <w:rsid w:val="00276525"/>
    <w:rsid w:val="00285C63"/>
    <w:rsid w:val="002D275E"/>
    <w:rsid w:val="003441DD"/>
    <w:rsid w:val="00367762"/>
    <w:rsid w:val="0037488C"/>
    <w:rsid w:val="003A37E3"/>
    <w:rsid w:val="003C16FF"/>
    <w:rsid w:val="003D13EC"/>
    <w:rsid w:val="00403D96"/>
    <w:rsid w:val="00404410"/>
    <w:rsid w:val="004369A0"/>
    <w:rsid w:val="00467D9D"/>
    <w:rsid w:val="004B10DB"/>
    <w:rsid w:val="004C4FAF"/>
    <w:rsid w:val="004E03FB"/>
    <w:rsid w:val="004E77DF"/>
    <w:rsid w:val="004F3F08"/>
    <w:rsid w:val="0051401B"/>
    <w:rsid w:val="0051620C"/>
    <w:rsid w:val="005248A4"/>
    <w:rsid w:val="00536144"/>
    <w:rsid w:val="005474D9"/>
    <w:rsid w:val="0055064D"/>
    <w:rsid w:val="005517B6"/>
    <w:rsid w:val="00607766"/>
    <w:rsid w:val="00612469"/>
    <w:rsid w:val="00617ADA"/>
    <w:rsid w:val="00624146"/>
    <w:rsid w:val="006279B0"/>
    <w:rsid w:val="0066250A"/>
    <w:rsid w:val="006B4332"/>
    <w:rsid w:val="006C06AD"/>
    <w:rsid w:val="007117B3"/>
    <w:rsid w:val="007E413D"/>
    <w:rsid w:val="007E6542"/>
    <w:rsid w:val="00826CC7"/>
    <w:rsid w:val="008276F3"/>
    <w:rsid w:val="0085205A"/>
    <w:rsid w:val="00853A2D"/>
    <w:rsid w:val="00857167"/>
    <w:rsid w:val="00884B7D"/>
    <w:rsid w:val="008D4648"/>
    <w:rsid w:val="008E08F1"/>
    <w:rsid w:val="00921994"/>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427E"/>
    <w:rsid w:val="00BF531A"/>
    <w:rsid w:val="00C07B0F"/>
    <w:rsid w:val="00C35E6B"/>
    <w:rsid w:val="00C46924"/>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110A51C4"/>
    <w:rsid w:val="168DBDDB"/>
    <w:rsid w:val="40368481"/>
    <w:rsid w:val="50926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Funotentext">
    <w:name w:val="footnote text"/>
    <w:basedOn w:val="Standard"/>
    <w:link w:val="FunotentextZchn"/>
    <w:uiPriority w:val="99"/>
    <w:semiHidden/>
    <w:unhideWhenUsed/>
    <w:rsid w:val="00BF427E"/>
    <w:rPr>
      <w:sz w:val="20"/>
      <w:szCs w:val="20"/>
    </w:rPr>
  </w:style>
  <w:style w:type="character" w:styleId="FunotentextZchn" w:customStyle="1">
    <w:name w:val="Fußnotentext Zchn"/>
    <w:basedOn w:val="Absatz-Standardschriftart"/>
    <w:link w:val="Funotentext"/>
    <w:uiPriority w:val="99"/>
    <w:semiHidden/>
    <w:rsid w:val="00BF427E"/>
    <w:rPr>
      <w:rFonts w:ascii="Times New Roman" w:hAnsi="Times New Roman" w:eastAsia="Times New Roman" w:cs="Times New Roman"/>
      <w:sz w:val="20"/>
      <w:szCs w:val="20"/>
    </w:rPr>
  </w:style>
  <w:style w:type="character" w:styleId="Funotenzeichen">
    <w:name w:val="footnote reference"/>
    <w:basedOn w:val="Absatz-Standardschriftart"/>
    <w:uiPriority w:val="99"/>
    <w:semiHidden/>
    <w:unhideWhenUsed/>
    <w:rsid w:val="00BF427E"/>
    <w:rPr>
      <w:vertAlign w:val="superscript"/>
    </w:rPr>
  </w:style>
  <w:style w:type="character" w:styleId="Platzhaltertext">
    <w:name w:val="Placeholder Text"/>
    <w:basedOn w:val="Absatz-Standardschriftart"/>
    <w:uiPriority w:val="99"/>
    <w:semiHidden/>
    <w:rsid w:val="00272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e49554218d81441a" /><Relationship Type="http://schemas.openxmlformats.org/officeDocument/2006/relationships/image" Target="/media/image4.jpg" Id="R1074ac9298ad4cef"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2027-12-16T11:31:52+00:00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Props1.xml><?xml version="1.0" encoding="utf-8"?>
<ds:datastoreItem xmlns:ds="http://schemas.openxmlformats.org/officeDocument/2006/customXml" ds:itemID="{2B2B8249-AB16-48D7-8FB7-834B50BCC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CA095-EE95-448D-A574-6D0912BF6F34}">
  <ds:schemaRefs>
    <ds:schemaRef ds:uri="http://schemas.openxmlformats.org/officeDocument/2006/bibliography"/>
  </ds:schemaRefs>
</ds:datastoreItem>
</file>

<file path=customXml/itemProps3.xml><?xml version="1.0" encoding="utf-8"?>
<ds:datastoreItem xmlns:ds="http://schemas.openxmlformats.org/officeDocument/2006/customXml" ds:itemID="{19CB2ECE-BD97-443C-940B-CAE42B4A3E47}">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4.xml><?xml version="1.0" encoding="utf-8"?>
<ds:datastoreItem xmlns:ds="http://schemas.openxmlformats.org/officeDocument/2006/customXml" ds:itemID="{A72E210B-332F-442A-997F-1363200AF21F}">
  <ds:schemaRefs>
    <ds:schemaRef ds:uri="http://schemas.microsoft.com/sharepoint/v3/contenttype/forms"/>
  </ds:schemaRefs>
</ds:datastoreItem>
</file>

<file path=customXml/itemProps5.xml><?xml version="1.0" encoding="utf-8"?>
<ds:datastoreItem xmlns:ds="http://schemas.openxmlformats.org/officeDocument/2006/customXml" ds:itemID="{2B7EDCF7-F092-4DF5-8251-4A478C2364C5}">
  <ds:schemaRefs>
    <ds:schemaRef ds:uri="office.server.polic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4</revision>
  <lastPrinted>2022-11-25T11:56:00.0000000Z</lastPrinted>
  <dcterms:created xsi:type="dcterms:W3CDTF">2022-11-28T12:03:00.0000000Z</dcterms:created>
  <dcterms:modified xsi:type="dcterms:W3CDTF">2024-01-31T12:34:48.5093078Z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