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5134" w:rsidR="0051620C" w:rsidP="008E7DDE" w:rsidRDefault="0051620C" w14:paraId="16DF3E01" w14:textId="6E6A95E3">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855134">
        <w:rPr>
          <w:rFonts w:ascii="Helvetica neue" w:hAnsi="Helvetica neue"/>
          <w:b/>
          <w:bCs/>
          <w:color w:val="AED738"/>
          <w:sz w:val="40"/>
          <w:szCs w:val="36"/>
          <w:lang w:val="sv"/>
        </w:rPr>
        <w:t>Fallstudie:</w:t>
      </w:r>
    </w:p>
    <w:p w:rsidRPr="00855134" w:rsidR="00367762" w:rsidP="008E7DDE" w:rsidRDefault="008E7DDE" w14:paraId="2A60A73F" w14:textId="552E3E2E">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855134">
        <w:rPr>
          <w:rFonts w:ascii="Helvetica neue" w:hAnsi="Helvetica neue"/>
          <w:b/>
          <w:bCs/>
          <w:color w:val="AED738"/>
          <w:sz w:val="40"/>
          <w:szCs w:val="36"/>
          <w:lang w:val="sv"/>
        </w:rPr>
        <w:t xml:space="preserve">När företaget </w:t>
      </w:r>
      <w:r w:rsidR="00855134">
        <w:rPr>
          <w:rFonts w:ascii="Helvetica neue" w:hAnsi="Helvetica neue"/>
          <w:b/>
          <w:bCs/>
          <w:color w:val="AED738"/>
          <w:sz w:val="40"/>
          <w:szCs w:val="36"/>
          <w:lang w:val="sv"/>
        </w:rPr>
        <w:t>Trust-u</w:t>
      </w:r>
    </w:p>
    <w:p w:rsidRPr="00855134"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855134"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855134" w:rsidR="00367762" w:rsidP="00E92B44" w:rsidRDefault="00367762" w14:paraId="727B59D1" w14:textId="77777777">
            <w:pPr>
              <w:rPr>
                <w:rFonts w:ascii="Helvetica neue" w:hAnsi="Helvetica neue" w:cstheme="minorHAnsi"/>
                <w:b/>
                <w:bCs/>
                <w:color w:val="FFFFFF" w:themeColor="background1"/>
                <w:lang w:val="en-US"/>
              </w:rPr>
            </w:pPr>
            <w:r w:rsidRPr="00855134">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855134" w:rsidR="00367762" w:rsidP="00E92B44" w:rsidRDefault="008E7DDE" w14:paraId="01319779" w14:textId="3BC6BD8C">
            <w:pPr>
              <w:rPr>
                <w:rFonts w:ascii="Helvetica neue" w:hAnsi="Helvetica neue" w:cstheme="minorHAnsi"/>
                <w:lang w:val="sv-SE"/>
              </w:rPr>
            </w:pPr>
            <w:r w:rsidRPr="00855134">
              <w:rPr>
                <w:rFonts w:ascii="Helvetica neue" w:hAnsi="Helvetica neue"/>
                <w:lang w:val="sv"/>
              </w:rPr>
              <w:t>Intraprenörskap, bank, finansiell teknik, nystartade företag</w:t>
            </w:r>
          </w:p>
        </w:tc>
      </w:tr>
      <w:tr w:rsidRPr="00855134"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855134" w:rsidR="00367762" w:rsidP="00E92B44" w:rsidRDefault="0051620C" w14:paraId="3D5C6F61" w14:textId="070DFD45">
            <w:pPr>
              <w:rPr>
                <w:rFonts w:ascii="Helvetica neue" w:hAnsi="Helvetica neue" w:cstheme="minorHAnsi"/>
                <w:b/>
                <w:bCs/>
                <w:color w:val="FFFFFF" w:themeColor="background1"/>
                <w:lang w:val="en-US" w:eastAsia="en-GB"/>
              </w:rPr>
            </w:pPr>
            <w:r w:rsidRPr="00855134">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855134" w:rsidR="00367762" w:rsidP="00E92B44" w:rsidRDefault="008E7DDE" w14:paraId="1E29AC1D" w14:textId="4544F67A">
            <w:pPr>
              <w:rPr>
                <w:rFonts w:ascii="Helvetica neue" w:hAnsi="Helvetica neue" w:eastAsia="Calibri" w:cstheme="minorHAnsi"/>
                <w:lang w:val="en-US"/>
              </w:rPr>
            </w:pPr>
            <w:r w:rsidRPr="00855134">
              <w:rPr>
                <w:rFonts w:ascii="Helvetica neue" w:hAnsi="Helvetica neue"/>
                <w:lang w:val="sv"/>
              </w:rPr>
              <w:t xml:space="preserve">Internet </w:t>
            </w:r>
            <w:r w:rsidR="00855134">
              <w:rPr>
                <w:rFonts w:ascii="Helvetica neue" w:hAnsi="Helvetica neue"/>
                <w:lang w:val="sv"/>
              </w:rPr>
              <w:t>W</w:t>
            </w:r>
            <w:r w:rsidRPr="00855134">
              <w:rPr>
                <w:rFonts w:ascii="Helvetica neue" w:hAnsi="Helvetica neue"/>
                <w:lang w:val="sv"/>
              </w:rPr>
              <w:t>eb</w:t>
            </w:r>
            <w:r w:rsidR="00855134">
              <w:rPr>
                <w:rFonts w:ascii="Helvetica neue" w:hAnsi="Helvetica neue"/>
                <w:lang w:val="sv"/>
              </w:rPr>
              <w:t xml:space="preserve"> Solutions</w:t>
            </w:r>
          </w:p>
        </w:tc>
      </w:tr>
      <w:tr w:rsidRPr="00855134"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855134" w:rsidR="00367762" w:rsidP="00E92B44" w:rsidRDefault="0051620C" w14:paraId="242772F7" w14:textId="22389382">
            <w:pPr>
              <w:rPr>
                <w:rFonts w:ascii="Helvetica neue" w:hAnsi="Helvetica neue" w:cstheme="minorHAnsi"/>
                <w:b/>
                <w:bCs/>
                <w:color w:val="FFFFFF" w:themeColor="background1"/>
                <w:lang w:val="en-US" w:eastAsia="en-GB"/>
              </w:rPr>
            </w:pPr>
            <w:r w:rsidRPr="00855134">
              <w:rPr>
                <w:rFonts w:ascii="Helvetica neue" w:hAnsi="Helvetica neue"/>
                <w:b/>
                <w:bCs/>
                <w:color w:val="FFFFFF" w:themeColor="background1"/>
                <w:lang w:val="sv" w:eastAsia="en-GB"/>
              </w:rPr>
              <w:t>Språk</w:t>
            </w:r>
          </w:p>
        </w:tc>
        <w:tc>
          <w:tcPr>
            <w:tcW w:w="6642" w:type="dxa"/>
            <w:shd w:val="clear" w:color="auto" w:fill="FFFFFF" w:themeFill="background1"/>
          </w:tcPr>
          <w:p w:rsidRPr="00855134" w:rsidR="00367762" w:rsidP="00E92B44" w:rsidRDefault="00855134" w14:paraId="18723BA9" w14:textId="42DA6FB5">
            <w:pPr>
              <w:rPr>
                <w:rFonts w:ascii="Helvetica neue" w:hAnsi="Helvetica neue" w:eastAsia="Calibri" w:cstheme="minorHAnsi"/>
                <w:lang w:val="en-US"/>
              </w:rPr>
            </w:pPr>
            <w:r w:rsidRPr="00855134">
              <w:rPr>
                <w:rFonts w:ascii="Helvetica neue" w:hAnsi="Helvetica neue"/>
                <w:lang w:val="sv"/>
              </w:rPr>
              <w:t>Svenska</w:t>
            </w:r>
          </w:p>
        </w:tc>
      </w:tr>
      <w:tr w:rsidRPr="00855134"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855134" w:rsidR="0051620C" w:rsidP="00E92B44" w:rsidRDefault="0051620C" w14:paraId="6142E15C" w14:textId="388AEA7B">
            <w:pPr>
              <w:jc w:val="both"/>
              <w:textAlignment w:val="baseline"/>
              <w:rPr>
                <w:rFonts w:ascii="Helvetica neue" w:hAnsi="Helvetica neue" w:cstheme="minorHAnsi"/>
                <w:b/>
                <w:bCs/>
                <w:lang w:val="en-US" w:eastAsia="en-GB"/>
              </w:rPr>
            </w:pPr>
            <w:r w:rsidRPr="00855134">
              <w:rPr>
                <w:rFonts w:ascii="Helvetica neue" w:hAnsi="Helvetica neue"/>
                <w:b/>
                <w:bCs/>
                <w:color w:val="FFFFFF" w:themeColor="background1"/>
                <w:lang w:val="sv" w:eastAsia="en-GB"/>
              </w:rPr>
              <w:t>Fallstudie</w:t>
            </w:r>
          </w:p>
        </w:tc>
      </w:tr>
      <w:tr w:rsidRPr="00855134"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855134" w:rsidR="008E7DDE" w:rsidP="008E7DDE" w:rsidRDefault="008E7DDE" w14:paraId="5F7CFE6A" w14:textId="68BD00FE">
            <w:pPr>
              <w:pStyle w:val="Listenabsatz"/>
              <w:rPr>
                <w:rFonts w:ascii="Helvetica neue" w:hAnsi="Helvetica neue" w:cstheme="minorHAnsi"/>
                <w:lang w:val="sv-SE" w:eastAsia="en-GB"/>
              </w:rPr>
            </w:pPr>
            <w:r w:rsidRPr="00855134">
              <w:rPr>
                <w:rFonts w:ascii="Helvetica neue" w:hAnsi="Helvetica neue"/>
                <w:lang w:val="sv" w:eastAsia="en-GB"/>
              </w:rPr>
              <w:t xml:space="preserve">Banco Bilbao Vizcaya Argentaria (BBVA) är en spansk multinationell bankkoncern. Det är en av de största bankerna i Europa och verkar i mer än 30 länder över hela världen. BBVA letar alltid efter innovation: varje år anordnar det en finansiell tekniktävling (BBVA Open Talent) för att finansiera den bästa fin-tech start-up med 100 000 euro. BBVA söker emellertid också innovation inom själva banken: dess intraprenörskapspolicy har lett till framväxten av flera nystartade företag. </w:t>
            </w:r>
          </w:p>
          <w:p w:rsidRPr="00855134" w:rsidR="008E7DDE" w:rsidP="008E7DDE" w:rsidRDefault="008E7DDE" w14:paraId="59391D3F" w14:textId="77777777">
            <w:pPr>
              <w:pStyle w:val="Listenabsatz"/>
              <w:rPr>
                <w:rFonts w:ascii="Helvetica neue" w:hAnsi="Helvetica neue" w:cstheme="minorHAnsi"/>
                <w:lang w:val="sv-SE" w:eastAsia="en-GB"/>
              </w:rPr>
            </w:pPr>
          </w:p>
          <w:p w:rsidRPr="00855134" w:rsidR="008E7DDE" w:rsidP="008E7DDE" w:rsidRDefault="008E7DDE" w14:paraId="7F23D393" w14:textId="0F4F340D">
            <w:pPr>
              <w:pStyle w:val="Listenabsatz"/>
              <w:rPr>
                <w:rFonts w:ascii="Helvetica neue" w:hAnsi="Helvetica neue" w:cstheme="minorHAnsi"/>
                <w:lang w:val="sv-SE" w:eastAsia="en-GB"/>
              </w:rPr>
            </w:pPr>
            <w:r w:rsidRPr="00855134">
              <w:rPr>
                <w:rFonts w:ascii="Helvetica neue" w:hAnsi="Helvetica neue"/>
                <w:lang w:val="sv" w:eastAsia="en-GB"/>
              </w:rPr>
              <w:t xml:space="preserve">Den spanska bankgruppen har flera program för att främja entreprenörskompetens bland sina anställda, så det är en grogrund för intraprenörer som vill ha möjlighet att utveckla sina idéer och projekt i en säker men ändå stimulerande miljö. BBVA främjar och finansierar flera projekt, vars idéer ofta kommer från anställda eller interna kontor, varav några kulminerar i födelsen av nya interna nystartade företag. </w:t>
            </w:r>
          </w:p>
          <w:p w:rsidRPr="00855134" w:rsidR="008E7DDE" w:rsidP="008E7DDE" w:rsidRDefault="008E7DDE" w14:paraId="1C789881" w14:textId="77777777">
            <w:pPr>
              <w:pStyle w:val="Listenabsatz"/>
              <w:rPr>
                <w:rFonts w:ascii="Helvetica neue" w:hAnsi="Helvetica neue" w:cstheme="minorHAnsi"/>
                <w:lang w:val="sv-SE" w:eastAsia="en-GB"/>
              </w:rPr>
            </w:pPr>
          </w:p>
          <w:p w:rsidRPr="00855134" w:rsidR="0051620C" w:rsidP="008E7DDE" w:rsidRDefault="008E7DDE" w14:paraId="19EC177C" w14:textId="5188C282">
            <w:pPr>
              <w:pStyle w:val="Listenabsatz"/>
              <w:rPr>
                <w:rFonts w:ascii="Helvetica neue" w:hAnsi="Helvetica neue" w:cstheme="minorHAnsi"/>
                <w:lang w:val="sv-SE" w:eastAsia="en-GB"/>
              </w:rPr>
            </w:pPr>
            <w:r w:rsidRPr="00855134">
              <w:rPr>
                <w:rFonts w:ascii="Helvetica neue" w:hAnsi="Helvetica neue"/>
                <w:lang w:val="sv" w:eastAsia="en-GB"/>
              </w:rPr>
              <w:t>Ett exempel är Trust-u, ett nystartat företag som lanserades av den spanska bankgruppen 2018, som specialiserat sig på finansiering av små och medelstora företag. Trust-u är ett initiativ som föddes tack vare new digital business-teamet för att hjälpa små och medelstora företag i deras tidiga utvecklingsstadier. Tack vare Trust-u kan företag med mindre än 30 månaders skapande ansöka om alternativ finansiering till traditionell bankfinansiering, vilket annars skulle vara svårt att få, just på grund av företagets korta utveckling.</w:t>
            </w:r>
          </w:p>
          <w:p w:rsidRPr="00855134" w:rsidR="0051620C" w:rsidP="00F051B8" w:rsidRDefault="0051620C" w14:paraId="15746645" w14:textId="1FB8A8F4">
            <w:pPr>
              <w:textAlignment w:val="baseline"/>
              <w:rPr>
                <w:rFonts w:ascii="Helvetica neue" w:hAnsi="Helvetica neue" w:cstheme="minorHAnsi"/>
                <w:b/>
                <w:bCs/>
                <w:lang w:val="sv-SE" w:eastAsia="en-GB"/>
              </w:rPr>
            </w:pPr>
          </w:p>
        </w:tc>
      </w:tr>
      <w:tr w:rsidRPr="00855134"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855134" w:rsidR="00367762" w:rsidP="00E92B44" w:rsidRDefault="00855134" w14:paraId="41D370F8" w14:textId="33B284FE">
            <w:pPr>
              <w:rPr>
                <w:rFonts w:ascii="Helvetica neue" w:hAnsi="Helvetica neue" w:cstheme="minorHAnsi"/>
                <w:b/>
                <w:bCs/>
                <w:color w:val="FFFFFF" w:themeColor="background1"/>
                <w:lang w:val="en-US" w:eastAsia="en-GB"/>
              </w:rPr>
            </w:pPr>
            <w:r w:rsidRPr="00855134">
              <w:rPr>
                <w:rFonts w:ascii="Helvetica neue" w:hAnsi="Helvetica neue"/>
                <w:b/>
                <w:bCs/>
                <w:color w:val="FFFFFF" w:themeColor="background1"/>
                <w:lang w:val="sv" w:eastAsia="en-GB"/>
              </w:rPr>
              <w:t>Referens</w:t>
            </w:r>
          </w:p>
        </w:tc>
        <w:tc>
          <w:tcPr>
            <w:tcW w:w="6642" w:type="dxa"/>
            <w:tcBorders>
              <w:top w:val="single" w:color="4D94B7" w:sz="4" w:space="0"/>
            </w:tcBorders>
            <w:shd w:val="clear" w:color="auto" w:fill="FFFFFF" w:themeFill="background1"/>
          </w:tcPr>
          <w:p w:rsidRPr="00855134" w:rsidR="008E7DDE" w:rsidP="008E7DDE" w:rsidRDefault="00000000" w14:paraId="67A1AE46" w14:textId="2F1A354C">
            <w:pPr>
              <w:textAlignment w:val="baseline"/>
              <w:rPr>
                <w:rFonts w:ascii="Helvetica neue" w:hAnsi="Helvetica neue" w:cstheme="minorHAnsi"/>
                <w:lang w:val="en-US" w:eastAsia="en-GB"/>
              </w:rPr>
            </w:pPr>
            <w:hyperlink w:history="1" r:id="rId11">
              <w:r w:rsidRPr="00855134" w:rsidR="008E7DDE">
                <w:rPr>
                  <w:rStyle w:val="Hyperlink"/>
                  <w:rFonts w:ascii="Helvetica neue" w:hAnsi="Helvetica neue"/>
                  <w:lang w:val="en-US" w:eastAsia="en-GB"/>
                </w:rPr>
                <w:t>https://www.bbva.com/es/trust-u-financiacion-pymes/</w:t>
              </w:r>
            </w:hyperlink>
          </w:p>
        </w:tc>
      </w:tr>
    </w:tbl>
    <w:p w:rsidR="00367762" w:rsidP="00687283" w:rsidRDefault="00367762" w14:paraId="7B5C8C62" w14:textId="4DFCFC8A">
      <w:pPr>
        <w:rPr>
          <w:rFonts w:ascii="Helvetica neue" w:hAnsi="Helvetica neue" w:eastAsia="Calibri"/>
        </w:rPr>
      </w:pPr>
    </w:p>
    <w:sectPr w:rsidR="00367762"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E5A" w:rsidP="00B77D0D" w:rsidRDefault="00514E5A" w14:paraId="4C88DD0C" w14:textId="77777777">
      <w:r>
        <w:rPr>
          <w:lang w:val="sv"/>
        </w:rPr>
        <w:separator/>
      </w:r>
    </w:p>
  </w:endnote>
  <w:endnote w:type="continuationSeparator" w:id="0">
    <w:p w:rsidR="00514E5A" w:rsidP="00B77D0D" w:rsidRDefault="00514E5A" w14:paraId="2369B507"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855134" w:rsidR="00403D96" w:rsidTr="62EF3EB6" w14:paraId="67534BAE" w14:textId="77777777">
      <w:tc>
        <w:tcPr>
          <w:tcW w:w="3180" w:type="dxa"/>
          <w:tcMar/>
        </w:tcPr>
        <w:p w:rsidRPr="00403D96" w:rsidR="00403D96" w:rsidP="00403D96" w:rsidRDefault="00403D96" w14:paraId="223DE6AB" w14:textId="3DD38AE2">
          <w:pPr>
            <w:pStyle w:val="Fuzeile"/>
          </w:pPr>
          <w:r w:rsidR="62EF3EB6">
            <w:drawing>
              <wp:inline wp14:editId="3501EBFE" wp14:anchorId="1287BB2D">
                <wp:extent cx="1885950" cy="400050"/>
                <wp:effectExtent l="0" t="0" r="0" b="0"/>
                <wp:docPr id="157112521" name="" title=""/>
                <wp:cNvGraphicFramePr>
                  <a:graphicFrameLocks noChangeAspect="1"/>
                </wp:cNvGraphicFramePr>
                <a:graphic>
                  <a:graphicData uri="http://schemas.openxmlformats.org/drawingml/2006/picture">
                    <pic:pic>
                      <pic:nvPicPr>
                        <pic:cNvPr id="0" name=""/>
                        <pic:cNvPicPr/>
                      </pic:nvPicPr>
                      <pic:blipFill>
                        <a:blip r:embed="R274886876802407f">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r>
            <w:br/>
          </w:r>
        </w:p>
      </w:tc>
      <w:tc>
        <w:tcPr>
          <w:tcW w:w="5374" w:type="dxa"/>
          <w:tcMar/>
        </w:tcPr>
        <w:p w:rsidRPr="00403D96" w:rsidR="00403D96" w:rsidP="62EF3EB6" w:rsidRDefault="00403D96" w14:paraId="450E1F4E" w14:textId="73C53C36">
          <w:pPr>
            <w:pStyle w:val="Fuzeile"/>
            <w:widowControl w:val="0"/>
            <w:tabs>
              <w:tab w:val="center" w:leader="none" w:pos="4252"/>
              <w:tab w:val="right" w:leader="none" w:pos="8504"/>
            </w:tabs>
          </w:pPr>
          <w:r w:rsidRPr="62EF3EB6" w:rsidR="62EF3EB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Pr="00403D96" w:rsidR="00403D96" w:rsidP="62EF3EB6" w:rsidRDefault="00403D96" w14:paraId="056A3FFF" w14:textId="37E47BEF">
          <w:pPr>
            <w:pStyle w:val="Fuzeile"/>
            <w:rPr>
              <w:rFonts w:ascii="Calibri" w:hAnsi="Calibri" w:cs="Calibri" w:asciiTheme="minorAscii" w:hAnsiTheme="minorAscii" w:cstheme="minorAscii"/>
              <w:sz w:val="16"/>
              <w:szCs w:val="16"/>
            </w:rPr>
          </w:pPr>
        </w:p>
      </w:tc>
      <w:tc>
        <w:tcPr>
          <w:tcW w:w="1795" w:type="dxa"/>
          <w:tcMar/>
        </w:tcPr>
        <w:p w:rsidRPr="00403D96" w:rsidR="00403D96" w:rsidP="00403D96" w:rsidRDefault="00403D96" w14:paraId="59FA0309" w14:textId="17439C5D">
          <w:pPr>
            <w:pStyle w:val="Fuzeile"/>
          </w:pPr>
          <w:r w:rsidR="62EF3EB6">
            <w:drawing>
              <wp:inline wp14:editId="7A1448BD" wp14:anchorId="43580843">
                <wp:extent cx="1009650" cy="352425"/>
                <wp:effectExtent l="0" t="0" r="0" b="0"/>
                <wp:docPr id="559231798" name="" title=""/>
                <wp:cNvGraphicFramePr>
                  <a:graphicFrameLocks noChangeAspect="1"/>
                </wp:cNvGraphicFramePr>
                <a:graphic>
                  <a:graphicData uri="http://schemas.openxmlformats.org/drawingml/2006/picture">
                    <pic:pic>
                      <pic:nvPicPr>
                        <pic:cNvPr id="0" name=""/>
                        <pic:cNvPicPr/>
                      </pic:nvPicPr>
                      <pic:blipFill>
                        <a:blip r:embed="Refe8e956fb134015">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r>
            <w:br/>
          </w:r>
        </w:p>
      </w:tc>
    </w:tr>
  </w:tbl>
  <w:p w:rsidRPr="00855134"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E5A" w:rsidP="00B77D0D" w:rsidRDefault="00514E5A" w14:paraId="09ED9027" w14:textId="77777777">
      <w:r>
        <w:rPr>
          <w:lang w:val="sv"/>
        </w:rPr>
        <w:separator/>
      </w:r>
    </w:p>
  </w:footnote>
  <w:footnote w:type="continuationSeparator" w:id="0">
    <w:p w:rsidR="00514E5A" w:rsidP="00B77D0D" w:rsidRDefault="00514E5A" w14:paraId="4E8B4F6F"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0577"/>
    <w:rsid w:val="00367762"/>
    <w:rsid w:val="0037488C"/>
    <w:rsid w:val="003C16FF"/>
    <w:rsid w:val="003D13EC"/>
    <w:rsid w:val="00403D96"/>
    <w:rsid w:val="00404410"/>
    <w:rsid w:val="004369A0"/>
    <w:rsid w:val="00467D9D"/>
    <w:rsid w:val="00484167"/>
    <w:rsid w:val="004B10DB"/>
    <w:rsid w:val="004C4FAF"/>
    <w:rsid w:val="004E03FB"/>
    <w:rsid w:val="004F3F08"/>
    <w:rsid w:val="0051401B"/>
    <w:rsid w:val="00514E5A"/>
    <w:rsid w:val="0051620C"/>
    <w:rsid w:val="005248A4"/>
    <w:rsid w:val="00536144"/>
    <w:rsid w:val="0055064D"/>
    <w:rsid w:val="005517B6"/>
    <w:rsid w:val="00612469"/>
    <w:rsid w:val="00617ADA"/>
    <w:rsid w:val="00624146"/>
    <w:rsid w:val="006279B0"/>
    <w:rsid w:val="0066250A"/>
    <w:rsid w:val="00687283"/>
    <w:rsid w:val="006B4332"/>
    <w:rsid w:val="006C06AD"/>
    <w:rsid w:val="006F0988"/>
    <w:rsid w:val="007117B3"/>
    <w:rsid w:val="007E413D"/>
    <w:rsid w:val="007E6542"/>
    <w:rsid w:val="008276F3"/>
    <w:rsid w:val="0085205A"/>
    <w:rsid w:val="00853A2D"/>
    <w:rsid w:val="00855134"/>
    <w:rsid w:val="00857167"/>
    <w:rsid w:val="00884B7D"/>
    <w:rsid w:val="008E08F1"/>
    <w:rsid w:val="008E7DDE"/>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66C86"/>
    <w:rsid w:val="00D70A82"/>
    <w:rsid w:val="00D91A91"/>
    <w:rsid w:val="00D9641D"/>
    <w:rsid w:val="00E01E50"/>
    <w:rsid w:val="00E53DD1"/>
    <w:rsid w:val="00E66F38"/>
    <w:rsid w:val="00E820E9"/>
    <w:rsid w:val="00E87C3B"/>
    <w:rsid w:val="00E92B44"/>
    <w:rsid w:val="00E9552B"/>
    <w:rsid w:val="00EB1C88"/>
    <w:rsid w:val="00EB76C6"/>
    <w:rsid w:val="00EC504C"/>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2011CB4C"/>
    <w:rsid w:val="3908A45E"/>
    <w:rsid w:val="5D6D3460"/>
    <w:rsid w:val="62EF3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855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bbva.com/es/trust-u-financiacion-pym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274886876802407f" /><Relationship Type="http://schemas.openxmlformats.org/officeDocument/2006/relationships/image" Target="/media/image4.jpg" Id="Refe8e956fb134015"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2027-12-16T11:31:56+00:00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9BFAF-2B20-4337-B064-D96B8949DB3A}">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2.xml><?xml version="1.0" encoding="utf-8"?>
<ds:datastoreItem xmlns:ds="http://schemas.openxmlformats.org/officeDocument/2006/customXml" ds:itemID="{7DBAFF51-89E7-4AE2-B062-B55BC0539BED}">
  <ds:schemaRefs>
    <ds:schemaRef ds:uri="http://schemas.microsoft.com/sharepoint/v3/contenttype/forms"/>
  </ds:schemaRefs>
</ds:datastoreItem>
</file>

<file path=customXml/itemProps3.xml><?xml version="1.0" encoding="utf-8"?>
<ds:datastoreItem xmlns:ds="http://schemas.openxmlformats.org/officeDocument/2006/customXml" ds:itemID="{987E1F5F-EAF9-4643-BEBD-F210D22D0A9C}">
  <ds:schemaRefs>
    <ds:schemaRef ds:uri="office.server.policy"/>
  </ds:schemaRefs>
</ds:datastoreItem>
</file>

<file path=customXml/itemProps4.xml><?xml version="1.0" encoding="utf-8"?>
<ds:datastoreItem xmlns:ds="http://schemas.openxmlformats.org/officeDocument/2006/customXml" ds:itemID="{671B80F3-8CD4-4311-AE27-873DE96D8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3</revision>
  <lastPrinted>2022-11-25T11:56:00.0000000Z</lastPrinted>
  <dcterms:created xsi:type="dcterms:W3CDTF">2022-11-28T14:51:00.0000000Z</dcterms:created>
  <dcterms:modified xsi:type="dcterms:W3CDTF">2024-01-31T12:04:39.0360678Z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