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7D89" w:rsidR="00A25E05" w:rsidP="00DB6D85" w:rsidRDefault="00317F76" w14:paraId="40C8FAEC" w14:textId="61E43CE3">
      <w:pPr>
        <w:pStyle w:val="Corpotesto"/>
        <w:tabs>
          <w:tab w:val="left" w:pos="567"/>
          <w:tab w:val="left" w:pos="10773"/>
        </w:tabs>
        <w:ind w:left="-567" w:right="-568"/>
        <w:jc w:val="center"/>
        <w:rPr>
          <w:rFonts w:ascii="Helvetica Neue" w:hAnsi="Helvetica Neue" w:cstheme="minorHAnsi"/>
          <w:b/>
          <w:bCs/>
          <w:color w:val="AED738"/>
          <w:sz w:val="40"/>
          <w:szCs w:val="36"/>
          <w:lang w:val="it-IT"/>
        </w:rPr>
      </w:pPr>
      <w:r w:rsidRPr="00707D89">
        <w:rPr>
          <w:rFonts w:ascii="Helvetica Neue" w:hAnsi="Helvetica Neue" w:cstheme="minorHAnsi"/>
          <w:b/>
          <w:bCs/>
          <w:color w:val="AED738"/>
          <w:sz w:val="40"/>
          <w:szCs w:val="36"/>
          <w:lang w:val="it-IT"/>
        </w:rPr>
        <w:t xml:space="preserve">Scheda </w:t>
      </w:r>
      <w:r w:rsidRPr="00707D89" w:rsidR="00707D89">
        <w:rPr>
          <w:rFonts w:ascii="Helvetica Neue" w:hAnsi="Helvetica Neue" w:cstheme="minorHAnsi"/>
          <w:b/>
          <w:bCs/>
          <w:color w:val="AED738"/>
          <w:sz w:val="40"/>
          <w:szCs w:val="36"/>
          <w:lang w:val="it-IT"/>
        </w:rPr>
        <w:t>formativa</w:t>
      </w:r>
      <w:r w:rsidRPr="00707D89" w:rsidR="00A25E05">
        <w:rPr>
          <w:rFonts w:ascii="Helvetica Neue" w:hAnsi="Helvetica Neue" w:cstheme="minorHAnsi"/>
          <w:b/>
          <w:bCs/>
          <w:color w:val="AED738"/>
          <w:sz w:val="40"/>
          <w:szCs w:val="36"/>
          <w:lang w:val="it-IT"/>
        </w:rPr>
        <w:t>:</w:t>
      </w:r>
    </w:p>
    <w:p w:rsidRPr="00707D89" w:rsidR="00367762" w:rsidP="00D1254D" w:rsidRDefault="00317F76" w14:paraId="2A60A73F" w14:textId="6FACFE9A">
      <w:pPr>
        <w:ind w:left="-567" w:right="-568"/>
        <w:jc w:val="center"/>
        <w:rPr>
          <w:rFonts w:ascii="Helvetica Neue" w:hAnsi="Helvetica Neue" w:cstheme="minorHAnsi"/>
          <w:b/>
          <w:bCs/>
          <w:color w:val="AED738"/>
          <w:sz w:val="40"/>
          <w:szCs w:val="36"/>
          <w:lang w:val="it-IT"/>
        </w:rPr>
      </w:pPr>
      <w:r w:rsidRPr="00707D89">
        <w:rPr>
          <w:rFonts w:ascii="Helvetica Neue" w:hAnsi="Helvetica Neue" w:cstheme="minorHAnsi"/>
          <w:b/>
          <w:bCs/>
          <w:color w:val="AED738"/>
          <w:sz w:val="40"/>
          <w:szCs w:val="36"/>
          <w:lang w:val="it-IT"/>
        </w:rPr>
        <w:t xml:space="preserve">Far sì che le cose </w:t>
      </w:r>
      <w:r w:rsidRPr="00707D89" w:rsidR="00707D89">
        <w:rPr>
          <w:rFonts w:ascii="Helvetica Neue" w:hAnsi="Helvetica Neue" w:cstheme="minorHAnsi"/>
          <w:b/>
          <w:bCs/>
          <w:color w:val="AED738"/>
          <w:sz w:val="40"/>
          <w:szCs w:val="36"/>
          <w:lang w:val="it-IT"/>
        </w:rPr>
        <w:t xml:space="preserve">accadano </w:t>
      </w:r>
      <w:r w:rsidRPr="00707D89">
        <w:rPr>
          <w:rFonts w:ascii="Helvetica Neue" w:hAnsi="Helvetica Neue" w:cstheme="minorHAnsi"/>
          <w:b/>
          <w:bCs/>
          <w:color w:val="AED738"/>
          <w:sz w:val="40"/>
          <w:szCs w:val="36"/>
          <w:lang w:val="it-IT"/>
        </w:rPr>
        <w:t>1: Un elenco di fattori scatenanti per coltivare, valutare e premiare gli atteggiamenti imprenditoriali e il senso di iniziativa</w:t>
      </w:r>
    </w:p>
    <w:p w:rsidRPr="00707D89" w:rsidR="00367762" w:rsidP="00DB6D85" w:rsidRDefault="00367762" w14:paraId="765BDD30" w14:textId="77777777">
      <w:pPr>
        <w:ind w:left="-567" w:right="-568"/>
        <w:rPr>
          <w:rFonts w:ascii="Helvetica Neue" w:hAnsi="Helvetica Neue" w:cstheme="majorHAnsi"/>
          <w:b/>
          <w:bCs/>
          <w:color w:val="4D94B7"/>
          <w:sz w:val="40"/>
          <w:szCs w:val="36"/>
          <w:lang w:val="it-IT"/>
        </w:rPr>
      </w:pPr>
    </w:p>
    <w:tbl>
      <w:tblPr>
        <w:tblStyle w:val="Grigliatabella"/>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707D89"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707D89" w:rsidR="0033180E" w:rsidP="0033180E" w:rsidRDefault="00317F76" w14:paraId="2541AA74" w14:textId="4BD82252">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t>Parole chiave</w:t>
            </w:r>
            <w:r w:rsidRPr="00707D89" w:rsidR="00367762">
              <w:rPr>
                <w:rFonts w:ascii="Helvetica Neue" w:hAnsi="Helvetica Neue" w:cstheme="minorHAnsi"/>
                <w:b/>
                <w:bCs/>
                <w:color w:val="FFFFFF" w:themeColor="background1"/>
                <w:lang w:val="it-IT" w:eastAsia="en-GB"/>
              </w:rPr>
              <w:t> </w:t>
            </w:r>
          </w:p>
          <w:p w:rsidRPr="00707D89" w:rsidR="00367762" w:rsidP="0033180E" w:rsidRDefault="00367762" w14:paraId="727B59D1" w14:textId="3183B84A">
            <w:pPr>
              <w:rPr>
                <w:rFonts w:ascii="Helvetica Neue" w:hAnsi="Helvetica Neue" w:cstheme="minorHAnsi"/>
                <w:b/>
                <w:bCs/>
                <w:color w:val="FFFFFF" w:themeColor="background1"/>
                <w:lang w:val="it-IT"/>
              </w:rPr>
            </w:pPr>
            <w:r w:rsidRPr="00707D89">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rsidRPr="00707D89" w:rsidR="00367762" w:rsidP="0033180E" w:rsidRDefault="00317F76" w14:paraId="01319779" w14:textId="48BFC586">
            <w:pPr>
              <w:rPr>
                <w:rFonts w:ascii="Helvetica Neue" w:hAnsi="Helvetica Neue" w:cstheme="minorHAnsi"/>
                <w:lang w:val="it-IT"/>
              </w:rPr>
            </w:pPr>
            <w:r w:rsidRPr="00707D89">
              <w:rPr>
                <w:rFonts w:ascii="Helvetica Neue" w:hAnsi="Helvetica Neue" w:cstheme="minorHAnsi"/>
                <w:lang w:val="it-IT"/>
              </w:rPr>
              <w:t xml:space="preserve">Intrapreneurship, </w:t>
            </w:r>
            <w:r w:rsidR="009C688E">
              <w:rPr>
                <w:rFonts w:ascii="Helvetica Neue" w:hAnsi="Helvetica Neue" w:cstheme="minorHAnsi"/>
                <w:lang w:val="it-IT"/>
              </w:rPr>
              <w:t>microimprese, PMI</w:t>
            </w:r>
            <w:r w:rsidRPr="00707D89">
              <w:rPr>
                <w:rFonts w:ascii="Helvetica Neue" w:hAnsi="Helvetica Neue" w:cstheme="minorHAnsi"/>
                <w:lang w:val="it-IT"/>
              </w:rPr>
              <w:t>, attitudine intraprendente, cultura intraprendente</w:t>
            </w:r>
          </w:p>
        </w:tc>
      </w:tr>
      <w:tr w:rsidRPr="00707D89"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67762" w14:paraId="3D5C6F61" w14:textId="0C57DE4F">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t>L</w:t>
            </w:r>
            <w:r w:rsidRPr="00707D89" w:rsidR="00317F76">
              <w:rPr>
                <w:rFonts w:ascii="Helvetica Neue" w:hAnsi="Helvetica Neue" w:cstheme="minorHAnsi"/>
                <w:b/>
                <w:bCs/>
                <w:color w:val="FFFFFF" w:themeColor="background1"/>
                <w:lang w:val="it-IT" w:eastAsia="en-GB"/>
              </w:rPr>
              <w:t>ingua</w:t>
            </w:r>
          </w:p>
        </w:tc>
        <w:tc>
          <w:tcPr>
            <w:tcW w:w="7824" w:type="dxa"/>
            <w:shd w:val="clear" w:color="auto" w:fill="FFFFFF" w:themeFill="background1"/>
          </w:tcPr>
          <w:p w:rsidRPr="00707D89" w:rsidR="00367762" w:rsidP="0033180E" w:rsidRDefault="00317F76" w14:paraId="1E29AC1D" w14:textId="60F21012">
            <w:pPr>
              <w:rPr>
                <w:rFonts w:ascii="Helvetica Neue" w:hAnsi="Helvetica Neue" w:eastAsia="Calibri" w:cstheme="minorHAnsi"/>
                <w:lang w:val="it-IT"/>
              </w:rPr>
            </w:pPr>
            <w:r w:rsidRPr="00707D89">
              <w:rPr>
                <w:rFonts w:ascii="Helvetica Neue" w:hAnsi="Helvetica Neue" w:eastAsia="Calibri" w:cstheme="minorHAnsi"/>
                <w:lang w:val="it-IT"/>
              </w:rPr>
              <w:t>I</w:t>
            </w:r>
            <w:r w:rsidR="00707D89">
              <w:rPr>
                <w:rFonts w:ascii="Helvetica Neue" w:hAnsi="Helvetica Neue" w:eastAsia="Calibri" w:cstheme="minorHAnsi"/>
                <w:lang w:val="it-IT"/>
              </w:rPr>
              <w:t>taliano</w:t>
            </w:r>
          </w:p>
        </w:tc>
      </w:tr>
      <w:tr w:rsidRPr="00707D89"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4258431E" w14:textId="7743071C">
            <w:pPr>
              <w:rPr>
                <w:rFonts w:ascii="Helvetica Neue" w:hAnsi="Helvetica Neue" w:cstheme="minorHAnsi"/>
                <w:b/>
                <w:bCs/>
                <w:color w:val="FFFFFF" w:themeColor="background1"/>
                <w:lang w:val="it-IT"/>
              </w:rPr>
            </w:pPr>
            <w:r w:rsidRPr="00707D89">
              <w:rPr>
                <w:rFonts w:ascii="Helvetica Neue" w:hAnsi="Helvetica Neue" w:cstheme="minorHAnsi"/>
                <w:b/>
                <w:bCs/>
                <w:color w:val="FFFFFF" w:themeColor="background1"/>
                <w:lang w:val="it-IT" w:eastAsia="en-GB"/>
              </w:rPr>
              <w:t>Obiettivi</w:t>
            </w:r>
            <w:r w:rsidRPr="00707D89" w:rsidR="00367762">
              <w:rPr>
                <w:rFonts w:ascii="Helvetica Neue" w:hAnsi="Helvetica Neue" w:cstheme="minorHAnsi"/>
                <w:b/>
                <w:bCs/>
                <w:color w:val="FFFFFF" w:themeColor="background1"/>
                <w:lang w:val="it-IT" w:eastAsia="en-GB"/>
              </w:rPr>
              <w:t xml:space="preserve"> / </w:t>
            </w:r>
            <w:r w:rsidRPr="00707D89">
              <w:rPr>
                <w:rFonts w:ascii="Helvetica Neue" w:hAnsi="Helvetica Neue" w:cstheme="minorHAnsi"/>
                <w:b/>
                <w:bCs/>
                <w:color w:val="FFFFFF" w:themeColor="background1"/>
                <w:lang w:val="it-IT" w:eastAsia="en-GB"/>
              </w:rPr>
              <w:t>Risultati di apprendimento</w:t>
            </w:r>
          </w:p>
        </w:tc>
        <w:tc>
          <w:tcPr>
            <w:tcW w:w="7824" w:type="dxa"/>
            <w:shd w:val="clear" w:color="auto" w:fill="FFFFFF" w:themeFill="background1"/>
          </w:tcPr>
          <w:p w:rsidRPr="00707D89" w:rsidR="00D1254D" w:rsidP="00D1254D" w:rsidRDefault="00317F76" w14:paraId="339AA64E" w14:textId="2DC633B4">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Comprendere gli elementi essenziali dell’intrapreneurship</w:t>
            </w:r>
          </w:p>
          <w:p w:rsidRPr="00707D89" w:rsidR="00D1254D" w:rsidP="00D1254D" w:rsidRDefault="00AF203E" w14:paraId="4EEAC152" w14:textId="42F4C1F9">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 xml:space="preserve">Implementare le </w:t>
            </w:r>
            <w:proofErr w:type="spellStart"/>
            <w:r w:rsidRPr="00707D89">
              <w:rPr>
                <w:rFonts w:ascii="Helvetica Neue" w:hAnsi="Helvetica Neue" w:cstheme="minorHAnsi"/>
                <w:lang w:val="it-IT"/>
              </w:rPr>
              <w:t>D</w:t>
            </w:r>
            <w:r w:rsidR="009C688E">
              <w:rPr>
                <w:rFonts w:ascii="Helvetica Neue" w:hAnsi="Helvetica Neue" w:cstheme="minorHAnsi"/>
                <w:lang w:val="it-IT"/>
              </w:rPr>
              <w:t>O</w:t>
            </w:r>
            <w:r w:rsidRPr="00707D89">
              <w:rPr>
                <w:rFonts w:ascii="Helvetica Neue" w:hAnsi="Helvetica Neue" w:cstheme="minorHAnsi"/>
                <w:lang w:val="it-IT"/>
              </w:rPr>
              <w:t>s</w:t>
            </w:r>
            <w:proofErr w:type="spellEnd"/>
            <w:r w:rsidRPr="00707D89">
              <w:rPr>
                <w:rFonts w:ascii="Helvetica Neue" w:hAnsi="Helvetica Neue" w:cstheme="minorHAnsi"/>
                <w:lang w:val="it-IT"/>
              </w:rPr>
              <w:t xml:space="preserve"> e le </w:t>
            </w:r>
            <w:proofErr w:type="spellStart"/>
            <w:r w:rsidRPr="00707D89">
              <w:rPr>
                <w:rFonts w:ascii="Helvetica Neue" w:hAnsi="Helvetica Neue" w:cstheme="minorHAnsi"/>
                <w:lang w:val="it-IT"/>
              </w:rPr>
              <w:t>DON’T</w:t>
            </w:r>
            <w:r w:rsidR="009C688E">
              <w:rPr>
                <w:rFonts w:ascii="Helvetica Neue" w:hAnsi="Helvetica Neue" w:cstheme="minorHAnsi"/>
                <w:lang w:val="it-IT"/>
              </w:rPr>
              <w:t>s</w:t>
            </w:r>
            <w:proofErr w:type="spellEnd"/>
            <w:r w:rsidRPr="00707D89">
              <w:rPr>
                <w:rFonts w:ascii="Helvetica Neue" w:hAnsi="Helvetica Neue" w:cstheme="minorHAnsi"/>
                <w:lang w:val="it-IT"/>
              </w:rPr>
              <w:t xml:space="preserve"> per coltivare la cultura intraprendent</w:t>
            </w:r>
            <w:r w:rsidR="009C688E">
              <w:rPr>
                <w:rFonts w:ascii="Helvetica Neue" w:hAnsi="Helvetica Neue" w:cstheme="minorHAnsi"/>
                <w:lang w:val="it-IT"/>
              </w:rPr>
              <w:t>e</w:t>
            </w:r>
          </w:p>
          <w:p w:rsidRPr="00707D89" w:rsidR="00D1254D" w:rsidP="00D1254D" w:rsidRDefault="00317F76" w14:paraId="1F074F77" w14:textId="07CAD4A3">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Perfezionare un approccio ma</w:t>
            </w:r>
            <w:r w:rsidRPr="00707D89" w:rsidR="00AF203E">
              <w:rPr>
                <w:rFonts w:ascii="Helvetica Neue" w:hAnsi="Helvetica Neue" w:cstheme="minorHAnsi"/>
                <w:lang w:val="it-IT"/>
              </w:rPr>
              <w:t>nageriale rinnovato</w:t>
            </w:r>
          </w:p>
          <w:p w:rsidRPr="00707D89" w:rsidR="00D1254D" w:rsidP="00D1254D" w:rsidRDefault="00AF203E" w14:paraId="7680588D" w14:textId="05CEC5FB">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Buone e non così buone pratiche per nutrire gli spiriti intraprendenti</w:t>
            </w:r>
          </w:p>
          <w:p w:rsidRPr="00707D89" w:rsidR="00D1254D" w:rsidP="00D1254D" w:rsidRDefault="00AF203E" w14:paraId="34D20EA3" w14:textId="03E385EF">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 xml:space="preserve">Trigger e inibitori del </w:t>
            </w:r>
            <w:r w:rsidR="009C688E">
              <w:rPr>
                <w:rFonts w:ascii="Helvetica Neue" w:hAnsi="Helvetica Neue" w:cstheme="minorHAnsi"/>
                <w:lang w:val="it-IT"/>
              </w:rPr>
              <w:t>s</w:t>
            </w:r>
            <w:r w:rsidRPr="00707D89">
              <w:rPr>
                <w:rFonts w:ascii="Helvetica Neue" w:hAnsi="Helvetica Neue" w:cstheme="minorHAnsi"/>
                <w:lang w:val="it-IT"/>
              </w:rPr>
              <w:t>enso di in</w:t>
            </w:r>
            <w:r w:rsidR="009C688E">
              <w:rPr>
                <w:rFonts w:ascii="Helvetica Neue" w:hAnsi="Helvetica Neue" w:cstheme="minorHAnsi"/>
                <w:lang w:val="it-IT"/>
              </w:rPr>
              <w:t>iz</w:t>
            </w:r>
            <w:r w:rsidRPr="00707D89">
              <w:rPr>
                <w:rFonts w:ascii="Helvetica Neue" w:hAnsi="Helvetica Neue" w:cstheme="minorHAnsi"/>
                <w:lang w:val="it-IT"/>
              </w:rPr>
              <w:t>iativa dei dipendenti</w:t>
            </w:r>
          </w:p>
          <w:p w:rsidRPr="00707D89" w:rsidR="00367762" w:rsidP="00D1254D" w:rsidRDefault="00AF203E" w14:paraId="4F13BF06" w14:textId="5CE22A89">
            <w:pPr>
              <w:pStyle w:val="Paragrafoelenco"/>
              <w:numPr>
                <w:ilvl w:val="0"/>
                <w:numId w:val="26"/>
              </w:numPr>
              <w:rPr>
                <w:rFonts w:ascii="Helvetica Neue" w:hAnsi="Helvetica Neue" w:cstheme="minorHAnsi"/>
                <w:lang w:val="it-IT"/>
              </w:rPr>
            </w:pPr>
            <w:r w:rsidRPr="00707D89">
              <w:rPr>
                <w:rFonts w:ascii="Helvetica Neue" w:hAnsi="Helvetica Neue" w:cstheme="minorHAnsi"/>
                <w:lang w:val="it-IT"/>
              </w:rPr>
              <w:t>Leva per un approccio manageriale favorevole all’intrapreneurship</w:t>
            </w:r>
          </w:p>
        </w:tc>
      </w:tr>
      <w:tr w:rsidRPr="00707D89"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242772F7" w14:textId="3A4236F6">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t xml:space="preserve">Livello </w:t>
            </w:r>
            <w:r w:rsidRPr="00707D89" w:rsidR="00367762">
              <w:rPr>
                <w:rFonts w:ascii="Helvetica Neue" w:hAnsi="Helvetica Neue" w:cstheme="minorHAnsi"/>
                <w:b/>
                <w:bCs/>
                <w:color w:val="FFFFFF" w:themeColor="background1"/>
                <w:lang w:val="it-IT" w:eastAsia="en-GB"/>
              </w:rPr>
              <w:t xml:space="preserve">EQF </w:t>
            </w:r>
          </w:p>
        </w:tc>
        <w:tc>
          <w:tcPr>
            <w:tcW w:w="7824" w:type="dxa"/>
            <w:shd w:val="clear" w:color="auto" w:fill="FFFFFF" w:themeFill="background1"/>
          </w:tcPr>
          <w:p w:rsidRPr="00707D89" w:rsidR="00367762" w:rsidP="0033180E" w:rsidRDefault="00E92B44" w14:paraId="18723BA9" w14:textId="1BD8D019">
            <w:pPr>
              <w:rPr>
                <w:rFonts w:ascii="Helvetica Neue" w:hAnsi="Helvetica Neue" w:eastAsia="Calibri" w:cstheme="minorHAnsi"/>
                <w:lang w:val="it-IT"/>
              </w:rPr>
            </w:pPr>
            <w:r w:rsidRPr="00707D89">
              <w:rPr>
                <w:rFonts w:ascii="Helvetica Neue" w:hAnsi="Helvetica Neue" w:eastAsia="Calibri" w:cstheme="minorHAnsi"/>
                <w:lang w:val="it-IT"/>
              </w:rPr>
              <w:t xml:space="preserve">Level </w:t>
            </w:r>
            <w:r w:rsidRPr="00707D89" w:rsidR="00A25E05">
              <w:rPr>
                <w:rFonts w:ascii="Helvetica Neue" w:hAnsi="Helvetica Neue" w:eastAsia="Calibri" w:cstheme="minorHAnsi"/>
                <w:lang w:val="it-IT"/>
              </w:rPr>
              <w:t>4</w:t>
            </w:r>
          </w:p>
        </w:tc>
      </w:tr>
      <w:tr w:rsidRPr="00707D89"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2897C3E5" w14:textId="0C3B3B16">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rsidRPr="009C688E" w:rsidR="009C688E" w:rsidP="009C688E" w:rsidRDefault="009C688E" w14:paraId="0E54B992" w14:textId="77777777">
            <w:pPr>
              <w:textAlignment w:val="baseline"/>
              <w:rPr>
                <w:rFonts w:ascii="Helvetica Neue" w:hAnsi="Helvetica Neue" w:cstheme="minorHAnsi"/>
                <w:lang w:val="it-IT" w:eastAsia="en-GB"/>
              </w:rPr>
            </w:pPr>
            <w:r w:rsidRPr="009C688E">
              <w:rPr>
                <w:rFonts w:ascii="Helvetica Neue" w:hAnsi="Helvetica Neue" w:cstheme="minorHAnsi"/>
                <w:lang w:val="it-IT" w:eastAsia="en-GB"/>
              </w:rPr>
              <w:t xml:space="preserve">Ci sono un sacco di equivoci circa l'imprenditorialità, e soprattutto, l'atteggiamento imprenditoriale. </w:t>
            </w:r>
          </w:p>
          <w:p w:rsidRPr="009C688E" w:rsidR="009C688E" w:rsidP="009C688E" w:rsidRDefault="009C688E" w14:paraId="635FCB16" w14:textId="77777777">
            <w:pPr>
              <w:textAlignment w:val="baseline"/>
              <w:rPr>
                <w:rFonts w:ascii="Helvetica Neue" w:hAnsi="Helvetica Neue" w:cstheme="minorHAnsi"/>
                <w:lang w:val="it-IT" w:eastAsia="en-GB"/>
              </w:rPr>
            </w:pPr>
          </w:p>
          <w:p w:rsidRPr="009C688E" w:rsidR="009C688E" w:rsidP="009C688E" w:rsidRDefault="009C688E" w14:paraId="6CFEFBE8" w14:textId="77777777">
            <w:pPr>
              <w:textAlignment w:val="baseline"/>
              <w:rPr>
                <w:rFonts w:ascii="Helvetica Neue" w:hAnsi="Helvetica Neue" w:cstheme="minorHAnsi"/>
                <w:lang w:val="it-IT" w:eastAsia="en-GB"/>
              </w:rPr>
            </w:pPr>
            <w:r w:rsidRPr="009C688E">
              <w:rPr>
                <w:rFonts w:ascii="Helvetica Neue" w:hAnsi="Helvetica Neue" w:cstheme="minorHAnsi"/>
                <w:lang w:val="it-IT" w:eastAsia="en-GB"/>
              </w:rPr>
              <w:t xml:space="preserve">I toni tentano di essere più spesso troppo vaghi, iper-semplificati e connotati da un senso di positività forzata — poiché gli atteggiamenti imprenditoriali derivano dalla capacità di rimanere motivati </w:t>
            </w:r>
            <w:proofErr w:type="gramStart"/>
            <w:r w:rsidRPr="009C688E">
              <w:rPr>
                <w:rFonts w:ascii="Helvetica Neue" w:hAnsi="Helvetica Neue" w:cstheme="minorHAnsi"/>
                <w:lang w:val="it-IT" w:eastAsia="en-GB"/>
              </w:rPr>
              <w:t>e</w:t>
            </w:r>
            <w:proofErr w:type="gramEnd"/>
            <w:r w:rsidRPr="009C688E">
              <w:rPr>
                <w:rFonts w:ascii="Helvetica Neue" w:hAnsi="Helvetica Neue" w:cstheme="minorHAnsi"/>
                <w:lang w:val="it-IT" w:eastAsia="en-GB"/>
              </w:rPr>
              <w:t xml:space="preserve"> eccessivamente positivi.</w:t>
            </w:r>
          </w:p>
          <w:p w:rsidRPr="009C688E" w:rsidR="009C688E" w:rsidP="009C688E" w:rsidRDefault="009C688E" w14:paraId="0D12E939" w14:textId="77777777">
            <w:pPr>
              <w:textAlignment w:val="baseline"/>
              <w:rPr>
                <w:rFonts w:ascii="Helvetica Neue" w:hAnsi="Helvetica Neue" w:cstheme="minorHAnsi"/>
                <w:lang w:val="it-IT" w:eastAsia="en-GB"/>
              </w:rPr>
            </w:pPr>
          </w:p>
          <w:p w:rsidRPr="009C688E" w:rsidR="009C688E" w:rsidP="009C688E" w:rsidRDefault="009C688E" w14:paraId="2989DF97" w14:textId="77777777">
            <w:pPr>
              <w:textAlignment w:val="baseline"/>
              <w:rPr>
                <w:rFonts w:ascii="Helvetica Neue" w:hAnsi="Helvetica Neue" w:cstheme="minorHAnsi"/>
                <w:lang w:val="it-IT" w:eastAsia="en-GB"/>
              </w:rPr>
            </w:pPr>
            <w:r w:rsidRPr="009C688E">
              <w:rPr>
                <w:rFonts w:ascii="Helvetica Neue" w:hAnsi="Helvetica Neue" w:cstheme="minorHAnsi"/>
                <w:lang w:val="it-IT" w:eastAsia="en-GB"/>
              </w:rPr>
              <w:t xml:space="preserve">Questo falso senso di ottimismo minaccia di nascondere nell'ombra la dura realtà di essere una persona guidata dall'atteggiamento imprenditoriale e dalla mentalità, e ciò che serve davvero per favorire l'emergere di ambienti operativi favorevoli all'intrapreneurship. </w:t>
            </w:r>
          </w:p>
          <w:p w:rsidRPr="009C688E" w:rsidR="009C688E" w:rsidP="009C688E" w:rsidRDefault="009C688E" w14:paraId="295359F5" w14:textId="77777777">
            <w:pPr>
              <w:textAlignment w:val="baseline"/>
              <w:rPr>
                <w:rFonts w:ascii="Helvetica Neue" w:hAnsi="Helvetica Neue" w:cstheme="minorHAnsi"/>
                <w:lang w:val="it-IT" w:eastAsia="en-GB"/>
              </w:rPr>
            </w:pPr>
            <w:r w:rsidRPr="009C688E">
              <w:rPr>
                <w:rFonts w:ascii="Helvetica Neue" w:hAnsi="Helvetica Neue" w:cstheme="minorHAnsi"/>
                <w:lang w:val="it-IT" w:eastAsia="en-GB"/>
              </w:rPr>
              <w:t xml:space="preserve"> </w:t>
            </w:r>
          </w:p>
          <w:p w:rsidRPr="00707D89" w:rsidR="00367762" w:rsidP="009C688E" w:rsidRDefault="009C688E" w14:paraId="6142E15C" w14:textId="7DAEC505">
            <w:pPr>
              <w:textAlignment w:val="baseline"/>
              <w:rPr>
                <w:rFonts w:ascii="Helvetica Neue" w:hAnsi="Helvetica Neue" w:cstheme="minorHAnsi"/>
                <w:b/>
                <w:bCs/>
                <w:lang w:val="it-IT" w:eastAsia="en-GB"/>
              </w:rPr>
            </w:pPr>
            <w:r w:rsidRPr="009C688E">
              <w:rPr>
                <w:rFonts w:ascii="Helvetica Neue" w:hAnsi="Helvetica Neue" w:cstheme="minorHAnsi"/>
                <w:lang w:val="it-IT" w:eastAsia="en-GB"/>
              </w:rPr>
              <w:t>Il contenuto di questo modulo è destinato a fornire le coordinate chiave su cui è possibile fare affidamento per impostare l'essenziale e la sine qua non delle organizzazioni di intrapreneurship-</w:t>
            </w:r>
            <w:proofErr w:type="spellStart"/>
            <w:r w:rsidRPr="009C688E">
              <w:rPr>
                <w:rFonts w:ascii="Helvetica Neue" w:hAnsi="Helvetica Neue" w:cstheme="minorHAnsi"/>
                <w:lang w:val="it-IT" w:eastAsia="en-GB"/>
              </w:rPr>
              <w:t>proficient</w:t>
            </w:r>
            <w:proofErr w:type="spellEnd"/>
            <w:r w:rsidRPr="009C688E">
              <w:rPr>
                <w:rFonts w:ascii="Helvetica Neue" w:hAnsi="Helvetica Neue" w:cstheme="minorHAnsi"/>
                <w:lang w:val="it-IT" w:eastAsia="en-GB"/>
              </w:rPr>
              <w:t>.</w:t>
            </w:r>
          </w:p>
        </w:tc>
      </w:tr>
      <w:tr w:rsidRPr="00707D89"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07FCB4D4" w14:textId="57A815C8">
            <w:pPr>
              <w:rPr>
                <w:rFonts w:ascii="Helvetica Neue" w:hAnsi="Helvetica Neue" w:eastAsia="Calibri" w:cstheme="minorHAnsi"/>
                <w:b/>
                <w:bCs/>
                <w:color w:val="FFFFFF" w:themeColor="background1"/>
                <w:lang w:val="it-IT"/>
              </w:rPr>
            </w:pPr>
            <w:r w:rsidRPr="00707D89">
              <w:rPr>
                <w:rFonts w:ascii="Helvetica Neue" w:hAnsi="Helvetica Neue" w:cstheme="minorHAnsi"/>
                <w:b/>
                <w:bCs/>
                <w:color w:val="FFFFFF" w:themeColor="background1"/>
                <w:lang w:val="it-IT" w:eastAsia="en-GB"/>
              </w:rPr>
              <w:t xml:space="preserve">Contenuti disposti su 3 livelli </w:t>
            </w:r>
          </w:p>
        </w:tc>
        <w:tc>
          <w:tcPr>
            <w:tcW w:w="7824" w:type="dxa"/>
            <w:shd w:val="clear" w:color="auto" w:fill="FFFFFF" w:themeFill="background1"/>
          </w:tcPr>
          <w:p w:rsidRPr="00707D89" w:rsidR="00D1254D" w:rsidP="00D1254D" w:rsidRDefault="00D1254D" w14:paraId="513D77E4" w14:textId="7FAF4477">
            <w:pPr>
              <w:pStyle w:val="Paragrafoelenco"/>
              <w:numPr>
                <w:ilvl w:val="0"/>
                <w:numId w:val="21"/>
              </w:numPr>
              <w:textAlignment w:val="baseline"/>
              <w:rPr>
                <w:rFonts w:ascii="Helvetica Neue" w:hAnsi="Helvetica Neue" w:cstheme="minorHAnsi"/>
                <w:b/>
                <w:bCs/>
                <w:lang w:val="it-IT" w:eastAsia="en-GB"/>
              </w:rPr>
            </w:pPr>
            <w:proofErr w:type="spellStart"/>
            <w:r w:rsidRPr="00707D89">
              <w:rPr>
                <w:rFonts w:ascii="Helvetica Neue" w:hAnsi="Helvetica Neue" w:cstheme="minorHAnsi"/>
                <w:b/>
                <w:bCs/>
                <w:lang w:val="it-IT" w:eastAsia="en-GB"/>
              </w:rPr>
              <w:t>DOs</w:t>
            </w:r>
            <w:proofErr w:type="spellEnd"/>
            <w:r w:rsidRPr="00707D89">
              <w:rPr>
                <w:rFonts w:ascii="Helvetica Neue" w:hAnsi="Helvetica Neue" w:cstheme="minorHAnsi"/>
                <w:b/>
                <w:bCs/>
                <w:lang w:val="it-IT" w:eastAsia="en-GB"/>
              </w:rPr>
              <w:t xml:space="preserve"> </w:t>
            </w:r>
            <w:r w:rsidRPr="00707D89" w:rsidR="00317F76">
              <w:rPr>
                <w:rFonts w:ascii="Helvetica Neue" w:hAnsi="Helvetica Neue" w:cstheme="minorHAnsi"/>
                <w:b/>
                <w:bCs/>
                <w:lang w:val="it-IT" w:eastAsia="en-GB"/>
              </w:rPr>
              <w:t xml:space="preserve">e </w:t>
            </w:r>
            <w:proofErr w:type="spellStart"/>
            <w:r w:rsidRPr="00707D89">
              <w:rPr>
                <w:rFonts w:ascii="Helvetica Neue" w:hAnsi="Helvetica Neue" w:cstheme="minorHAnsi"/>
                <w:b/>
                <w:bCs/>
                <w:lang w:val="it-IT" w:eastAsia="en-GB"/>
              </w:rPr>
              <w:t>DON’Ts</w:t>
            </w:r>
            <w:proofErr w:type="spellEnd"/>
          </w:p>
          <w:p w:rsidRPr="00707D89" w:rsidR="00D1254D" w:rsidP="00D1254D" w:rsidRDefault="00D1254D" w14:paraId="3E2D425D" w14:textId="7B0BCDBC">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L</w:t>
            </w:r>
            <w:r w:rsidRPr="00707D89" w:rsidR="00AF203E">
              <w:rPr>
                <w:rFonts w:ascii="Helvetica Neue" w:hAnsi="Helvetica Neue" w:cstheme="minorHAnsi"/>
                <w:lang w:val="it-IT" w:eastAsia="en-GB"/>
              </w:rPr>
              <w:t>ezione di storia</w:t>
            </w:r>
            <w:r w:rsidRPr="00707D89">
              <w:rPr>
                <w:rFonts w:ascii="Helvetica Neue" w:hAnsi="Helvetica Neue" w:cstheme="minorHAnsi"/>
                <w:lang w:val="it-IT" w:eastAsia="en-GB"/>
              </w:rPr>
              <w:t xml:space="preserve"> – Animal </w:t>
            </w:r>
            <w:proofErr w:type="spellStart"/>
            <w:r w:rsidRPr="00707D89">
              <w:rPr>
                <w:rFonts w:ascii="Helvetica Neue" w:hAnsi="Helvetica Neue" w:cstheme="minorHAnsi"/>
                <w:lang w:val="it-IT" w:eastAsia="en-GB"/>
              </w:rPr>
              <w:t>Spirits</w:t>
            </w:r>
            <w:proofErr w:type="spellEnd"/>
          </w:p>
          <w:p w:rsidRPr="00707D89" w:rsidR="00DC5587" w:rsidP="00D1254D" w:rsidRDefault="00AF203E" w14:paraId="4979DF9B" w14:textId="6535054D">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Una critica</w:t>
            </w:r>
            <w:r w:rsidRPr="00707D89" w:rsidR="00D1254D">
              <w:rPr>
                <w:rFonts w:ascii="Helvetica Neue" w:hAnsi="Helvetica Neue" w:cstheme="minorHAnsi"/>
                <w:lang w:val="it-IT" w:eastAsia="en-GB"/>
              </w:rPr>
              <w:t xml:space="preserve">– </w:t>
            </w:r>
            <w:r w:rsidRPr="00707D89" w:rsidR="00DC5587">
              <w:rPr>
                <w:rFonts w:ascii="Helvetica Neue" w:hAnsi="Helvetica Neue" w:cstheme="minorHAnsi"/>
                <w:lang w:val="it-IT" w:eastAsia="en-GB"/>
              </w:rPr>
              <w:t xml:space="preserve">Gli Animal </w:t>
            </w:r>
            <w:proofErr w:type="spellStart"/>
            <w:r w:rsidRPr="00707D89" w:rsidR="00DC5587">
              <w:rPr>
                <w:rFonts w:ascii="Helvetica Neue" w:hAnsi="Helvetica Neue" w:cstheme="minorHAnsi"/>
                <w:lang w:val="it-IT" w:eastAsia="en-GB"/>
              </w:rPr>
              <w:t>spirit</w:t>
            </w:r>
            <w:r w:rsidR="009C688E">
              <w:rPr>
                <w:rFonts w:ascii="Helvetica Neue" w:hAnsi="Helvetica Neue" w:cstheme="minorHAnsi"/>
                <w:lang w:val="it-IT" w:eastAsia="en-GB"/>
              </w:rPr>
              <w:t>s</w:t>
            </w:r>
            <w:proofErr w:type="spellEnd"/>
            <w:r w:rsidRPr="00707D89" w:rsidR="00DC5587">
              <w:rPr>
                <w:rFonts w:ascii="Helvetica Neue" w:hAnsi="Helvetica Neue" w:cstheme="minorHAnsi"/>
                <w:lang w:val="it-IT" w:eastAsia="en-GB"/>
              </w:rPr>
              <w:t xml:space="preserve"> lavorano davvero per l'imprenditorialità e </w:t>
            </w:r>
            <w:r w:rsidR="009C688E">
              <w:rPr>
                <w:rFonts w:ascii="Helvetica Neue" w:hAnsi="Helvetica Neue" w:cstheme="minorHAnsi"/>
                <w:lang w:val="it-IT" w:eastAsia="en-GB"/>
              </w:rPr>
              <w:t>l’</w:t>
            </w:r>
            <w:r w:rsidRPr="00707D89" w:rsidR="00DC5587">
              <w:rPr>
                <w:rFonts w:ascii="Helvetica Neue" w:hAnsi="Helvetica Neue" w:cstheme="minorHAnsi"/>
                <w:lang w:val="it-IT" w:eastAsia="en-GB"/>
              </w:rPr>
              <w:t>atteggiamento imprenditoriale?</w:t>
            </w:r>
          </w:p>
          <w:p w:rsidRPr="00707D89" w:rsidR="00D1254D" w:rsidP="00D1254D" w:rsidRDefault="00AF203E" w14:paraId="68D8AD32" w14:textId="31E56C56">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lastRenderedPageBreak/>
              <w:t>Ispirare o motivare! o forse no?</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L’in</w:t>
            </w:r>
            <w:r w:rsidRPr="00707D89" w:rsidR="00D1254D">
              <w:rPr>
                <w:rFonts w:ascii="Helvetica Neue" w:hAnsi="Helvetica Neue" w:cstheme="minorHAnsi"/>
                <w:lang w:val="it-IT" w:eastAsia="en-GB"/>
              </w:rPr>
              <w:t xml:space="preserve">trapreneurship </w:t>
            </w:r>
            <w:r w:rsidRPr="00707D89">
              <w:rPr>
                <w:rFonts w:ascii="Helvetica Neue" w:hAnsi="Helvetica Neue" w:cstheme="minorHAnsi"/>
                <w:lang w:val="it-IT" w:eastAsia="en-GB"/>
              </w:rPr>
              <w:t>non fun</w:t>
            </w:r>
            <w:r w:rsidRPr="00707D89" w:rsidR="00A550A2">
              <w:rPr>
                <w:rFonts w:ascii="Helvetica Neue" w:hAnsi="Helvetica Neue" w:cstheme="minorHAnsi"/>
                <w:lang w:val="it-IT" w:eastAsia="en-GB"/>
              </w:rPr>
              <w:t>z</w:t>
            </w:r>
            <w:r w:rsidRPr="00707D89">
              <w:rPr>
                <w:rFonts w:ascii="Helvetica Neue" w:hAnsi="Helvetica Neue" w:cstheme="minorHAnsi"/>
                <w:lang w:val="it-IT" w:eastAsia="en-GB"/>
              </w:rPr>
              <w:t>iona per tutti</w:t>
            </w:r>
            <w:r w:rsidRPr="00707D89" w:rsidR="00D1254D">
              <w:rPr>
                <w:rFonts w:ascii="Helvetica Neue" w:hAnsi="Helvetica Neue" w:cstheme="minorHAnsi"/>
                <w:lang w:val="it-IT" w:eastAsia="en-GB"/>
              </w:rPr>
              <w:t>…</w:t>
            </w:r>
          </w:p>
          <w:p w:rsidRPr="00707D89" w:rsidR="00D1254D" w:rsidP="00D1254D" w:rsidRDefault="00AF203E" w14:paraId="5B79593D" w14:textId="063B19EF">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Attenzione alle trappole</w:t>
            </w:r>
            <w:r w:rsidRPr="00707D89" w:rsidR="00D1254D">
              <w:rPr>
                <w:rFonts w:ascii="Helvetica Neue" w:hAnsi="Helvetica Neue" w:cstheme="minorHAnsi"/>
                <w:lang w:val="it-IT" w:eastAsia="en-GB"/>
              </w:rPr>
              <w:t xml:space="preserve"> – </w:t>
            </w:r>
            <w:proofErr w:type="spellStart"/>
            <w:r w:rsidRPr="00707D89" w:rsidR="00D1254D">
              <w:rPr>
                <w:rFonts w:ascii="Helvetica Neue" w:hAnsi="Helvetica Neue" w:cstheme="minorHAnsi"/>
                <w:lang w:val="it-IT" w:eastAsia="en-GB"/>
              </w:rPr>
              <w:t>Slaloming</w:t>
            </w:r>
            <w:proofErr w:type="spellEnd"/>
            <w:r w:rsidRPr="00707D89" w:rsidR="00D1254D">
              <w:rPr>
                <w:rFonts w:ascii="Helvetica Neue" w:hAnsi="Helvetica Neue" w:cstheme="minorHAnsi"/>
                <w:lang w:val="it-IT" w:eastAsia="en-GB"/>
              </w:rPr>
              <w:t xml:space="preserve"> </w:t>
            </w:r>
            <w:r w:rsidRPr="00707D89">
              <w:rPr>
                <w:rFonts w:ascii="Helvetica Neue" w:hAnsi="Helvetica Neue" w:cstheme="minorHAnsi"/>
                <w:lang w:val="it-IT" w:eastAsia="en-GB"/>
              </w:rPr>
              <w:t>attraverso inibitori comuni e barriere all’intrapreneurship</w:t>
            </w:r>
          </w:p>
          <w:p w:rsidRPr="00707D89" w:rsidR="00D1254D" w:rsidP="00D1254D" w:rsidRDefault="00AF203E" w14:paraId="59615F96" w14:textId="06886E16">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 xml:space="preserve">Nessuna visione a breve termine consentita </w:t>
            </w:r>
            <w:r w:rsidRPr="00707D89" w:rsidR="00D1254D">
              <w:rPr>
                <w:rFonts w:ascii="Helvetica Neue" w:hAnsi="Helvetica Neue" w:cstheme="minorHAnsi"/>
                <w:lang w:val="it-IT" w:eastAsia="en-GB"/>
              </w:rPr>
              <w:t xml:space="preserve">– </w:t>
            </w:r>
            <w:r w:rsidRPr="00707D89">
              <w:rPr>
                <w:rFonts w:ascii="Helvetica Neue" w:hAnsi="Helvetica Neue" w:cstheme="minorHAnsi"/>
                <w:lang w:val="it-IT" w:eastAsia="en-GB"/>
              </w:rPr>
              <w:t>Aspettando che la pianta fiorisca…</w:t>
            </w:r>
          </w:p>
          <w:p w:rsidRPr="00707D89" w:rsidR="00D1254D" w:rsidP="00D1254D" w:rsidRDefault="00AF203E" w14:paraId="079CE2F3" w14:textId="0E8A8CE8">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Costruire un sistema che è qui per rimanere</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Praticare resistenza e resilienza</w:t>
            </w:r>
          </w:p>
          <w:p w:rsidRPr="00707D89" w:rsidR="00D1254D" w:rsidP="00D1254D" w:rsidRDefault="00AF203E" w14:paraId="28BB3582" w14:textId="0C3D818B">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 xml:space="preserve">La formula magica è la formula </w:t>
            </w:r>
            <w:r w:rsidR="009C688E">
              <w:rPr>
                <w:rFonts w:ascii="Helvetica Neue" w:hAnsi="Helvetica Neue" w:cstheme="minorHAnsi"/>
                <w:lang w:val="it-IT" w:eastAsia="en-GB"/>
              </w:rPr>
              <w:t>senza magia</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Abbracciare l’incertezza…in qualche misura</w:t>
            </w:r>
          </w:p>
          <w:p w:rsidRPr="00707D89" w:rsidR="00D1254D" w:rsidP="00D1254D" w:rsidRDefault="00D1254D" w14:paraId="31007CAB" w14:textId="77777777">
            <w:pPr>
              <w:pStyle w:val="Paragrafoelenco"/>
              <w:ind w:left="340"/>
              <w:textAlignment w:val="baseline"/>
              <w:rPr>
                <w:rFonts w:ascii="Helvetica Neue" w:hAnsi="Helvetica Neue" w:cstheme="minorHAnsi"/>
                <w:b/>
                <w:bCs/>
                <w:lang w:val="it-IT" w:eastAsia="en-GB"/>
              </w:rPr>
            </w:pPr>
          </w:p>
          <w:p w:rsidRPr="00707D89" w:rsidR="00D1254D" w:rsidP="00D1254D" w:rsidRDefault="00AF203E" w14:paraId="7ABB67B0" w14:textId="09F8FB46">
            <w:pPr>
              <w:pStyle w:val="Paragrafoelenco"/>
              <w:numPr>
                <w:ilvl w:val="0"/>
                <w:numId w:val="21"/>
              </w:num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 xml:space="preserve">Un nuovo approccio manageriale </w:t>
            </w:r>
          </w:p>
          <w:p w:rsidRPr="00707D89" w:rsidR="00D1254D" w:rsidP="00D1254D" w:rsidRDefault="00AF203E" w14:paraId="0285B44A" w14:textId="3949F22A">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Sostegno e sponsorizzazione</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Una cultura aperta e fluida per favorire l’intrapreneurship</w:t>
            </w:r>
          </w:p>
          <w:p w:rsidRPr="00707D89" w:rsidR="00D1254D" w:rsidP="00AF203E" w:rsidRDefault="009C688E" w14:paraId="79D8373A" w14:textId="7583A8B0">
            <w:pPr>
              <w:pStyle w:val="Paragrafoelenco"/>
              <w:numPr>
                <w:ilvl w:val="1"/>
                <w:numId w:val="21"/>
              </w:numPr>
              <w:ind w:left="775" w:hanging="435"/>
              <w:textAlignment w:val="baseline"/>
              <w:rPr>
                <w:rFonts w:ascii="Helvetica Neue" w:hAnsi="Helvetica Neue" w:cstheme="minorHAnsi"/>
                <w:lang w:val="it-IT" w:eastAsia="en-GB"/>
              </w:rPr>
            </w:pPr>
            <w:r>
              <w:rPr>
                <w:rFonts w:ascii="Helvetica Neue" w:hAnsi="Helvetica Neue" w:cstheme="minorHAnsi"/>
                <w:lang w:val="it-IT" w:eastAsia="en-GB"/>
              </w:rPr>
              <w:t>C</w:t>
            </w:r>
            <w:r w:rsidRPr="00707D89" w:rsidR="00AF203E">
              <w:rPr>
                <w:rFonts w:ascii="Helvetica Neue" w:hAnsi="Helvetica Neue" w:cstheme="minorHAnsi"/>
                <w:lang w:val="it-IT" w:eastAsia="en-GB"/>
              </w:rPr>
              <w:t xml:space="preserve">onsapevolezza </w:t>
            </w:r>
            <w:r>
              <w:rPr>
                <w:rFonts w:ascii="Helvetica Neue" w:hAnsi="Helvetica Neue" w:cstheme="minorHAnsi"/>
                <w:lang w:val="it-IT" w:eastAsia="en-GB"/>
              </w:rPr>
              <w:t xml:space="preserve">di sé </w:t>
            </w:r>
            <w:r w:rsidRPr="00707D89" w:rsidR="00AF203E">
              <w:rPr>
                <w:rFonts w:ascii="Helvetica Neue" w:hAnsi="Helvetica Neue" w:cstheme="minorHAnsi"/>
                <w:lang w:val="it-IT" w:eastAsia="en-GB"/>
              </w:rPr>
              <w:t>e autoefficacia</w:t>
            </w:r>
            <w:r w:rsidRPr="00707D89" w:rsidR="00D1254D">
              <w:rPr>
                <w:rFonts w:ascii="Helvetica Neue" w:hAnsi="Helvetica Neue" w:cstheme="minorHAnsi"/>
                <w:lang w:val="it-IT" w:eastAsia="en-GB"/>
              </w:rPr>
              <w:t xml:space="preserve"> – </w:t>
            </w:r>
            <w:r w:rsidRPr="00707D89" w:rsidR="00AF203E">
              <w:rPr>
                <w:rFonts w:ascii="Helvetica Neue" w:hAnsi="Helvetica Neue" w:cstheme="minorHAnsi"/>
                <w:lang w:val="it-IT" w:eastAsia="en-GB"/>
              </w:rPr>
              <w:t xml:space="preserve">Esplorare le </w:t>
            </w:r>
            <w:r>
              <w:rPr>
                <w:rFonts w:ascii="Helvetica Neue" w:hAnsi="Helvetica Neue" w:cstheme="minorHAnsi"/>
                <w:lang w:val="it-IT" w:eastAsia="en-GB"/>
              </w:rPr>
              <w:t>vie</w:t>
            </w:r>
            <w:r w:rsidRPr="00707D89" w:rsidR="00AF203E">
              <w:rPr>
                <w:rFonts w:ascii="Helvetica Neue" w:hAnsi="Helvetica Neue" w:cstheme="minorHAnsi"/>
                <w:lang w:val="it-IT" w:eastAsia="en-GB"/>
              </w:rPr>
              <w:t xml:space="preserve"> future </w:t>
            </w:r>
          </w:p>
          <w:p w:rsidR="00D1254D" w:rsidP="00D1254D" w:rsidRDefault="00AF203E" w14:paraId="76CBB03E" w14:textId="5D4F7A91">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Incentivi</w:t>
            </w:r>
            <w:r w:rsidRPr="00707D89" w:rsidR="00D1254D">
              <w:rPr>
                <w:rFonts w:ascii="Helvetica Neue" w:hAnsi="Helvetica Neue" w:cstheme="minorHAnsi"/>
                <w:lang w:val="it-IT" w:eastAsia="en-GB"/>
              </w:rPr>
              <w:t xml:space="preserve">… </w:t>
            </w:r>
            <w:r w:rsidRPr="00707D89">
              <w:rPr>
                <w:rFonts w:ascii="Helvetica Neue" w:hAnsi="Helvetica Neue" w:cstheme="minorHAnsi"/>
                <w:lang w:val="it-IT" w:eastAsia="en-GB"/>
              </w:rPr>
              <w:t>non di natura finanziaria</w:t>
            </w:r>
          </w:p>
          <w:p w:rsidRPr="00707D89" w:rsidR="009C688E" w:rsidP="00D1254D" w:rsidRDefault="009C688E" w14:paraId="4D1DF50D" w14:textId="1C156AF2">
            <w:pPr>
              <w:pStyle w:val="Paragrafoelenco"/>
              <w:numPr>
                <w:ilvl w:val="1"/>
                <w:numId w:val="21"/>
              </w:numPr>
              <w:ind w:left="775" w:hanging="435"/>
              <w:textAlignment w:val="baseline"/>
              <w:rPr>
                <w:rFonts w:ascii="Helvetica Neue" w:hAnsi="Helvetica Neue" w:cstheme="minorHAnsi"/>
                <w:lang w:val="it-IT" w:eastAsia="en-GB"/>
              </w:rPr>
            </w:pPr>
            <w:r>
              <w:rPr>
                <w:rFonts w:ascii="Helvetica Neue" w:hAnsi="Helvetica Neue" w:cstheme="minorHAnsi"/>
                <w:lang w:val="it-IT" w:eastAsia="en-GB"/>
              </w:rPr>
              <w:t>Ricompense… di natura finanziaria</w:t>
            </w:r>
          </w:p>
          <w:p w:rsidRPr="00707D89" w:rsidR="00D1254D" w:rsidP="00D1254D" w:rsidRDefault="00AF203E" w14:paraId="7F35243E" w14:textId="300A4FDE">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Risorse</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 xml:space="preserve">Capitale della conoscenza, tempo e margini </w:t>
            </w:r>
            <w:r w:rsidR="009C688E">
              <w:rPr>
                <w:rFonts w:ascii="Helvetica Neue" w:hAnsi="Helvetica Neue" w:cstheme="minorHAnsi"/>
                <w:lang w:val="it-IT" w:eastAsia="en-GB"/>
              </w:rPr>
              <w:t>di errore</w:t>
            </w:r>
          </w:p>
          <w:p w:rsidRPr="00707D89" w:rsidR="00D1254D" w:rsidP="00D1254D" w:rsidRDefault="00AF203E" w14:paraId="34BC6A1E" w14:textId="345C91FC">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Comunicazione…per la garanzia della qualità e la pianificazione strategica</w:t>
            </w:r>
          </w:p>
          <w:p w:rsidRPr="00707D89" w:rsidR="00D1254D" w:rsidP="00D1254D" w:rsidRDefault="00AF203E" w14:paraId="15746645" w14:textId="2E70237F">
            <w:pPr>
              <w:pStyle w:val="Paragrafoelenco"/>
              <w:numPr>
                <w:ilvl w:val="1"/>
                <w:numId w:val="21"/>
              </w:numPr>
              <w:ind w:left="775" w:hanging="435"/>
              <w:textAlignment w:val="baseline"/>
              <w:rPr>
                <w:rFonts w:ascii="Helvetica Neue" w:hAnsi="Helvetica Neue" w:cstheme="minorHAnsi"/>
                <w:lang w:val="it-IT" w:eastAsia="en-GB"/>
              </w:rPr>
            </w:pPr>
            <w:r w:rsidRPr="00707D89">
              <w:rPr>
                <w:rFonts w:ascii="Helvetica Neue" w:hAnsi="Helvetica Neue" w:cstheme="minorHAnsi"/>
                <w:lang w:val="it-IT" w:eastAsia="en-GB"/>
              </w:rPr>
              <w:t>Processi</w:t>
            </w:r>
            <w:r w:rsidRPr="00707D89" w:rsidR="00D1254D">
              <w:rPr>
                <w:rFonts w:ascii="Helvetica Neue" w:hAnsi="Helvetica Neue" w:cstheme="minorHAnsi"/>
                <w:lang w:val="it-IT" w:eastAsia="en-GB"/>
              </w:rPr>
              <w:t xml:space="preserve"> – </w:t>
            </w:r>
            <w:r w:rsidRPr="00707D89">
              <w:rPr>
                <w:rFonts w:ascii="Helvetica Neue" w:hAnsi="Helvetica Neue" w:cstheme="minorHAnsi"/>
                <w:lang w:val="it-IT" w:eastAsia="en-GB"/>
              </w:rPr>
              <w:t>Decentralizzazione e delega</w:t>
            </w:r>
          </w:p>
        </w:tc>
      </w:tr>
      <w:tr w:rsidRPr="00707D89"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41D370F8" w14:textId="01563B5F">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lastRenderedPageBreak/>
              <w:t>Glossario (5termini)</w:t>
            </w:r>
          </w:p>
        </w:tc>
        <w:tc>
          <w:tcPr>
            <w:tcW w:w="7824" w:type="dxa"/>
            <w:shd w:val="clear" w:color="auto" w:fill="FFFFFF" w:themeFill="background1"/>
          </w:tcPr>
          <w:p w:rsidRPr="00707D89" w:rsidR="00D1254D" w:rsidP="00D1254D" w:rsidRDefault="00A550A2" w14:paraId="12C395DA" w14:textId="1F46FFBD">
            <w:p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Intelligenza collettiva</w:t>
            </w:r>
          </w:p>
          <w:p w:rsidRPr="00707D89" w:rsidR="00D1254D" w:rsidP="00D1254D" w:rsidRDefault="00A550A2" w14:paraId="431E294F" w14:textId="13853F69">
            <w:pPr>
              <w:textAlignment w:val="baseline"/>
              <w:rPr>
                <w:rFonts w:ascii="Helvetica Neue" w:hAnsi="Helvetica Neue" w:cstheme="minorHAnsi"/>
                <w:lang w:val="it-IT" w:eastAsia="en-GB"/>
              </w:rPr>
            </w:pPr>
            <w:r w:rsidRPr="00707D89">
              <w:rPr>
                <w:rFonts w:ascii="Helvetica Neue" w:hAnsi="Helvetica Neue" w:cstheme="minorHAnsi"/>
                <w:lang w:val="it-IT" w:eastAsia="en-GB"/>
              </w:rPr>
              <w:t xml:space="preserve">L'intelligenza collettiva è un'intelligenza condivisa o di gruppo che emerge dalla collaborazione, dagli sforzi collettivi e dalla concorrenza di molti individui e appare nel processo decisionale del consenso. </w:t>
            </w:r>
          </w:p>
          <w:p w:rsidRPr="00707D89" w:rsidR="00A550A2" w:rsidP="00D1254D" w:rsidRDefault="00A550A2" w14:paraId="4DA16A10" w14:textId="77777777">
            <w:pPr>
              <w:textAlignment w:val="baseline"/>
              <w:rPr>
                <w:rFonts w:ascii="Helvetica Neue" w:hAnsi="Helvetica Neue" w:cstheme="minorHAnsi"/>
                <w:b/>
                <w:bCs/>
                <w:lang w:val="it-IT" w:eastAsia="en-GB"/>
              </w:rPr>
            </w:pPr>
          </w:p>
          <w:p w:rsidRPr="00707D89" w:rsidR="00D1254D" w:rsidP="00D1254D" w:rsidRDefault="00D1254D" w14:paraId="52306DB8" w14:textId="77777777">
            <w:p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Intrapreneurship</w:t>
            </w:r>
          </w:p>
          <w:p w:rsidRPr="00707D89" w:rsidR="00D1254D" w:rsidP="00D1254D" w:rsidRDefault="00A550A2" w14:paraId="2AD9448F" w14:textId="74DE6BA0">
            <w:pPr>
              <w:textAlignment w:val="baseline"/>
              <w:rPr>
                <w:rFonts w:ascii="Helvetica Neue" w:hAnsi="Helvetica Neue" w:cstheme="minorHAnsi"/>
                <w:lang w:val="it-IT" w:eastAsia="en-GB"/>
              </w:rPr>
            </w:pPr>
            <w:r w:rsidRPr="00707D89">
              <w:rPr>
                <w:rFonts w:ascii="Helvetica Neue" w:hAnsi="Helvetica Neue" w:cstheme="minorHAnsi"/>
                <w:lang w:val="it-IT" w:eastAsia="en-GB"/>
              </w:rPr>
              <w:t xml:space="preserve">L'intrapreneurship si riferisce alle iniziative dei dipendenti nelle organizzazioni per intraprendere qualcosa di nuovo, senza che gli venga chiesto di farlo. </w:t>
            </w:r>
          </w:p>
          <w:p w:rsidRPr="00707D89" w:rsidR="00A550A2" w:rsidP="00D1254D" w:rsidRDefault="00A550A2" w14:paraId="13D3CC4B" w14:textId="77777777">
            <w:pPr>
              <w:textAlignment w:val="baseline"/>
              <w:rPr>
                <w:rFonts w:ascii="Helvetica Neue" w:hAnsi="Helvetica Neue" w:cstheme="minorHAnsi"/>
                <w:b/>
                <w:bCs/>
                <w:lang w:val="it-IT" w:eastAsia="en-GB"/>
              </w:rPr>
            </w:pPr>
          </w:p>
          <w:p w:rsidRPr="00707D89" w:rsidR="00D1254D" w:rsidP="00D1254D" w:rsidRDefault="00D1254D" w14:paraId="44D58CD0" w14:textId="756EEC81">
            <w:p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Innova</w:t>
            </w:r>
            <w:r w:rsidRPr="00707D89" w:rsidR="00A550A2">
              <w:rPr>
                <w:rFonts w:ascii="Helvetica Neue" w:hAnsi="Helvetica Neue" w:cstheme="minorHAnsi"/>
                <w:b/>
                <w:bCs/>
                <w:lang w:val="it-IT" w:eastAsia="en-GB"/>
              </w:rPr>
              <w:t>zione</w:t>
            </w:r>
          </w:p>
          <w:p w:rsidRPr="00707D89" w:rsidR="00D1254D" w:rsidP="00D1254D" w:rsidRDefault="00A550A2" w14:paraId="6C27D978" w14:textId="093395CD">
            <w:pPr>
              <w:textAlignment w:val="baseline"/>
              <w:rPr>
                <w:rFonts w:ascii="Helvetica Neue" w:hAnsi="Helvetica Neue" w:cstheme="minorHAnsi"/>
                <w:lang w:val="it-IT" w:eastAsia="en-GB"/>
              </w:rPr>
            </w:pPr>
            <w:r w:rsidRPr="00707D89">
              <w:rPr>
                <w:rFonts w:ascii="Helvetica Neue" w:hAnsi="Helvetica Neue" w:cstheme="minorHAnsi"/>
                <w:lang w:val="it-IT" w:eastAsia="en-GB"/>
              </w:rPr>
              <w:t>L'introduzione di qualcosa di nuovo; Innovazione significa migliorare o sostituire qualcosa, ad esempio, un processo, un prodotto o un servizio</w:t>
            </w:r>
            <w:r w:rsidRPr="00707D89" w:rsidR="00D1254D">
              <w:rPr>
                <w:rFonts w:ascii="Helvetica Neue" w:hAnsi="Helvetica Neue" w:cstheme="minorHAnsi"/>
                <w:lang w:val="it-IT" w:eastAsia="en-GB"/>
              </w:rPr>
              <w:t xml:space="preserve">. </w:t>
            </w:r>
          </w:p>
          <w:p w:rsidRPr="00707D89" w:rsidR="00D1254D" w:rsidP="00D1254D" w:rsidRDefault="00D1254D" w14:paraId="4FCEC149" w14:textId="77777777">
            <w:pPr>
              <w:textAlignment w:val="baseline"/>
              <w:rPr>
                <w:rFonts w:ascii="Helvetica Neue" w:hAnsi="Helvetica Neue" w:cstheme="minorHAnsi"/>
                <w:b/>
                <w:bCs/>
                <w:lang w:val="it-IT" w:eastAsia="en-GB"/>
              </w:rPr>
            </w:pPr>
          </w:p>
          <w:p w:rsidRPr="00707D89" w:rsidR="00D1254D" w:rsidP="00D1254D" w:rsidRDefault="00D1254D" w14:paraId="07023140" w14:textId="79DE4FFF">
            <w:p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Micro</w:t>
            </w:r>
            <w:r w:rsidR="003E2B43">
              <w:rPr>
                <w:rFonts w:ascii="Helvetica Neue" w:hAnsi="Helvetica Neue" w:cstheme="minorHAnsi"/>
                <w:b/>
                <w:bCs/>
                <w:lang w:val="it-IT" w:eastAsia="en-GB"/>
              </w:rPr>
              <w:t>-</w:t>
            </w:r>
            <w:r w:rsidRPr="00707D89" w:rsidR="00A550A2">
              <w:rPr>
                <w:rFonts w:ascii="Helvetica Neue" w:hAnsi="Helvetica Neue" w:cstheme="minorHAnsi"/>
                <w:b/>
                <w:bCs/>
                <w:lang w:val="it-IT" w:eastAsia="en-GB"/>
              </w:rPr>
              <w:t>gestione</w:t>
            </w:r>
          </w:p>
          <w:p w:rsidRPr="00707D89" w:rsidR="00D1254D" w:rsidP="00D1254D" w:rsidRDefault="00A550A2" w14:paraId="48A179AE" w14:textId="60AFD3F5">
            <w:pPr>
              <w:textAlignment w:val="baseline"/>
              <w:rPr>
                <w:rFonts w:ascii="Helvetica Neue" w:hAnsi="Helvetica Neue" w:cstheme="minorHAnsi"/>
                <w:lang w:val="it-IT" w:eastAsia="en-GB"/>
              </w:rPr>
            </w:pPr>
            <w:r w:rsidRPr="00707D89">
              <w:rPr>
                <w:rFonts w:ascii="Helvetica Neue" w:hAnsi="Helvetica Neue" w:cstheme="minorHAnsi"/>
                <w:lang w:val="it-IT" w:eastAsia="en-GB"/>
              </w:rPr>
              <w:t>Micro</w:t>
            </w:r>
            <w:r w:rsidR="003E2B43">
              <w:rPr>
                <w:rFonts w:ascii="Helvetica Neue" w:hAnsi="Helvetica Neue" w:cstheme="minorHAnsi"/>
                <w:lang w:val="it-IT" w:eastAsia="en-GB"/>
              </w:rPr>
              <w:t>-</w:t>
            </w:r>
            <w:r w:rsidRPr="00707D89">
              <w:rPr>
                <w:rFonts w:ascii="Helvetica Neue" w:hAnsi="Helvetica Neue" w:cstheme="minorHAnsi"/>
                <w:lang w:val="it-IT" w:eastAsia="en-GB"/>
              </w:rPr>
              <w:t xml:space="preserve">gestione è un termine negativo che si riferisce a uno stile di gestione caratterizzato da una supervisione estremamente stretta e il controllo dei dettagli minori del carico di lavoro e dell'output di un individuo. </w:t>
            </w:r>
          </w:p>
          <w:p w:rsidRPr="00707D89" w:rsidR="00A550A2" w:rsidP="00D1254D" w:rsidRDefault="00A550A2" w14:paraId="70604645" w14:textId="77777777">
            <w:pPr>
              <w:textAlignment w:val="baseline"/>
              <w:rPr>
                <w:rFonts w:ascii="Helvetica Neue" w:hAnsi="Helvetica Neue" w:cstheme="minorHAnsi"/>
                <w:b/>
                <w:bCs/>
                <w:lang w:val="it-IT" w:eastAsia="en-GB"/>
              </w:rPr>
            </w:pPr>
          </w:p>
          <w:p w:rsidRPr="00707D89" w:rsidR="00D1254D" w:rsidP="00D1254D" w:rsidRDefault="00D1254D" w14:paraId="30AC675C" w14:textId="3114E712">
            <w:pPr>
              <w:textAlignment w:val="baseline"/>
              <w:rPr>
                <w:rFonts w:ascii="Helvetica Neue" w:hAnsi="Helvetica Neue" w:cstheme="minorHAnsi"/>
                <w:b/>
                <w:bCs/>
                <w:lang w:val="it-IT" w:eastAsia="en-GB"/>
              </w:rPr>
            </w:pPr>
            <w:r w:rsidRPr="00707D89">
              <w:rPr>
                <w:rFonts w:ascii="Helvetica Neue" w:hAnsi="Helvetica Neue" w:cstheme="minorHAnsi"/>
                <w:b/>
                <w:bCs/>
                <w:lang w:val="it-IT" w:eastAsia="en-GB"/>
              </w:rPr>
              <w:t>Proa</w:t>
            </w:r>
            <w:r w:rsidRPr="00707D89" w:rsidR="00A550A2">
              <w:rPr>
                <w:rFonts w:ascii="Helvetica Neue" w:hAnsi="Helvetica Neue" w:cstheme="minorHAnsi"/>
                <w:b/>
                <w:bCs/>
                <w:lang w:val="it-IT" w:eastAsia="en-GB"/>
              </w:rPr>
              <w:t>ttività</w:t>
            </w:r>
          </w:p>
          <w:p w:rsidRPr="00707D89" w:rsidR="00367762" w:rsidP="0033180E" w:rsidRDefault="00D1254D" w14:paraId="67A1AE46" w14:textId="71BE0AB2">
            <w:pPr>
              <w:textAlignment w:val="baseline"/>
              <w:rPr>
                <w:rFonts w:ascii="Helvetica Neue" w:hAnsi="Helvetica Neue" w:cstheme="minorHAnsi"/>
                <w:lang w:val="it-IT" w:eastAsia="en-GB"/>
              </w:rPr>
            </w:pPr>
            <w:r w:rsidRPr="00707D89">
              <w:rPr>
                <w:rFonts w:ascii="Helvetica Neue" w:hAnsi="Helvetica Neue" w:cstheme="minorHAnsi"/>
                <w:lang w:val="it-IT" w:eastAsia="en-GB"/>
              </w:rPr>
              <w:t>A</w:t>
            </w:r>
            <w:r w:rsidRPr="00707D89" w:rsidR="00A550A2">
              <w:rPr>
                <w:rFonts w:ascii="Helvetica Neue" w:hAnsi="Helvetica Neue" w:cstheme="minorHAnsi"/>
                <w:lang w:val="it-IT" w:eastAsia="en-GB"/>
              </w:rPr>
              <w:t>gire in previsione di problema, esigenze o cambiamenti futuri</w:t>
            </w:r>
          </w:p>
        </w:tc>
      </w:tr>
      <w:tr w:rsidRPr="00707D89"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7A2D9BD8" w14:textId="0708C0C9">
            <w:pPr>
              <w:rPr>
                <w:rFonts w:ascii="Helvetica Neue" w:hAnsi="Helvetica Neue" w:cstheme="minorHAnsi"/>
                <w:b/>
                <w:bCs/>
                <w:color w:val="FFFFFF" w:themeColor="background1"/>
                <w:sz w:val="20"/>
                <w:szCs w:val="20"/>
                <w:lang w:val="it-IT" w:eastAsia="en-GB"/>
              </w:rPr>
            </w:pPr>
            <w:r w:rsidRPr="00707D89">
              <w:rPr>
                <w:rFonts w:ascii="Helvetica Neue" w:hAnsi="Helvetica Neue" w:cstheme="minorHAnsi"/>
                <w:b/>
                <w:bCs/>
                <w:color w:val="FFFFFF" w:themeColor="background1"/>
                <w:sz w:val="20"/>
                <w:szCs w:val="20"/>
                <w:lang w:val="it-IT" w:eastAsia="en-GB"/>
              </w:rPr>
              <w:t xml:space="preserve">Test di autovalutazione </w:t>
            </w:r>
            <w:r w:rsidRPr="00707D89">
              <w:rPr>
                <w:rFonts w:ascii="Helvetica Neue" w:hAnsi="Helvetica Neue" w:cstheme="minorHAnsi"/>
                <w:b/>
                <w:bCs/>
                <w:color w:val="FFFFFF" w:themeColor="background1"/>
                <w:sz w:val="20"/>
                <w:szCs w:val="20"/>
                <w:lang w:val="it-IT" w:eastAsia="en-GB"/>
              </w:rPr>
              <w:lastRenderedPageBreak/>
              <w:t>(5 domande a risposta multipla)</w:t>
            </w:r>
          </w:p>
        </w:tc>
        <w:tc>
          <w:tcPr>
            <w:tcW w:w="7824" w:type="dxa"/>
            <w:shd w:val="clear" w:color="auto" w:fill="FFFFFF" w:themeFill="background1"/>
          </w:tcPr>
          <w:p w:rsidRPr="00707D89" w:rsidR="00D1254D" w:rsidP="00D1254D" w:rsidRDefault="00D1254D" w14:paraId="44D067AC" w14:textId="0C5E6707">
            <w:pPr>
              <w:pStyle w:val="Paragrafoelenco"/>
              <w:numPr>
                <w:ilvl w:val="0"/>
                <w:numId w:val="23"/>
              </w:numPr>
              <w:textAlignment w:val="baseline"/>
              <w:rPr>
                <w:rFonts w:ascii="Helvetica Neue" w:hAnsi="Helvetica Neue" w:cs="Calibri"/>
                <w:b/>
                <w:lang w:val="it-IT" w:eastAsia="en-GB"/>
              </w:rPr>
            </w:pPr>
            <w:r w:rsidRPr="00707D89">
              <w:rPr>
                <w:rFonts w:ascii="Helvetica Neue" w:hAnsi="Helvetica Neue" w:cs="Calibri"/>
                <w:b/>
                <w:lang w:val="it-IT" w:eastAsia="en-GB"/>
              </w:rPr>
              <w:lastRenderedPageBreak/>
              <w:t>In economi</w:t>
            </w:r>
            <w:r w:rsidRPr="00707D89" w:rsidR="00A550A2">
              <w:rPr>
                <w:rFonts w:ascii="Helvetica Neue" w:hAnsi="Helvetica Neue" w:cs="Calibri"/>
                <w:b/>
                <w:lang w:val="it-IT" w:eastAsia="en-GB"/>
              </w:rPr>
              <w:t>a</w:t>
            </w:r>
            <w:r w:rsidRPr="00707D89">
              <w:rPr>
                <w:rFonts w:ascii="Helvetica Neue" w:hAnsi="Helvetica Neue" w:cs="Calibri"/>
                <w:b/>
                <w:lang w:val="it-IT" w:eastAsia="en-GB"/>
              </w:rPr>
              <w:t xml:space="preserve">, </w:t>
            </w:r>
            <w:r w:rsidRPr="00707D89" w:rsidR="00A550A2">
              <w:rPr>
                <w:rFonts w:ascii="Helvetica Neue" w:hAnsi="Helvetica Neue" w:cs="Calibri"/>
                <w:b/>
                <w:lang w:val="it-IT" w:eastAsia="en-GB"/>
              </w:rPr>
              <w:t xml:space="preserve">gli </w:t>
            </w:r>
            <w:r w:rsidRPr="00707D89">
              <w:rPr>
                <w:rFonts w:ascii="Helvetica Neue" w:hAnsi="Helvetica Neue" w:cs="Calibri"/>
                <w:b/>
                <w:lang w:val="it-IT" w:eastAsia="en-GB"/>
              </w:rPr>
              <w:t xml:space="preserve">Animal </w:t>
            </w:r>
            <w:proofErr w:type="spellStart"/>
            <w:r w:rsidRPr="00707D89">
              <w:rPr>
                <w:rFonts w:ascii="Helvetica Neue" w:hAnsi="Helvetica Neue" w:cs="Calibri"/>
                <w:b/>
                <w:lang w:val="it-IT" w:eastAsia="en-GB"/>
              </w:rPr>
              <w:t>Spirits</w:t>
            </w:r>
            <w:proofErr w:type="spellEnd"/>
            <w:r w:rsidRPr="00707D89">
              <w:rPr>
                <w:rFonts w:ascii="Helvetica Neue" w:hAnsi="Helvetica Neue" w:cs="Calibri"/>
                <w:b/>
                <w:lang w:val="it-IT" w:eastAsia="en-GB"/>
              </w:rPr>
              <w:t xml:space="preserve"> </w:t>
            </w:r>
            <w:r w:rsidRPr="00707D89" w:rsidR="00A550A2">
              <w:rPr>
                <w:rFonts w:ascii="Helvetica Neue" w:hAnsi="Helvetica Neue" w:cs="Calibri"/>
                <w:b/>
                <w:lang w:val="it-IT" w:eastAsia="en-GB"/>
              </w:rPr>
              <w:t>sono</w:t>
            </w:r>
            <w:r w:rsidRPr="00707D89">
              <w:rPr>
                <w:rFonts w:ascii="Helvetica Neue" w:hAnsi="Helvetica Neue" w:cs="Calibri"/>
                <w:b/>
                <w:lang w:val="it-IT" w:eastAsia="en-GB"/>
              </w:rPr>
              <w:t>:</w:t>
            </w:r>
          </w:p>
          <w:p w:rsidRPr="00707D89" w:rsidR="00D1254D" w:rsidP="00D1254D" w:rsidRDefault="00A550A2" w14:paraId="0A260C60" w14:textId="7DBF3C98">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Tattiche di marketing predatorie</w:t>
            </w:r>
          </w:p>
          <w:p w:rsidRPr="00707D89" w:rsidR="00D1254D" w:rsidP="00D1254D" w:rsidRDefault="00A550A2" w14:paraId="70B57F03" w14:textId="2D91B79D">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lastRenderedPageBreak/>
              <w:t xml:space="preserve">Banchieri di alto livello </w:t>
            </w:r>
          </w:p>
          <w:p w:rsidRPr="00707D89" w:rsidR="00D1254D" w:rsidP="00D1254D" w:rsidRDefault="00A550A2" w14:paraId="7DD68282" w14:textId="01B1F97C">
            <w:pPr>
              <w:pStyle w:val="Paragrafoelenco"/>
              <w:numPr>
                <w:ilvl w:val="1"/>
                <w:numId w:val="23"/>
              </w:numPr>
              <w:textAlignment w:val="baseline"/>
              <w:rPr>
                <w:rFonts w:ascii="Helvetica Neue" w:hAnsi="Helvetica Neue" w:cs="Calibri"/>
                <w:b/>
                <w:color w:val="AED633"/>
                <w:lang w:val="it-IT" w:eastAsia="en-GB"/>
              </w:rPr>
            </w:pPr>
            <w:r w:rsidRPr="00707D89">
              <w:rPr>
                <w:rFonts w:ascii="Helvetica Neue" w:hAnsi="Helvetica Neue" w:cs="Calibri"/>
                <w:b/>
                <w:color w:val="AED633"/>
                <w:lang w:val="it-IT" w:eastAsia="en-GB"/>
              </w:rPr>
              <w:t xml:space="preserve">Una spiegazione </w:t>
            </w:r>
            <w:r w:rsidRPr="00707D89" w:rsidR="003E2B43">
              <w:rPr>
                <w:rFonts w:ascii="Helvetica Neue" w:hAnsi="Helvetica Neue" w:cs="Calibri"/>
                <w:b/>
                <w:color w:val="AED633"/>
                <w:lang w:val="it-IT" w:eastAsia="en-GB"/>
              </w:rPr>
              <w:t>metaforica</w:t>
            </w:r>
            <w:r w:rsidRPr="00707D89">
              <w:rPr>
                <w:rFonts w:ascii="Helvetica Neue" w:hAnsi="Helvetica Neue" w:cs="Calibri"/>
                <w:b/>
                <w:color w:val="AED633"/>
                <w:lang w:val="it-IT" w:eastAsia="en-GB"/>
              </w:rPr>
              <w:t xml:space="preserve"> dell’atteggiamento imprenditoriale</w:t>
            </w:r>
          </w:p>
          <w:p w:rsidRPr="00707D89" w:rsidR="00D1254D" w:rsidP="00D1254D" w:rsidRDefault="00D1254D" w14:paraId="2959AF23" w14:textId="77777777">
            <w:pPr>
              <w:pStyle w:val="Paragrafoelenco"/>
              <w:ind w:left="340"/>
              <w:textAlignment w:val="baseline"/>
              <w:rPr>
                <w:rFonts w:ascii="Helvetica Neue" w:hAnsi="Helvetica Neue" w:cs="Calibri"/>
                <w:b/>
                <w:lang w:val="it-IT" w:eastAsia="en-GB"/>
              </w:rPr>
            </w:pPr>
          </w:p>
          <w:p w:rsidRPr="00707D89" w:rsidR="00D1254D" w:rsidP="00D1254D" w:rsidRDefault="00A550A2" w14:paraId="70A09992" w14:textId="7DE7B2D4">
            <w:pPr>
              <w:pStyle w:val="Paragrafoelenco"/>
              <w:numPr>
                <w:ilvl w:val="0"/>
                <w:numId w:val="23"/>
              </w:numPr>
              <w:textAlignment w:val="baseline"/>
              <w:rPr>
                <w:rFonts w:ascii="Helvetica Neue" w:hAnsi="Helvetica Neue" w:cs="Calibri"/>
                <w:b/>
                <w:lang w:val="it-IT" w:eastAsia="en-GB"/>
              </w:rPr>
            </w:pPr>
            <w:r w:rsidRPr="00707D89">
              <w:rPr>
                <w:rFonts w:ascii="Helvetica Neue" w:hAnsi="Helvetica Neue" w:cs="Calibri"/>
                <w:b/>
                <w:lang w:val="it-IT" w:eastAsia="en-GB"/>
              </w:rPr>
              <w:t>Nelle organizzazioni ispirate all’intrapreneurship, la comunicazione è:</w:t>
            </w:r>
          </w:p>
          <w:p w:rsidRPr="00707D89" w:rsidR="00D1254D" w:rsidP="00D1254D" w:rsidRDefault="00A550A2" w14:paraId="5C30574B" w14:textId="3DB6A23D">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Sempre dall’alto verso il basso</w:t>
            </w:r>
          </w:p>
          <w:p w:rsidRPr="00707D89" w:rsidR="00D1254D" w:rsidP="00D1254D" w:rsidRDefault="00A550A2" w14:paraId="4591CFC2" w14:textId="478BF8DE">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Sempre dal basso verso l’alto</w:t>
            </w:r>
          </w:p>
          <w:p w:rsidRPr="00707D89" w:rsidR="00D1254D" w:rsidP="00D1254D" w:rsidRDefault="00A550A2" w14:paraId="05DC1474" w14:textId="0D67A994">
            <w:pPr>
              <w:pStyle w:val="Paragrafoelenco"/>
              <w:numPr>
                <w:ilvl w:val="1"/>
                <w:numId w:val="23"/>
              </w:numPr>
              <w:textAlignment w:val="baseline"/>
              <w:rPr>
                <w:rFonts w:ascii="Helvetica Neue" w:hAnsi="Helvetica Neue" w:cs="Calibri"/>
                <w:b/>
                <w:color w:val="AED633"/>
                <w:lang w:val="it-IT" w:eastAsia="en-GB"/>
              </w:rPr>
            </w:pPr>
            <w:r w:rsidRPr="00707D89">
              <w:rPr>
                <w:rFonts w:ascii="Helvetica Neue" w:hAnsi="Helvetica Neue" w:cs="Calibri"/>
                <w:b/>
                <w:color w:val="AED633"/>
                <w:lang w:val="it-IT" w:eastAsia="en-GB"/>
              </w:rPr>
              <w:t>Nessuno dei precedenti</w:t>
            </w:r>
          </w:p>
          <w:p w:rsidRPr="00707D89" w:rsidR="00D1254D" w:rsidP="00D1254D" w:rsidRDefault="00D1254D" w14:paraId="67096AD9" w14:textId="77777777">
            <w:pPr>
              <w:pStyle w:val="Paragrafoelenco"/>
              <w:ind w:left="340"/>
              <w:textAlignment w:val="baseline"/>
              <w:rPr>
                <w:rFonts w:ascii="Helvetica Neue" w:hAnsi="Helvetica Neue" w:cs="Calibri"/>
                <w:b/>
                <w:lang w:val="it-IT" w:eastAsia="en-GB"/>
              </w:rPr>
            </w:pPr>
          </w:p>
          <w:p w:rsidRPr="00707D89" w:rsidR="00D1254D" w:rsidP="00D1254D" w:rsidRDefault="00A550A2" w14:paraId="6F54F653" w14:textId="7B158545">
            <w:pPr>
              <w:pStyle w:val="Paragrafoelenco"/>
              <w:numPr>
                <w:ilvl w:val="0"/>
                <w:numId w:val="23"/>
              </w:numPr>
              <w:textAlignment w:val="baseline"/>
              <w:rPr>
                <w:rFonts w:ascii="Helvetica Neue" w:hAnsi="Helvetica Neue" w:cs="Calibri"/>
                <w:b/>
                <w:lang w:val="it-IT" w:eastAsia="en-GB"/>
              </w:rPr>
            </w:pPr>
            <w:r w:rsidRPr="00707D89">
              <w:rPr>
                <w:rFonts w:ascii="Helvetica Neue" w:hAnsi="Helvetica Neue" w:cs="Calibri"/>
                <w:b/>
                <w:lang w:val="it-IT" w:eastAsia="en-GB"/>
              </w:rPr>
              <w:t>La formula no-magic implica un ciclo continuo di:</w:t>
            </w:r>
          </w:p>
          <w:p w:rsidRPr="00707D89" w:rsidR="00D1254D" w:rsidP="00D1254D" w:rsidRDefault="003E2B43" w14:paraId="297AB2C8" w14:textId="090FF2BE">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Motivazione</w:t>
            </w:r>
            <w:r w:rsidRPr="00707D89" w:rsidR="00A550A2">
              <w:rPr>
                <w:rFonts w:ascii="Helvetica Neue" w:hAnsi="Helvetica Neue" w:cs="Calibri"/>
                <w:bCs/>
                <w:lang w:val="it-IT" w:eastAsia="en-GB"/>
              </w:rPr>
              <w:t xml:space="preserve"> e ispirazione</w:t>
            </w:r>
          </w:p>
          <w:p w:rsidRPr="00707D89" w:rsidR="00D1254D" w:rsidP="00D1254D" w:rsidRDefault="00A550A2" w14:paraId="63297A65" w14:textId="71C794DB">
            <w:pPr>
              <w:pStyle w:val="Paragrafoelenco"/>
              <w:numPr>
                <w:ilvl w:val="1"/>
                <w:numId w:val="23"/>
              </w:numPr>
              <w:textAlignment w:val="baseline"/>
              <w:rPr>
                <w:rFonts w:ascii="Helvetica Neue" w:hAnsi="Helvetica Neue" w:cs="Calibri"/>
                <w:b/>
                <w:color w:val="AED633"/>
                <w:lang w:val="it-IT" w:eastAsia="en-GB"/>
              </w:rPr>
            </w:pPr>
            <w:r w:rsidRPr="00707D89">
              <w:rPr>
                <w:rFonts w:ascii="Helvetica Neue" w:hAnsi="Helvetica Neue" w:cs="Calibri"/>
                <w:b/>
                <w:color w:val="AED633"/>
                <w:lang w:val="it-IT" w:eastAsia="en-GB"/>
              </w:rPr>
              <w:t>Pianificazione, attuazione e revisione</w:t>
            </w:r>
          </w:p>
          <w:p w:rsidRPr="00707D89" w:rsidR="00D1254D" w:rsidP="00D1254D" w:rsidRDefault="00A550A2" w14:paraId="4949696E" w14:textId="4F524882">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Valutazione dell’audit e controllo finanziario</w:t>
            </w:r>
          </w:p>
          <w:p w:rsidRPr="00707D89" w:rsidR="00D1254D" w:rsidP="00D1254D" w:rsidRDefault="00D1254D" w14:paraId="0FBDC078" w14:textId="77777777">
            <w:pPr>
              <w:pStyle w:val="Paragrafoelenco"/>
              <w:ind w:left="680"/>
              <w:textAlignment w:val="baseline"/>
              <w:rPr>
                <w:rFonts w:ascii="Helvetica Neue" w:hAnsi="Helvetica Neue" w:cs="Calibri"/>
                <w:b/>
                <w:lang w:val="it-IT" w:eastAsia="en-GB"/>
              </w:rPr>
            </w:pPr>
          </w:p>
          <w:p w:rsidRPr="00707D89" w:rsidR="00D1254D" w:rsidP="00D1254D" w:rsidRDefault="00A550A2" w14:paraId="205E7AA7" w14:textId="0746427A">
            <w:pPr>
              <w:pStyle w:val="Paragrafoelenco"/>
              <w:numPr>
                <w:ilvl w:val="0"/>
                <w:numId w:val="23"/>
              </w:numPr>
              <w:textAlignment w:val="baseline"/>
              <w:rPr>
                <w:rFonts w:ascii="Helvetica Neue" w:hAnsi="Helvetica Neue" w:cs="Calibri"/>
                <w:b/>
                <w:lang w:val="it-IT" w:eastAsia="en-GB"/>
              </w:rPr>
            </w:pPr>
            <w:r w:rsidRPr="00707D89">
              <w:rPr>
                <w:rFonts w:ascii="Helvetica Neue" w:hAnsi="Helvetica Neue" w:cs="Calibri"/>
                <w:b/>
                <w:lang w:val="it-IT" w:eastAsia="en-GB"/>
              </w:rPr>
              <w:t xml:space="preserve">Incentivi: </w:t>
            </w:r>
          </w:p>
          <w:p w:rsidRPr="00707D89" w:rsidR="00D1254D" w:rsidP="00D1254D" w:rsidRDefault="00A550A2" w14:paraId="63941C67" w14:textId="384AEB39">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 xml:space="preserve">Sono solo di natura finanziaria </w:t>
            </w:r>
          </w:p>
          <w:p w:rsidRPr="00707D89" w:rsidR="00D1254D" w:rsidP="00D1254D" w:rsidRDefault="00A550A2" w14:paraId="44127D0D" w14:textId="07AC3417">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 xml:space="preserve">Sono riservati solo </w:t>
            </w:r>
            <w:r w:rsidRPr="00707D89" w:rsidR="003E2B43">
              <w:rPr>
                <w:rFonts w:ascii="Helvetica Neue" w:hAnsi="Helvetica Neue" w:cs="Calibri"/>
                <w:bCs/>
                <w:lang w:val="it-IT" w:eastAsia="en-GB"/>
              </w:rPr>
              <w:t>al dirigente</w:t>
            </w:r>
            <w:r w:rsidRPr="00707D89">
              <w:rPr>
                <w:rFonts w:ascii="Helvetica Neue" w:hAnsi="Helvetica Neue" w:cs="Calibri"/>
                <w:bCs/>
                <w:lang w:val="it-IT" w:eastAsia="en-GB"/>
              </w:rPr>
              <w:t xml:space="preserve"> di alto livello</w:t>
            </w:r>
          </w:p>
          <w:p w:rsidRPr="00707D89" w:rsidR="00D1254D" w:rsidP="00D1254D" w:rsidRDefault="00A550A2" w14:paraId="14542934" w14:textId="455BF98B">
            <w:pPr>
              <w:pStyle w:val="Paragrafoelenco"/>
              <w:numPr>
                <w:ilvl w:val="1"/>
                <w:numId w:val="23"/>
              </w:numPr>
              <w:textAlignment w:val="baseline"/>
              <w:rPr>
                <w:rFonts w:ascii="Helvetica Neue" w:hAnsi="Helvetica Neue" w:cs="Calibri"/>
                <w:b/>
                <w:color w:val="AED633"/>
                <w:lang w:val="it-IT" w:eastAsia="en-GB"/>
              </w:rPr>
            </w:pPr>
            <w:r w:rsidRPr="00707D89">
              <w:rPr>
                <w:rFonts w:ascii="Helvetica Neue" w:hAnsi="Helvetica Neue" w:cs="Calibri"/>
                <w:b/>
                <w:color w:val="AED633"/>
                <w:lang w:val="it-IT" w:eastAsia="en-GB"/>
              </w:rPr>
              <w:t>Nessuna delle precedenti</w:t>
            </w:r>
          </w:p>
          <w:p w:rsidRPr="00707D89" w:rsidR="00D1254D" w:rsidP="00D1254D" w:rsidRDefault="00D1254D" w14:paraId="7BBD5C52" w14:textId="77777777">
            <w:pPr>
              <w:pStyle w:val="Paragrafoelenco"/>
              <w:ind w:left="340"/>
              <w:textAlignment w:val="baseline"/>
              <w:rPr>
                <w:rFonts w:ascii="Helvetica Neue" w:hAnsi="Helvetica Neue" w:cs="Calibri"/>
                <w:b/>
                <w:lang w:val="it-IT" w:eastAsia="en-GB"/>
              </w:rPr>
            </w:pPr>
          </w:p>
          <w:p w:rsidRPr="00707D89" w:rsidR="00D1254D" w:rsidP="00D1254D" w:rsidRDefault="00A550A2" w14:paraId="2A8BAAFB" w14:textId="34223C71">
            <w:pPr>
              <w:pStyle w:val="Paragrafoelenco"/>
              <w:numPr>
                <w:ilvl w:val="0"/>
                <w:numId w:val="23"/>
              </w:numPr>
              <w:textAlignment w:val="baseline"/>
              <w:rPr>
                <w:rFonts w:ascii="Helvetica Neue" w:hAnsi="Helvetica Neue" w:cs="Calibri"/>
                <w:b/>
                <w:lang w:val="it-IT" w:eastAsia="en-GB"/>
              </w:rPr>
            </w:pPr>
            <w:r w:rsidRPr="00707D89">
              <w:rPr>
                <w:rFonts w:ascii="Helvetica Neue" w:hAnsi="Helvetica Neue" w:cs="Calibri"/>
                <w:b/>
                <w:lang w:val="it-IT" w:eastAsia="en-GB"/>
              </w:rPr>
              <w:t xml:space="preserve">Il capitale della conoscenza è: </w:t>
            </w:r>
          </w:p>
          <w:p w:rsidRPr="00707D89" w:rsidR="00D1254D" w:rsidP="00D1254D" w:rsidRDefault="00A550A2" w14:paraId="4B2B15F5" w14:textId="6C5C9A92">
            <w:pPr>
              <w:pStyle w:val="Paragrafoelenco"/>
              <w:numPr>
                <w:ilvl w:val="1"/>
                <w:numId w:val="23"/>
              </w:numPr>
              <w:textAlignment w:val="baseline"/>
              <w:rPr>
                <w:rFonts w:ascii="Helvetica Neue" w:hAnsi="Helvetica Neue" w:cs="Calibri"/>
                <w:b/>
                <w:color w:val="AED633"/>
                <w:lang w:val="it-IT" w:eastAsia="en-GB"/>
              </w:rPr>
            </w:pPr>
            <w:r w:rsidRPr="00707D89">
              <w:rPr>
                <w:rFonts w:ascii="Helvetica Neue" w:hAnsi="Helvetica Neue" w:cs="Calibri"/>
                <w:b/>
                <w:color w:val="AED633"/>
                <w:lang w:val="it-IT" w:eastAsia="en-GB"/>
              </w:rPr>
              <w:t>…</w:t>
            </w:r>
            <w:r w:rsidRPr="00707D89" w:rsidR="003E2B43">
              <w:rPr>
                <w:rFonts w:ascii="Helvetica Neue" w:hAnsi="Helvetica Neue" w:cs="Calibri"/>
                <w:b/>
                <w:color w:val="AED633"/>
                <w:lang w:val="it-IT" w:eastAsia="en-GB"/>
              </w:rPr>
              <w:t>necessario</w:t>
            </w:r>
            <w:r w:rsidRPr="00707D89">
              <w:rPr>
                <w:rFonts w:ascii="Helvetica Neue" w:hAnsi="Helvetica Neue" w:cs="Calibri"/>
                <w:b/>
                <w:color w:val="AED633"/>
                <w:lang w:val="it-IT" w:eastAsia="en-GB"/>
              </w:rPr>
              <w:t xml:space="preserve"> agli aspirant</w:t>
            </w:r>
            <w:r w:rsidR="003E2B43">
              <w:rPr>
                <w:rFonts w:ascii="Helvetica Neue" w:hAnsi="Helvetica Neue" w:cs="Calibri"/>
                <w:b/>
                <w:color w:val="AED633"/>
                <w:lang w:val="it-IT" w:eastAsia="en-GB"/>
              </w:rPr>
              <w:t>o</w:t>
            </w:r>
            <w:r w:rsidRPr="00707D89">
              <w:rPr>
                <w:rFonts w:ascii="Helvetica Neue" w:hAnsi="Helvetica Neue" w:cs="Calibri"/>
                <w:b/>
                <w:color w:val="AED633"/>
                <w:lang w:val="it-IT" w:eastAsia="en-GB"/>
              </w:rPr>
              <w:t xml:space="preserve"> intrapreneurs per mettere in moto le cose</w:t>
            </w:r>
          </w:p>
          <w:p w:rsidRPr="00707D89" w:rsidR="00D1254D" w:rsidP="00D1254D" w:rsidRDefault="00A550A2" w14:paraId="4EF62960" w14:textId="68EFD2FE">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Disponibile solo per la</w:t>
            </w:r>
            <w:r w:rsidRPr="00707D89" w:rsidR="00D1254D">
              <w:rPr>
                <w:rFonts w:ascii="Helvetica Neue" w:hAnsi="Helvetica Neue" w:cs="Calibri"/>
                <w:bCs/>
                <w:lang w:val="it-IT" w:eastAsia="en-GB"/>
              </w:rPr>
              <w:t xml:space="preserve"> R&amp;</w:t>
            </w:r>
            <w:r w:rsidRPr="00707D89">
              <w:rPr>
                <w:rFonts w:ascii="Helvetica Neue" w:hAnsi="Helvetica Neue" w:cs="Calibri"/>
                <w:bCs/>
                <w:lang w:val="it-IT" w:eastAsia="en-GB"/>
              </w:rPr>
              <w:t>S</w:t>
            </w:r>
            <w:r w:rsidRPr="00707D89" w:rsidR="00D1254D">
              <w:rPr>
                <w:rFonts w:ascii="Helvetica Neue" w:hAnsi="Helvetica Neue" w:cs="Calibri"/>
                <w:bCs/>
                <w:lang w:val="it-IT" w:eastAsia="en-GB"/>
              </w:rPr>
              <w:t xml:space="preserve"> </w:t>
            </w:r>
          </w:p>
          <w:p w:rsidRPr="00707D89" w:rsidR="00D1254D" w:rsidP="00D1254D" w:rsidRDefault="00A550A2" w14:paraId="42C09B04" w14:textId="428082C2">
            <w:pPr>
              <w:pStyle w:val="Paragrafoelenco"/>
              <w:numPr>
                <w:ilvl w:val="1"/>
                <w:numId w:val="23"/>
              </w:numPr>
              <w:textAlignment w:val="baseline"/>
              <w:rPr>
                <w:rFonts w:ascii="Helvetica Neue" w:hAnsi="Helvetica Neue" w:cs="Calibri"/>
                <w:bCs/>
                <w:lang w:val="it-IT" w:eastAsia="en-GB"/>
              </w:rPr>
            </w:pPr>
            <w:r w:rsidRPr="00707D89">
              <w:rPr>
                <w:rFonts w:ascii="Helvetica Neue" w:hAnsi="Helvetica Neue" w:cs="Calibri"/>
                <w:bCs/>
                <w:lang w:val="it-IT" w:eastAsia="en-GB"/>
              </w:rPr>
              <w:t>Protetto dai DPI</w:t>
            </w:r>
          </w:p>
        </w:tc>
      </w:tr>
      <w:tr w:rsidRPr="009C688E"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67762" w14:paraId="251D7999" w14:textId="5CCE08E4">
            <w:pPr>
              <w:rPr>
                <w:rFonts w:ascii="Helvetica Neue" w:hAnsi="Helvetica Neue" w:cstheme="minorHAnsi"/>
                <w:b/>
                <w:bCs/>
                <w:color w:val="FFFFFF" w:themeColor="background1"/>
                <w:lang w:val="it-IT" w:eastAsia="en-GB"/>
              </w:rPr>
            </w:pPr>
            <w:r w:rsidRPr="00707D89">
              <w:rPr>
                <w:rFonts w:ascii="Helvetica Neue" w:hAnsi="Helvetica Neue" w:cstheme="minorHAnsi"/>
                <w:b/>
                <w:bCs/>
                <w:color w:val="FFFFFF" w:themeColor="background1"/>
                <w:lang w:val="it-IT" w:eastAsia="en-GB"/>
              </w:rPr>
              <w:lastRenderedPageBreak/>
              <w:t>PPT</w:t>
            </w:r>
            <w:r w:rsidRPr="00707D89" w:rsidR="00317F76">
              <w:rPr>
                <w:rFonts w:ascii="Helvetica Neue" w:hAnsi="Helvetica Neue" w:cstheme="minorHAnsi"/>
                <w:b/>
                <w:bCs/>
                <w:color w:val="FFFFFF" w:themeColor="background1"/>
                <w:lang w:val="it-IT" w:eastAsia="en-GB"/>
              </w:rPr>
              <w:t xml:space="preserve"> correlati</w:t>
            </w:r>
          </w:p>
        </w:tc>
        <w:tc>
          <w:tcPr>
            <w:tcW w:w="7824" w:type="dxa"/>
            <w:shd w:val="clear" w:color="auto" w:fill="FFFFFF" w:themeFill="background1"/>
          </w:tcPr>
          <w:p w:rsidRPr="009C688E" w:rsidR="00367762" w:rsidP="0033180E" w:rsidRDefault="00C07B0F" w14:paraId="76CEAB2F" w14:textId="130B9DAB">
            <w:pPr>
              <w:rPr>
                <w:rFonts w:ascii="Helvetica Neue" w:hAnsi="Helvetica Neue" w:eastAsia="Calibri" w:cstheme="minorHAnsi"/>
                <w:color w:val="244061" w:themeColor="accent1" w:themeShade="80"/>
                <w:lang w:val="en-GB"/>
              </w:rPr>
            </w:pPr>
            <w:proofErr w:type="spellStart"/>
            <w:r w:rsidRPr="009C688E">
              <w:rPr>
                <w:rFonts w:ascii="Helvetica Neue" w:hAnsi="Helvetica Neue" w:eastAsia="Calibri" w:cstheme="minorHAnsi"/>
                <w:lang w:val="en-GB"/>
              </w:rPr>
              <w:t>GENIE_PP</w:t>
            </w:r>
            <w:r w:rsidRPr="009C688E" w:rsidR="0066250A">
              <w:rPr>
                <w:rFonts w:ascii="Helvetica Neue" w:hAnsi="Helvetica Neue" w:eastAsia="Calibri" w:cstheme="minorHAnsi"/>
                <w:lang w:val="en-GB"/>
              </w:rPr>
              <w:t>T</w:t>
            </w:r>
            <w:r w:rsidRPr="009C688E">
              <w:rPr>
                <w:rFonts w:ascii="Helvetica Neue" w:hAnsi="Helvetica Neue" w:eastAsia="Calibri" w:cstheme="minorHAnsi"/>
                <w:lang w:val="en-GB"/>
              </w:rPr>
              <w:t>_</w:t>
            </w:r>
            <w:r w:rsidRPr="009C688E" w:rsidR="00D1254D">
              <w:rPr>
                <w:rFonts w:ascii="Helvetica Neue" w:hAnsi="Helvetica Neue" w:eastAsia="Calibri" w:cstheme="minorHAnsi"/>
                <w:lang w:val="en-GB"/>
              </w:rPr>
              <w:t>Making</w:t>
            </w:r>
            <w:proofErr w:type="spellEnd"/>
            <w:r w:rsidRPr="009C688E" w:rsidR="00D1254D">
              <w:rPr>
                <w:rFonts w:ascii="Helvetica Neue" w:hAnsi="Helvetica Neue" w:eastAsia="Calibri" w:cstheme="minorHAnsi"/>
                <w:lang w:val="en-GB"/>
              </w:rPr>
              <w:t xml:space="preserve"> things happen 1</w:t>
            </w:r>
            <w:r w:rsidRPr="009C688E" w:rsidR="00707D89">
              <w:rPr>
                <w:rFonts w:ascii="Helvetica Neue" w:hAnsi="Helvetica Neue" w:eastAsia="Calibri" w:cstheme="minorHAnsi"/>
                <w:lang w:val="en-GB"/>
              </w:rPr>
              <w:t xml:space="preserve"> ITA</w:t>
            </w:r>
            <w:r w:rsidRPr="009C688E">
              <w:rPr>
                <w:rFonts w:ascii="Helvetica Neue" w:hAnsi="Helvetica Neue" w:eastAsia="Calibri" w:cstheme="minorHAnsi"/>
                <w:lang w:val="en-GB"/>
              </w:rPr>
              <w:t>.pptx</w:t>
            </w:r>
          </w:p>
        </w:tc>
      </w:tr>
      <w:tr w:rsidRPr="00707D89" w:rsidR="0033180E"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07D89" w:rsidR="00367762" w:rsidP="0033180E" w:rsidRDefault="00317F76" w14:paraId="5C9316D1" w14:textId="7916D0BF">
            <w:pPr>
              <w:rPr>
                <w:rFonts w:ascii="Helvetica Neue" w:hAnsi="Helvetica Neue" w:cstheme="minorHAnsi"/>
                <w:b/>
                <w:bCs/>
                <w:color w:val="FFFFFF" w:themeColor="background1"/>
                <w:lang w:val="it-IT"/>
              </w:rPr>
            </w:pPr>
            <w:r w:rsidRPr="00707D89">
              <w:rPr>
                <w:rFonts w:ascii="Helvetica Neue" w:hAnsi="Helvetica Neue" w:cstheme="minorHAnsi"/>
                <w:b/>
                <w:bCs/>
                <w:color w:val="FFFFFF" w:themeColor="background1"/>
                <w:lang w:val="it-IT" w:eastAsia="en-GB"/>
              </w:rPr>
              <w:t xml:space="preserve">Bibliografia </w:t>
            </w:r>
            <w:r w:rsidRPr="00707D89" w:rsidR="00367762">
              <w:rPr>
                <w:rFonts w:ascii="Helvetica Neue" w:hAnsi="Helvetica Neue" w:cstheme="minorHAnsi"/>
                <w:b/>
                <w:bCs/>
                <w:color w:val="FFFFFF" w:themeColor="background1"/>
                <w:lang w:val="it-IT" w:eastAsia="en-GB"/>
              </w:rPr>
              <w:t> </w:t>
            </w:r>
          </w:p>
        </w:tc>
        <w:tc>
          <w:tcPr>
            <w:tcW w:w="7824" w:type="dxa"/>
            <w:shd w:val="clear" w:color="auto" w:fill="FFFFFF" w:themeFill="background1"/>
          </w:tcPr>
          <w:p w:rsidRPr="009C688E" w:rsidR="00D1254D" w:rsidP="00D1254D" w:rsidRDefault="00D1254D" w14:paraId="628C33C6" w14:textId="015CBF77">
            <w:pPr>
              <w:pStyle w:val="Paragrafoelenco"/>
              <w:numPr>
                <w:ilvl w:val="0"/>
                <w:numId w:val="25"/>
              </w:numPr>
              <w:spacing w:after="120"/>
              <w:rPr>
                <w:rFonts w:ascii="Helvetica Neue" w:hAnsi="Helvetica Neue" w:cstheme="minorHAnsi"/>
                <w:lang w:val="en-GB"/>
              </w:rPr>
            </w:pPr>
            <w:r w:rsidRPr="009C688E">
              <w:rPr>
                <w:rFonts w:ascii="Helvetica Neue" w:hAnsi="Helvetica Neue" w:cstheme="minorHAnsi"/>
                <w:lang w:val="en-GB"/>
              </w:rPr>
              <w:t xml:space="preserve">Goldberg, W. H. (1986). Book Reviews: Gifford Pinchot III: </w:t>
            </w:r>
            <w:proofErr w:type="spellStart"/>
            <w:r w:rsidRPr="009C688E">
              <w:rPr>
                <w:rFonts w:ascii="Helvetica Neue" w:hAnsi="Helvetica Neue" w:cstheme="minorHAnsi"/>
                <w:lang w:val="en-GB"/>
              </w:rPr>
              <w:t>Intrapreneuring</w:t>
            </w:r>
            <w:proofErr w:type="spellEnd"/>
            <w:r w:rsidRPr="009C688E">
              <w:rPr>
                <w:rFonts w:ascii="Helvetica Neue" w:hAnsi="Helvetica Neue" w:cstheme="minorHAnsi"/>
                <w:lang w:val="en-GB"/>
              </w:rPr>
              <w:t xml:space="preserve">: Why You Don’t Have to Leave the Corporation to Become an </w:t>
            </w:r>
            <w:proofErr w:type="gramStart"/>
            <w:r w:rsidRPr="009C688E">
              <w:rPr>
                <w:rFonts w:ascii="Helvetica Neue" w:hAnsi="Helvetica Neue" w:cstheme="minorHAnsi"/>
                <w:lang w:val="en-GB"/>
              </w:rPr>
              <w:t>Entrepreneur</w:t>
            </w:r>
            <w:proofErr w:type="gramEnd"/>
            <w:r w:rsidRPr="009C688E">
              <w:rPr>
                <w:rFonts w:ascii="Helvetica Neue" w:hAnsi="Helvetica Neue" w:cstheme="minorHAnsi"/>
                <w:lang w:val="en-GB"/>
              </w:rPr>
              <w:t xml:space="preserve"> 1985, New York: Harper and Row. 368 pages. Organization Studies, 7(4), 398–399. </w:t>
            </w:r>
            <w:hyperlink w:history="1" r:id="rId7">
              <w:r w:rsidRPr="009C688E">
                <w:rPr>
                  <w:rStyle w:val="Collegamentoipertestuale"/>
                  <w:rFonts w:ascii="Helvetica Neue" w:hAnsi="Helvetica Neue" w:cstheme="minorHAnsi"/>
                  <w:lang w:val="en-GB"/>
                </w:rPr>
                <w:t>https://doi.org/10.1177/017084068600700408</w:t>
              </w:r>
            </w:hyperlink>
          </w:p>
          <w:p w:rsidRPr="009C688E" w:rsidR="00D1254D" w:rsidP="00D1254D" w:rsidRDefault="00D1254D" w14:paraId="0CEE0267" w14:textId="62092417">
            <w:pPr>
              <w:pStyle w:val="Paragrafoelenco"/>
              <w:numPr>
                <w:ilvl w:val="0"/>
                <w:numId w:val="25"/>
              </w:numPr>
              <w:spacing w:after="120"/>
              <w:rPr>
                <w:rFonts w:ascii="Helvetica Neue" w:hAnsi="Helvetica Neue" w:cstheme="minorHAnsi"/>
                <w:color w:val="244061" w:themeColor="accent1" w:themeShade="80"/>
                <w:lang w:val="en-GB"/>
              </w:rPr>
            </w:pPr>
            <w:r w:rsidRPr="009C688E">
              <w:rPr>
                <w:rFonts w:ascii="Helvetica Neue" w:hAnsi="Helvetica Neue" w:cstheme="minorHAnsi"/>
                <w:lang w:val="en-GB"/>
              </w:rPr>
              <w:t xml:space="preserve">Five Insights into Intrapreneurship. A guide to Accelerating Innovation within Corporations. Deloitte Digital. URL: </w:t>
            </w:r>
            <w:hyperlink w:history="1" r:id="rId8">
              <w:r w:rsidRPr="009C688E">
                <w:rPr>
                  <w:rStyle w:val="Collegamentoipertestuale"/>
                  <w:rFonts w:ascii="Helvetica Neue" w:hAnsi="Helvetica Neue" w:cstheme="minorHAnsi"/>
                  <w:lang w:val="en-GB"/>
                </w:rPr>
                <w:t>https://www2.deloitte.com/content/dam/Deloitte/de/Documents/technology/Intrapreneurship_Whitepaper_English.pdf</w:t>
              </w:r>
            </w:hyperlink>
          </w:p>
        </w:tc>
      </w:tr>
      <w:tr w:rsidRPr="00707D89"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707D89" w:rsidR="00367762" w:rsidP="0033180E" w:rsidRDefault="00317F76" w14:paraId="7D967151" w14:textId="3C00CCB4">
            <w:pPr>
              <w:rPr>
                <w:rFonts w:ascii="Helvetica Neue" w:hAnsi="Helvetica Neue" w:cstheme="minorHAnsi"/>
                <w:b/>
                <w:bCs/>
                <w:color w:val="FFFFFF" w:themeColor="background1"/>
                <w:lang w:val="it-IT"/>
              </w:rPr>
            </w:pPr>
            <w:r w:rsidRPr="00707D89">
              <w:rPr>
                <w:rFonts w:ascii="Helvetica Neue" w:hAnsi="Helvetica Neue" w:cstheme="minorHAnsi"/>
                <w:b/>
                <w:bCs/>
                <w:color w:val="FFFFFF" w:themeColor="background1"/>
                <w:lang w:val="it-IT" w:eastAsia="en-GB"/>
              </w:rPr>
              <w:t xml:space="preserve">Fornito da </w:t>
            </w:r>
          </w:p>
        </w:tc>
        <w:tc>
          <w:tcPr>
            <w:tcW w:w="7824" w:type="dxa"/>
            <w:shd w:val="clear" w:color="auto" w:fill="FFFFFF" w:themeFill="background1"/>
          </w:tcPr>
          <w:p w:rsidRPr="009C688E" w:rsidR="00367762" w:rsidP="0033180E" w:rsidRDefault="00D1254D" w14:paraId="0F8631C1" w14:textId="72799576">
            <w:pPr>
              <w:rPr>
                <w:rFonts w:ascii="Helvetica Neue" w:hAnsi="Helvetica Neue" w:cstheme="minorHAnsi"/>
                <w:color w:val="244061" w:themeColor="accent1" w:themeShade="80"/>
                <w:lang w:val="en-GB"/>
              </w:rPr>
            </w:pPr>
            <w:r w:rsidRPr="009C688E">
              <w:rPr>
                <w:rFonts w:ascii="Helvetica Neue" w:hAnsi="Helvetica Neue" w:cstheme="minorHAnsi"/>
                <w:lang w:val="en-GB"/>
              </w:rPr>
              <w:t>IDP European Consultants &amp; IHF asbl</w:t>
            </w:r>
          </w:p>
        </w:tc>
      </w:tr>
    </w:tbl>
    <w:p w:rsidRPr="00DB6D85" w:rsidR="00B77D0D" w:rsidP="00E92B44" w:rsidRDefault="00B77D0D" w14:paraId="1D7A6CEB" w14:textId="77777777">
      <w:pPr>
        <w:pStyle w:val="Corpotesto"/>
        <w:rPr>
          <w:rFonts w:ascii="Helvetica Neue" w:hAnsi="Helvetica Neue"/>
        </w:rPr>
      </w:pPr>
    </w:p>
    <w:sectPr w:rsidRPr="00DB6D85" w:rsidR="00B77D0D" w:rsidSect="00AB5826">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A92" w:rsidP="00B77D0D" w:rsidRDefault="00577A92" w14:paraId="26A5891C" w14:textId="77777777">
      <w:r>
        <w:separator/>
      </w:r>
    </w:p>
  </w:endnote>
  <w:endnote w:type="continuationSeparator" w:id="0">
    <w:p w:rsidR="00577A92" w:rsidP="00B77D0D" w:rsidRDefault="00577A92" w14:paraId="39A919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F5FA2DA" w14:paraId="67534BAE" w14:textId="77777777">
      <w:tc>
        <w:tcPr>
          <w:tcW w:w="3180" w:type="dxa"/>
          <w:tcMar/>
        </w:tcPr>
        <w:p w:rsidRPr="00403D96" w:rsidR="00403D96" w:rsidP="00403D96" w:rsidRDefault="00403D96" w14:paraId="223DE6AB" w14:textId="50405343">
          <w:pPr>
            <w:pStyle w:val="Pidipagina"/>
          </w:pPr>
          <w:r w:rsidR="1F5FA2DA">
            <w:drawing>
              <wp:inline wp14:editId="71725021" wp14:anchorId="5FC5BB18">
                <wp:extent cx="1885950" cy="400050"/>
                <wp:effectExtent l="0" t="0" r="0" b="0"/>
                <wp:docPr id="564857799" name="" title=""/>
                <wp:cNvGraphicFramePr>
                  <a:graphicFrameLocks noChangeAspect="1"/>
                </wp:cNvGraphicFramePr>
                <a:graphic>
                  <a:graphicData uri="http://schemas.openxmlformats.org/drawingml/2006/picture">
                    <pic:pic>
                      <pic:nvPicPr>
                        <pic:cNvPr id="0" name=""/>
                        <pic:cNvPicPr/>
                      </pic:nvPicPr>
                      <pic:blipFill>
                        <a:blip r:embed="R6a1b5b4f40f34606">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F5FA2DA" w:rsidRDefault="00403D96" w14:paraId="056A3FFF" w14:textId="5FD7B9A7">
          <w:pPr>
            <w:pStyle w:val="Pidipagina"/>
            <w:widowControl w:val="0"/>
            <w:tabs>
              <w:tab w:val="center" w:leader="none" w:pos="4252"/>
              <w:tab w:val="right" w:leader="none" w:pos="8504"/>
            </w:tabs>
            <w:rPr>
              <w:sz w:val="16"/>
              <w:szCs w:val="16"/>
            </w:rPr>
          </w:pPr>
          <w:r w:rsidRPr="1F5FA2DA" w:rsidR="1F5FA2DA">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2F1388A5">
          <w:pPr>
            <w:pStyle w:val="Pidipagina"/>
          </w:pPr>
          <w:r w:rsidR="1F5FA2DA">
            <w:drawing>
              <wp:inline wp14:editId="616EF529" wp14:anchorId="76494400">
                <wp:extent cx="1009650" cy="352425"/>
                <wp:effectExtent l="0" t="0" r="0" b="0"/>
                <wp:docPr id="911447148" name="" title=""/>
                <wp:cNvGraphicFramePr>
                  <a:graphicFrameLocks noChangeAspect="1"/>
                </wp:cNvGraphicFramePr>
                <a:graphic>
                  <a:graphicData uri="http://schemas.openxmlformats.org/drawingml/2006/picture">
                    <pic:pic>
                      <pic:nvPicPr>
                        <pic:cNvPr id="0" name=""/>
                        <pic:cNvPicPr/>
                      </pic:nvPicPr>
                      <pic:blipFill>
                        <a:blip r:embed="R2de8a2e5be98434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A92" w:rsidP="00B77D0D" w:rsidRDefault="00577A92" w14:paraId="068317C7" w14:textId="77777777">
      <w:r>
        <w:separator/>
      </w:r>
    </w:p>
  </w:footnote>
  <w:footnote w:type="continuationSeparator" w:id="0">
    <w:p w:rsidR="00577A92" w:rsidP="00B77D0D" w:rsidRDefault="00577A92" w14:paraId="591FE1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7"/>
  </w:num>
  <w:num w:numId="4" w16cid:durableId="1074550370">
    <w:abstractNumId w:val="13"/>
  </w:num>
  <w:num w:numId="5" w16cid:durableId="48186553">
    <w:abstractNumId w:val="5"/>
  </w:num>
  <w:num w:numId="6" w16cid:durableId="1737313509">
    <w:abstractNumId w:val="21"/>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19"/>
  </w:num>
  <w:num w:numId="14" w16cid:durableId="1460877539">
    <w:abstractNumId w:val="24"/>
  </w:num>
  <w:num w:numId="15" w16cid:durableId="926958739">
    <w:abstractNumId w:val="14"/>
  </w:num>
  <w:num w:numId="16" w16cid:durableId="549343741">
    <w:abstractNumId w:val="0"/>
  </w:num>
  <w:num w:numId="17" w16cid:durableId="1838184573">
    <w:abstractNumId w:val="20"/>
  </w:num>
  <w:num w:numId="18" w16cid:durableId="1685012680">
    <w:abstractNumId w:val="26"/>
  </w:num>
  <w:num w:numId="19" w16cid:durableId="1757087996">
    <w:abstractNumId w:val="1"/>
  </w:num>
  <w:num w:numId="20" w16cid:durableId="1072660393">
    <w:abstractNumId w:val="17"/>
  </w:num>
  <w:num w:numId="21" w16cid:durableId="928466019">
    <w:abstractNumId w:val="18"/>
  </w:num>
  <w:num w:numId="22" w16cid:durableId="918557151">
    <w:abstractNumId w:val="3"/>
  </w:num>
  <w:num w:numId="23" w16cid:durableId="1276254728">
    <w:abstractNumId w:val="16"/>
  </w:num>
  <w:num w:numId="24" w16cid:durableId="1223565942">
    <w:abstractNumId w:val="9"/>
  </w:num>
  <w:num w:numId="25" w16cid:durableId="1485126876">
    <w:abstractNumId w:val="2"/>
  </w:num>
  <w:num w:numId="26" w16cid:durableId="582180042">
    <w:abstractNumId w:val="22"/>
  </w:num>
  <w:num w:numId="27" w16cid:durableId="13735316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C7748"/>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17F76"/>
    <w:rsid w:val="0033180E"/>
    <w:rsid w:val="003441DD"/>
    <w:rsid w:val="00367762"/>
    <w:rsid w:val="0037488C"/>
    <w:rsid w:val="00380E2A"/>
    <w:rsid w:val="003C16FF"/>
    <w:rsid w:val="003D13EC"/>
    <w:rsid w:val="003E2B43"/>
    <w:rsid w:val="00403D96"/>
    <w:rsid w:val="00467D9D"/>
    <w:rsid w:val="004B10DB"/>
    <w:rsid w:val="004C4FAF"/>
    <w:rsid w:val="004E03FB"/>
    <w:rsid w:val="004E3BBD"/>
    <w:rsid w:val="004F3F08"/>
    <w:rsid w:val="00517BD9"/>
    <w:rsid w:val="005248A4"/>
    <w:rsid w:val="00536144"/>
    <w:rsid w:val="0055064D"/>
    <w:rsid w:val="00577A92"/>
    <w:rsid w:val="00612469"/>
    <w:rsid w:val="00617ADA"/>
    <w:rsid w:val="00624146"/>
    <w:rsid w:val="006279B0"/>
    <w:rsid w:val="0066250A"/>
    <w:rsid w:val="006B4332"/>
    <w:rsid w:val="006C06AD"/>
    <w:rsid w:val="00707D89"/>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C688E"/>
    <w:rsid w:val="009F0523"/>
    <w:rsid w:val="00A13E50"/>
    <w:rsid w:val="00A1516C"/>
    <w:rsid w:val="00A21F30"/>
    <w:rsid w:val="00A25E05"/>
    <w:rsid w:val="00A550A2"/>
    <w:rsid w:val="00A949C0"/>
    <w:rsid w:val="00AA0C9E"/>
    <w:rsid w:val="00AB5826"/>
    <w:rsid w:val="00AC71EF"/>
    <w:rsid w:val="00AF203E"/>
    <w:rsid w:val="00B217DC"/>
    <w:rsid w:val="00B34F9F"/>
    <w:rsid w:val="00B40CAE"/>
    <w:rsid w:val="00B61BC4"/>
    <w:rsid w:val="00B77D0D"/>
    <w:rsid w:val="00B82763"/>
    <w:rsid w:val="00BA5E80"/>
    <w:rsid w:val="00BA6F71"/>
    <w:rsid w:val="00BF531A"/>
    <w:rsid w:val="00C05783"/>
    <w:rsid w:val="00C07B0F"/>
    <w:rsid w:val="00C35E6B"/>
    <w:rsid w:val="00C47362"/>
    <w:rsid w:val="00C835F5"/>
    <w:rsid w:val="00C8382D"/>
    <w:rsid w:val="00C97ACD"/>
    <w:rsid w:val="00CE2DE6"/>
    <w:rsid w:val="00D1254D"/>
    <w:rsid w:val="00D629E0"/>
    <w:rsid w:val="00D70A82"/>
    <w:rsid w:val="00D91A91"/>
    <w:rsid w:val="00D9641D"/>
    <w:rsid w:val="00DB6D85"/>
    <w:rsid w:val="00DC5587"/>
    <w:rsid w:val="00E01E50"/>
    <w:rsid w:val="00E0760A"/>
    <w:rsid w:val="00E53DD1"/>
    <w:rsid w:val="00E66F38"/>
    <w:rsid w:val="00E820E9"/>
    <w:rsid w:val="00E87C3B"/>
    <w:rsid w:val="00E92B44"/>
    <w:rsid w:val="00E9552B"/>
    <w:rsid w:val="00EB1C88"/>
    <w:rsid w:val="00EB76C6"/>
    <w:rsid w:val="00EE173C"/>
    <w:rsid w:val="00EE796A"/>
    <w:rsid w:val="00EF4FFE"/>
    <w:rsid w:val="00F1250A"/>
    <w:rsid w:val="00F15809"/>
    <w:rsid w:val="00F6298B"/>
    <w:rsid w:val="00F74502"/>
    <w:rsid w:val="00F85D2D"/>
    <w:rsid w:val="00F93275"/>
    <w:rsid w:val="00F94C13"/>
    <w:rsid w:val="00FA7D90"/>
    <w:rsid w:val="00FD1657"/>
    <w:rsid w:val="00FE6704"/>
    <w:rsid w:val="00FF7BD6"/>
    <w:rsid w:val="04C80234"/>
    <w:rsid w:val="1F5FA2DA"/>
    <w:rsid w:val="338801FC"/>
    <w:rsid w:val="6E3AAF5F"/>
    <w:rsid w:val="752A9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D1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853959406">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2.deloitte.com/content/dam/Deloitte/de/Documents/technology/Intrapreneurship_Whitepaper_English.pdf" TargetMode="External" Id="rId8" /><Relationship Type="http://schemas.openxmlformats.org/officeDocument/2006/relationships/settings" Target="settings.xml" Id="rId3" /><Relationship Type="http://schemas.openxmlformats.org/officeDocument/2006/relationships/hyperlink" Target="https://doi.org/10.1177/01708406860070040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6a1b5b4f40f34606" /><Relationship Type="http://schemas.openxmlformats.org/officeDocument/2006/relationships/image" Target="/media/image4.jpg" Id="R2de8a2e5be98434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revision>
  <lastPrinted>2022-11-25T11:56:00.0000000Z</lastPrinted>
  <dcterms:created xsi:type="dcterms:W3CDTF">2023-03-31T20:44:00.0000000Z</dcterms:created>
  <dcterms:modified xsi:type="dcterms:W3CDTF">2024-01-31T14:41:26.1949254Z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