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0D6E" w:rsidR="0051620C" w:rsidP="005A5FF3" w:rsidRDefault="00755FD5" w14:paraId="16DF3E01" w14:textId="40D610C5">
      <w:pPr>
        <w:pStyle w:val="Corpotesto"/>
        <w:tabs>
          <w:tab w:val="left" w:pos="567"/>
          <w:tab w:val="left" w:pos="10773"/>
        </w:tabs>
        <w:ind w:left="-567" w:right="-568"/>
        <w:jc w:val="center"/>
        <w:rPr>
          <w:rFonts w:ascii="Helvetica Neue" w:hAnsi="Helvetica Neue" w:cstheme="minorHAnsi"/>
          <w:b/>
          <w:bCs/>
          <w:color w:val="AED738"/>
          <w:sz w:val="40"/>
          <w:szCs w:val="36"/>
          <w:lang w:val="it-IT"/>
        </w:rPr>
      </w:pPr>
      <w:r w:rsidRPr="00350D6E">
        <w:rPr>
          <w:rFonts w:ascii="Helvetica Neue" w:hAnsi="Helvetica Neue" w:cstheme="minorHAnsi"/>
          <w:b/>
          <w:bCs/>
          <w:color w:val="AED738"/>
          <w:sz w:val="40"/>
          <w:szCs w:val="36"/>
          <w:lang w:val="it-IT"/>
        </w:rPr>
        <w:t>Caso di studio</w:t>
      </w:r>
      <w:r w:rsidRPr="00350D6E" w:rsidR="00A25E05">
        <w:rPr>
          <w:rFonts w:ascii="Helvetica Neue" w:hAnsi="Helvetica Neue" w:cstheme="minorHAnsi"/>
          <w:b/>
          <w:bCs/>
          <w:color w:val="AED738"/>
          <w:sz w:val="40"/>
          <w:szCs w:val="36"/>
          <w:lang w:val="it-IT"/>
        </w:rPr>
        <w:t>:</w:t>
      </w:r>
    </w:p>
    <w:p w:rsidRPr="00350D6E" w:rsidR="00755FD5" w:rsidP="00350D6E" w:rsidRDefault="00755FD5" w14:paraId="57F329D5" w14:textId="053DDCD1">
      <w:pPr>
        <w:pStyle w:val="Corpotesto"/>
        <w:tabs>
          <w:tab w:val="left" w:pos="567"/>
          <w:tab w:val="left" w:pos="10773"/>
        </w:tabs>
        <w:ind w:left="-567" w:right="-568"/>
        <w:jc w:val="center"/>
        <w:rPr>
          <w:rFonts w:ascii="Helvetica Neue" w:hAnsi="Helvetica Neue" w:cstheme="minorHAnsi"/>
          <w:b/>
          <w:bCs/>
          <w:color w:val="AED738"/>
          <w:sz w:val="40"/>
          <w:szCs w:val="36"/>
          <w:lang w:val="it-IT"/>
        </w:rPr>
      </w:pPr>
      <w:r w:rsidRPr="00350D6E">
        <w:rPr>
          <w:rFonts w:ascii="Helvetica Neue" w:hAnsi="Helvetica Neue" w:cstheme="minorHAnsi"/>
          <w:b/>
          <w:bCs/>
          <w:color w:val="AED738"/>
          <w:sz w:val="40"/>
          <w:szCs w:val="36"/>
          <w:lang w:val="it-IT"/>
        </w:rPr>
        <w:t>Il programma dell’Intrapreneurship</w:t>
      </w:r>
      <w:r w:rsidRPr="00350D6E" w:rsidR="00350D6E">
        <w:rPr>
          <w:rFonts w:ascii="Helvetica Neue" w:hAnsi="Helvetica Neue" w:cstheme="minorHAnsi"/>
          <w:b/>
          <w:bCs/>
          <w:color w:val="AED738"/>
          <w:sz w:val="40"/>
          <w:szCs w:val="36"/>
          <w:lang w:val="it-IT"/>
        </w:rPr>
        <w:t xml:space="preserve"> – </w:t>
      </w:r>
      <w:r w:rsidRPr="00350D6E">
        <w:rPr>
          <w:rFonts w:ascii="Helvetica Neue" w:hAnsi="Helvetica Neue" w:cstheme="minorHAnsi"/>
          <w:b/>
          <w:bCs/>
          <w:color w:val="AED738"/>
          <w:sz w:val="40"/>
          <w:szCs w:val="36"/>
          <w:lang w:val="it-IT"/>
        </w:rPr>
        <w:t>liberare nuovi talenti in TEB</w:t>
      </w:r>
    </w:p>
    <w:p w:rsidRPr="00350D6E" w:rsidR="00367762" w:rsidP="00E92B44" w:rsidRDefault="00367762" w14:paraId="765BDD30" w14:textId="77777777">
      <w:pPr>
        <w:ind w:left="567" w:hanging="425"/>
        <w:jc w:val="center"/>
        <w:rPr>
          <w:rFonts w:ascii="Helvetica Neue" w:hAnsi="Helvetica Neue" w:cstheme="majorHAnsi"/>
          <w:b/>
          <w:bCs/>
          <w:color w:val="4D94B7"/>
          <w:sz w:val="40"/>
          <w:szCs w:val="36"/>
          <w:lang w:val="it-IT"/>
        </w:rPr>
      </w:pPr>
    </w:p>
    <w:tbl>
      <w:tblPr>
        <w:tblStyle w:val="Grigliatabella"/>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350D6E" w:rsidR="00367762" w:rsidTr="0051620C"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hideMark/>
          </w:tcPr>
          <w:p w:rsidRPr="00350D6E" w:rsidR="00367762" w:rsidP="00E92B44" w:rsidRDefault="00755FD5" w14:paraId="727B59D1" w14:textId="41842F06">
            <w:pPr>
              <w:rPr>
                <w:rFonts w:ascii="Helvetica Neue" w:hAnsi="Helvetica Neue" w:cstheme="minorHAnsi"/>
                <w:b/>
                <w:bCs/>
                <w:color w:val="FFFFFF" w:themeColor="background1"/>
                <w:lang w:val="it-IT"/>
              </w:rPr>
            </w:pPr>
            <w:r w:rsidRPr="00350D6E">
              <w:rPr>
                <w:rFonts w:ascii="Helvetica Neue" w:hAnsi="Helvetica Neue" w:cstheme="minorHAnsi"/>
                <w:b/>
                <w:bCs/>
                <w:color w:val="FFFFFF" w:themeColor="background1"/>
                <w:lang w:val="it-IT" w:eastAsia="en-GB"/>
              </w:rPr>
              <w:t>Parole chiav</w:t>
            </w:r>
            <w:r w:rsidRPr="00350D6E" w:rsidR="00350D6E">
              <w:rPr>
                <w:rFonts w:ascii="Helvetica Neue" w:hAnsi="Helvetica Neue" w:cstheme="minorHAnsi"/>
                <w:b/>
                <w:bCs/>
                <w:color w:val="FFFFFF" w:themeColor="background1"/>
                <w:lang w:val="it-IT" w:eastAsia="en-GB"/>
              </w:rPr>
              <w:t>e</w:t>
            </w:r>
            <w:r w:rsidRPr="00350D6E" w:rsidR="00367762">
              <w:rPr>
                <w:rFonts w:ascii="Helvetica Neue" w:hAnsi="Helvetica Neue" w:cstheme="minorHAnsi"/>
                <w:b/>
                <w:bCs/>
                <w:color w:val="FFFFFF" w:themeColor="background1"/>
                <w:lang w:val="it-IT" w:eastAsia="en-GB"/>
              </w:rPr>
              <w:t> (meta tag)</w:t>
            </w:r>
          </w:p>
        </w:tc>
        <w:tc>
          <w:tcPr>
            <w:tcW w:w="6642" w:type="dxa"/>
            <w:shd w:val="clear" w:color="auto" w:fill="FFFFFF" w:themeFill="background1"/>
          </w:tcPr>
          <w:p w:rsidRPr="00350D6E" w:rsidR="00367762" w:rsidP="00E92B44" w:rsidRDefault="00C377A1" w14:paraId="01319779" w14:textId="7CD8F150">
            <w:pPr>
              <w:rPr>
                <w:rFonts w:ascii="Helvetica Neue" w:hAnsi="Helvetica Neue" w:cstheme="minorHAnsi"/>
                <w:lang w:val="it-IT"/>
              </w:rPr>
            </w:pPr>
            <w:r w:rsidRPr="00350D6E">
              <w:rPr>
                <w:rFonts w:ascii="Helvetica Neue" w:hAnsi="Helvetica Neue" w:cstheme="minorHAnsi"/>
                <w:lang w:val="it-IT"/>
              </w:rPr>
              <w:t xml:space="preserve">Agile, Intrapreneur, </w:t>
            </w:r>
            <w:r w:rsidRPr="00350D6E" w:rsidR="007839FC">
              <w:rPr>
                <w:rFonts w:ascii="Helvetica Neue" w:hAnsi="Helvetica Neue" w:cstheme="minorHAnsi"/>
                <w:lang w:val="it-IT"/>
              </w:rPr>
              <w:t>Gestione delle risorse</w:t>
            </w:r>
            <w:r w:rsidRPr="00350D6E">
              <w:rPr>
                <w:rFonts w:ascii="Helvetica Neue" w:hAnsi="Helvetica Neue" w:cstheme="minorHAnsi"/>
                <w:lang w:val="it-IT"/>
              </w:rPr>
              <w:t xml:space="preserve">, </w:t>
            </w:r>
            <w:r w:rsidRPr="00350D6E" w:rsidR="007839FC">
              <w:rPr>
                <w:rFonts w:ascii="Helvetica Neue" w:hAnsi="Helvetica Neue" w:cstheme="minorHAnsi"/>
                <w:lang w:val="it-IT"/>
              </w:rPr>
              <w:t>Gestione intraprendente</w:t>
            </w:r>
            <w:r w:rsidRPr="00350D6E">
              <w:rPr>
                <w:rFonts w:ascii="Helvetica Neue" w:hAnsi="Helvetica Neue" w:cstheme="minorHAnsi"/>
                <w:lang w:val="it-IT"/>
              </w:rPr>
              <w:t xml:space="preserve">, </w:t>
            </w:r>
            <w:r w:rsidRPr="00350D6E" w:rsidR="007839FC">
              <w:rPr>
                <w:rFonts w:ascii="Helvetica Neue" w:hAnsi="Helvetica Neue" w:cstheme="minorHAnsi"/>
                <w:lang w:val="it-IT"/>
              </w:rPr>
              <w:t xml:space="preserve">Scoprire </w:t>
            </w:r>
            <w:r w:rsidRPr="00350D6E" w:rsidR="00350D6E">
              <w:rPr>
                <w:rFonts w:ascii="Helvetica Neue" w:hAnsi="Helvetica Neue" w:cstheme="minorHAnsi"/>
                <w:lang w:val="it-IT"/>
              </w:rPr>
              <w:t>l’i</w:t>
            </w:r>
            <w:r w:rsidRPr="00350D6E">
              <w:rPr>
                <w:rFonts w:ascii="Helvetica Neue" w:hAnsi="Helvetica Neue" w:cstheme="minorHAnsi"/>
                <w:lang w:val="it-IT"/>
              </w:rPr>
              <w:t xml:space="preserve">ntrapreneur, </w:t>
            </w:r>
            <w:r w:rsidRPr="00350D6E" w:rsidR="008D1439">
              <w:rPr>
                <w:rFonts w:ascii="Helvetica Neue" w:hAnsi="Helvetica Neue" w:cstheme="minorHAnsi"/>
                <w:lang w:val="it-IT"/>
              </w:rPr>
              <w:t>Imprenditore aziendale</w:t>
            </w:r>
          </w:p>
        </w:tc>
      </w:tr>
      <w:tr w:rsidRPr="00350D6E"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350D6E" w:rsidR="00367762" w:rsidP="00E92B44" w:rsidRDefault="00755FD5" w14:paraId="3D5C6F61" w14:textId="2E4DBE45">
            <w:pPr>
              <w:rPr>
                <w:rFonts w:ascii="Helvetica Neue" w:hAnsi="Helvetica Neue" w:cstheme="minorHAnsi"/>
                <w:b/>
                <w:bCs/>
                <w:color w:val="FFFFFF" w:themeColor="background1"/>
                <w:lang w:val="it-IT" w:eastAsia="en-GB"/>
              </w:rPr>
            </w:pPr>
            <w:r w:rsidRPr="00350D6E">
              <w:rPr>
                <w:rFonts w:ascii="Helvetica Neue" w:hAnsi="Helvetica Neue" w:cstheme="minorHAnsi"/>
                <w:b/>
                <w:bCs/>
                <w:color w:val="FFFFFF" w:themeColor="background1"/>
                <w:lang w:val="it-IT" w:eastAsia="en-GB"/>
              </w:rPr>
              <w:t>Fornito da</w:t>
            </w:r>
          </w:p>
        </w:tc>
        <w:tc>
          <w:tcPr>
            <w:tcW w:w="6642" w:type="dxa"/>
            <w:shd w:val="clear" w:color="auto" w:fill="FFFFFF" w:themeFill="background1"/>
          </w:tcPr>
          <w:p w:rsidRPr="00350D6E" w:rsidR="00367762" w:rsidP="00E92B44" w:rsidRDefault="00916CE2" w14:paraId="1E29AC1D" w14:textId="400017B0">
            <w:pPr>
              <w:rPr>
                <w:rFonts w:ascii="Helvetica Neue" w:hAnsi="Helvetica Neue" w:eastAsia="Calibri" w:cstheme="minorHAnsi"/>
                <w:lang w:val="it-IT"/>
              </w:rPr>
            </w:pPr>
            <w:r w:rsidRPr="00350D6E">
              <w:rPr>
                <w:rFonts w:ascii="Helvetica Neue" w:hAnsi="Helvetica Neue" w:eastAsia="Calibri" w:cstheme="minorHAnsi"/>
                <w:lang w:val="it-IT"/>
              </w:rPr>
              <w:t>Clever Collaboration Group Europe</w:t>
            </w:r>
          </w:p>
        </w:tc>
      </w:tr>
      <w:tr w:rsidRPr="00350D6E"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350D6E" w:rsidR="00367762" w:rsidP="00E92B44" w:rsidRDefault="0051620C" w14:paraId="242772F7" w14:textId="089A5280">
            <w:pPr>
              <w:rPr>
                <w:rFonts w:ascii="Helvetica Neue" w:hAnsi="Helvetica Neue" w:cstheme="minorHAnsi"/>
                <w:b/>
                <w:bCs/>
                <w:color w:val="FFFFFF" w:themeColor="background1"/>
                <w:lang w:val="it-IT" w:eastAsia="en-GB"/>
              </w:rPr>
            </w:pPr>
            <w:r w:rsidRPr="00350D6E">
              <w:rPr>
                <w:rFonts w:ascii="Helvetica Neue" w:hAnsi="Helvetica Neue" w:cstheme="minorHAnsi"/>
                <w:b/>
                <w:bCs/>
                <w:color w:val="FFFFFF" w:themeColor="background1"/>
                <w:lang w:val="it-IT" w:eastAsia="en-GB"/>
              </w:rPr>
              <w:t>L</w:t>
            </w:r>
            <w:r w:rsidRPr="00350D6E" w:rsidR="00755FD5">
              <w:rPr>
                <w:rFonts w:ascii="Helvetica Neue" w:hAnsi="Helvetica Neue" w:cstheme="minorHAnsi"/>
                <w:b/>
                <w:bCs/>
                <w:color w:val="FFFFFF" w:themeColor="background1"/>
                <w:lang w:val="it-IT" w:eastAsia="en-GB"/>
              </w:rPr>
              <w:t>ingua</w:t>
            </w:r>
          </w:p>
        </w:tc>
        <w:tc>
          <w:tcPr>
            <w:tcW w:w="6642" w:type="dxa"/>
            <w:shd w:val="clear" w:color="auto" w:fill="FFFFFF" w:themeFill="background1"/>
          </w:tcPr>
          <w:p w:rsidRPr="00350D6E" w:rsidR="00367762" w:rsidP="00E92B44" w:rsidRDefault="00350D6E" w14:paraId="18723BA9" w14:textId="05CB49D2">
            <w:pPr>
              <w:rPr>
                <w:rFonts w:ascii="Helvetica Neue" w:hAnsi="Helvetica Neue" w:eastAsia="Calibri" w:cstheme="minorHAnsi"/>
                <w:lang w:val="it-IT"/>
              </w:rPr>
            </w:pPr>
            <w:r w:rsidRPr="00350D6E">
              <w:rPr>
                <w:rFonts w:ascii="Helvetica Neue" w:hAnsi="Helvetica Neue" w:eastAsia="Calibri" w:cstheme="minorHAnsi"/>
                <w:lang w:val="it-IT"/>
              </w:rPr>
              <w:t>Italiano</w:t>
            </w:r>
          </w:p>
        </w:tc>
      </w:tr>
      <w:tr w:rsidRPr="00350D6E"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350D6E" w:rsidR="0051620C" w:rsidP="00E92B44" w:rsidRDefault="00755FD5" w14:paraId="6142E15C" w14:textId="4EB91F8F">
            <w:pPr>
              <w:jc w:val="both"/>
              <w:textAlignment w:val="baseline"/>
              <w:rPr>
                <w:rFonts w:ascii="Helvetica Neue" w:hAnsi="Helvetica Neue" w:cstheme="minorHAnsi"/>
                <w:b/>
                <w:bCs/>
                <w:lang w:val="it-IT" w:eastAsia="en-GB"/>
              </w:rPr>
            </w:pPr>
            <w:r w:rsidRPr="00350D6E">
              <w:rPr>
                <w:rFonts w:ascii="Helvetica Neue" w:hAnsi="Helvetica Neue" w:cstheme="minorHAnsi"/>
                <w:b/>
                <w:bCs/>
                <w:color w:val="FFFFFF" w:themeColor="background1"/>
                <w:lang w:val="it-IT" w:eastAsia="en-GB"/>
              </w:rPr>
              <w:t>Caso di studio</w:t>
            </w:r>
          </w:p>
        </w:tc>
      </w:tr>
      <w:tr w:rsidRPr="00350D6E"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Pr="00350D6E" w:rsidR="00755FD5" w:rsidP="00755FD5" w:rsidRDefault="00755FD5" w14:paraId="4D5EC1C9" w14:textId="14D3D2F0">
            <w:pPr>
              <w:rPr>
                <w:rFonts w:ascii="Helvetica Neue" w:hAnsi="Helvetica Neue" w:cstheme="minorHAnsi"/>
                <w:lang w:val="it-IT" w:eastAsia="en-GB"/>
              </w:rPr>
            </w:pPr>
            <w:r w:rsidRPr="00350D6E">
              <w:rPr>
                <w:rFonts w:ascii="Helvetica Neue" w:hAnsi="Helvetica Neue" w:cstheme="minorHAnsi"/>
                <w:lang w:val="it-IT" w:eastAsia="en-GB"/>
              </w:rPr>
              <w:t>Il programma di intrapreneurship di TEB</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introdotto nel 2014, incoraggia il personale a lavorare sui problemi strategici della banca, come la digitalizzazione dei suoi servizi finanziari, per dare loro la spinta necessaria per elaborare idee originali in aree importanti.</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 xml:space="preserve">Gli </w:t>
            </w:r>
            <w:r w:rsidRPr="00350D6E" w:rsidR="00C377A1">
              <w:rPr>
                <w:rFonts w:ascii="Helvetica Neue" w:hAnsi="Helvetica Neue" w:cstheme="minorHAnsi"/>
                <w:lang w:val="it-IT" w:eastAsia="en-GB"/>
              </w:rPr>
              <w:t>intrapreneur</w:t>
            </w:r>
            <w:r w:rsidRPr="00350D6E" w:rsidR="00551818">
              <w:rPr>
                <w:rFonts w:ascii="Helvetica Neue" w:hAnsi="Helvetica Neue" w:cstheme="minorHAnsi"/>
                <w:lang w:val="it-IT" w:eastAsia="en-GB"/>
              </w:rPr>
              <w:t>s</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 xml:space="preserve">supervisionano lo sviluppo della loro iniziativa dall'inizio alla fine se viene scelto. </w:t>
            </w:r>
          </w:p>
          <w:p w:rsidRPr="00350D6E" w:rsidR="00755FD5" w:rsidP="00755FD5" w:rsidRDefault="00755FD5" w14:paraId="70F3C198" w14:textId="77777777">
            <w:pPr>
              <w:rPr>
                <w:rFonts w:ascii="Helvetica Neue" w:hAnsi="Helvetica Neue" w:cstheme="minorHAnsi"/>
                <w:lang w:val="it-IT" w:eastAsia="en-GB"/>
              </w:rPr>
            </w:pPr>
            <w:r w:rsidRPr="00350D6E">
              <w:rPr>
                <w:rFonts w:ascii="Helvetica Neue" w:hAnsi="Helvetica Neue" w:cstheme="minorHAnsi"/>
                <w:lang w:val="it-IT" w:eastAsia="en-GB"/>
              </w:rPr>
              <w:t>Gestiscono studi di fattibilità, finanza, creazione di concetti e persino una presentazione a un gruppo di esperti. Con 336 candidati nel 2017, in aumento rispetto ai 156 del 2015, il programma sta diventando sempre più efficace.</w:t>
            </w:r>
          </w:p>
          <w:p w:rsidRPr="00350D6E" w:rsidR="00C377A1" w:rsidP="00C377A1" w:rsidRDefault="00C377A1" w14:paraId="5485B087" w14:textId="77777777">
            <w:pPr>
              <w:pStyle w:val="Paragrafoelenco"/>
              <w:rPr>
                <w:rFonts w:ascii="Helvetica Neue" w:hAnsi="Helvetica Neue" w:cstheme="minorHAnsi"/>
                <w:lang w:val="it-IT" w:eastAsia="en-GB"/>
              </w:rPr>
            </w:pPr>
          </w:p>
          <w:p w:rsidRPr="00350D6E" w:rsidR="00C377A1" w:rsidP="007839FC" w:rsidRDefault="007839FC" w14:paraId="27D21585" w14:textId="63A95E88">
            <w:pPr>
              <w:widowControl w:val="0"/>
              <w:autoSpaceDE w:val="0"/>
              <w:autoSpaceDN w:val="0"/>
              <w:rPr>
                <w:rFonts w:ascii="Helvetica Neue" w:hAnsi="Helvetica Neue" w:cstheme="minorHAnsi"/>
                <w:lang w:val="it-IT" w:eastAsia="en-GB"/>
              </w:rPr>
            </w:pPr>
            <w:r w:rsidRPr="00350D6E">
              <w:rPr>
                <w:rFonts w:ascii="Helvetica Neue" w:hAnsi="Helvetica Neue" w:cstheme="minorHAnsi"/>
                <w:lang w:val="it-IT" w:eastAsia="en-GB"/>
              </w:rPr>
              <w:t xml:space="preserve">Ogni anno, i finalisti del </w:t>
            </w:r>
            <w:r w:rsidRPr="00350D6E" w:rsidR="00551818">
              <w:rPr>
                <w:rFonts w:ascii="Helvetica Neue" w:hAnsi="Helvetica Neue" w:cstheme="minorHAnsi"/>
                <w:lang w:val="it-IT" w:eastAsia="en-GB"/>
              </w:rPr>
              <w:t>p</w:t>
            </w:r>
            <w:r w:rsidRPr="00350D6E">
              <w:rPr>
                <w:rFonts w:ascii="Helvetica Neue" w:hAnsi="Helvetica Neue" w:cstheme="minorHAnsi"/>
                <w:lang w:val="it-IT" w:eastAsia="en-GB"/>
              </w:rPr>
              <w:t xml:space="preserve">rogramma si riuniscono per l'Hackathon di TEB, che ha lo scopo di accelerare il processo di innovazione interno, un'opportunità per </w:t>
            </w:r>
            <w:r w:rsidRPr="00350D6E" w:rsidR="00C377A1">
              <w:rPr>
                <w:rFonts w:ascii="Helvetica Neue" w:hAnsi="Helvetica Neue" w:cstheme="minorHAnsi"/>
                <w:lang w:val="it-IT" w:eastAsia="en-GB"/>
              </w:rPr>
              <w:t>intrapreneur</w:t>
            </w:r>
            <w:r w:rsidRPr="00350D6E" w:rsidR="00551818">
              <w:rPr>
                <w:rFonts w:ascii="Helvetica Neue" w:hAnsi="Helvetica Neue" w:cstheme="minorHAnsi"/>
                <w:lang w:val="it-IT" w:eastAsia="en-GB"/>
              </w:rPr>
              <w:t>s di</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collaborare con altri membri dello staff TEB e iniziare a lavorare sul loro concetto.</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Tutti gli</w:t>
            </w:r>
            <w:r w:rsidRPr="00350D6E" w:rsidR="00C377A1">
              <w:rPr>
                <w:rFonts w:ascii="Helvetica Neue" w:hAnsi="Helvetica Neue" w:cstheme="minorHAnsi"/>
                <w:lang w:val="it-IT" w:eastAsia="en-GB"/>
              </w:rPr>
              <w:t xml:space="preserve"> stakeholders</w:t>
            </w:r>
            <w:r w:rsidRPr="00350D6E">
              <w:rPr>
                <w:rFonts w:ascii="Helvetica Neue" w:hAnsi="Helvetica Neue" w:cstheme="minorHAnsi"/>
                <w:lang w:val="it-IT" w:eastAsia="en-GB"/>
              </w:rPr>
              <w:t xml:space="preserve"> del progetto</w:t>
            </w:r>
            <w:r w:rsidRPr="00350D6E" w:rsidR="00C377A1">
              <w:rPr>
                <w:rFonts w:ascii="Helvetica Neue" w:hAnsi="Helvetica Neue" w:cstheme="minorHAnsi"/>
                <w:lang w:val="it-IT" w:eastAsia="en-GB"/>
              </w:rPr>
              <w:t xml:space="preserve">—IT, </w:t>
            </w:r>
            <w:r w:rsidRPr="00350D6E">
              <w:rPr>
                <w:rFonts w:ascii="Helvetica Neue" w:hAnsi="Helvetica Neue" w:cstheme="minorHAnsi"/>
                <w:lang w:val="it-IT" w:eastAsia="en-GB"/>
              </w:rPr>
              <w:t>legale, operativo</w:t>
            </w:r>
            <w:r w:rsidRPr="00350D6E" w:rsidR="00C377A1">
              <w:rPr>
                <w:rFonts w:ascii="Helvetica Neue" w:hAnsi="Helvetica Neue" w:cstheme="minorHAnsi"/>
                <w:lang w:val="it-IT" w:eastAsia="en-GB"/>
              </w:rPr>
              <w:t xml:space="preserve">, </w:t>
            </w:r>
            <w:r w:rsidRPr="00350D6E">
              <w:rPr>
                <w:rFonts w:ascii="Helvetica Neue" w:hAnsi="Helvetica Neue" w:cstheme="minorHAnsi"/>
                <w:lang w:val="it-IT" w:eastAsia="en-GB"/>
              </w:rPr>
              <w:t xml:space="preserve">e </w:t>
            </w:r>
            <w:r w:rsidRPr="00350D6E" w:rsidR="008D1439">
              <w:rPr>
                <w:rFonts w:ascii="Helvetica Neue" w:hAnsi="Helvetica Neue" w:cstheme="minorHAnsi"/>
                <w:lang w:val="it-IT" w:eastAsia="en-GB"/>
              </w:rPr>
              <w:t>altri gruppi—lavorano</w:t>
            </w:r>
            <w:r w:rsidRPr="00350D6E">
              <w:rPr>
                <w:rFonts w:ascii="Helvetica Neue" w:hAnsi="Helvetica Neue" w:cstheme="minorHAnsi"/>
                <w:lang w:val="it-IT" w:eastAsia="en-GB"/>
              </w:rPr>
              <w:t xml:space="preserve"> con</w:t>
            </w:r>
            <w:r w:rsidRPr="00350D6E" w:rsidR="00C377A1">
              <w:rPr>
                <w:rFonts w:ascii="Helvetica Neue" w:hAnsi="Helvetica Neue" w:cstheme="minorHAnsi"/>
                <w:lang w:val="it-IT" w:eastAsia="en-GB"/>
              </w:rPr>
              <w:t xml:space="preserve"> intrapreneur</w:t>
            </w:r>
            <w:r w:rsidRPr="00350D6E" w:rsidR="00551818">
              <w:rPr>
                <w:rFonts w:ascii="Helvetica Neue" w:hAnsi="Helvetica Neue" w:cstheme="minorHAnsi"/>
                <w:lang w:val="it-IT" w:eastAsia="en-GB"/>
              </w:rPr>
              <w:t>s</w:t>
            </w:r>
            <w:r w:rsidRPr="00350D6E">
              <w:rPr>
                <w:rFonts w:ascii="Helvetica Neue" w:hAnsi="Helvetica Neue" w:cstheme="minorHAnsi"/>
                <w:lang w:val="it-IT" w:eastAsia="en-GB"/>
              </w:rPr>
              <w:t xml:space="preserve"> nel corso di due giorni per far avanzare i loro progetti e identificare le aree di sviluppo utilizzando una varietà di metodi.</w:t>
            </w:r>
          </w:p>
          <w:p w:rsidRPr="00350D6E" w:rsidR="00C377A1" w:rsidP="00C377A1" w:rsidRDefault="00C377A1" w14:paraId="41904710" w14:textId="77777777">
            <w:pPr>
              <w:pStyle w:val="Paragrafoelenco"/>
              <w:rPr>
                <w:rFonts w:ascii="Helvetica Neue" w:hAnsi="Helvetica Neue" w:cstheme="minorHAnsi"/>
                <w:lang w:val="it-IT" w:eastAsia="en-GB"/>
              </w:rPr>
            </w:pPr>
          </w:p>
          <w:p w:rsidRPr="00350D6E" w:rsidR="007839FC" w:rsidP="007839FC" w:rsidRDefault="007839FC" w14:paraId="5C960C41" w14:textId="77777777">
            <w:pPr>
              <w:rPr>
                <w:rFonts w:ascii="Helvetica Neue" w:hAnsi="Helvetica Neue" w:cstheme="minorHAnsi"/>
                <w:lang w:val="it-IT" w:eastAsia="en-GB"/>
              </w:rPr>
            </w:pPr>
            <w:r w:rsidRPr="00350D6E">
              <w:rPr>
                <w:rFonts w:ascii="Helvetica Neue" w:hAnsi="Helvetica Neue" w:cstheme="minorHAnsi"/>
                <w:lang w:val="it-IT" w:eastAsia="en-GB"/>
              </w:rPr>
              <w:t>Oltre all'Hackathon, i membri dello staff seguono corsi aggiuntivi di design thinking, problem solving e pitching per ampliare le loro competenze e promuovere le loro capacità imprenditoriali.</w:t>
            </w:r>
          </w:p>
          <w:p w:rsidRPr="00350D6E" w:rsidR="00C377A1" w:rsidP="00755FD5" w:rsidRDefault="00755FD5" w14:paraId="5703100C" w14:textId="10D52917">
            <w:pPr>
              <w:widowControl w:val="0"/>
              <w:autoSpaceDE w:val="0"/>
              <w:autoSpaceDN w:val="0"/>
              <w:rPr>
                <w:rFonts w:ascii="Helvetica Neue" w:hAnsi="Helvetica Neue" w:cstheme="minorHAnsi"/>
                <w:lang w:val="it-IT" w:eastAsia="en-GB"/>
              </w:rPr>
            </w:pPr>
            <w:r w:rsidRPr="00350D6E">
              <w:rPr>
                <w:rFonts w:ascii="Helvetica Neue" w:hAnsi="Helvetica Neue" w:cstheme="minorHAnsi"/>
                <w:lang w:val="it-IT" w:eastAsia="en-GB"/>
              </w:rPr>
              <w:t>I finalisti consegnano quindi la loro presentazione alla giuria, che è composta da personale direttivo e specialisti esterni, alla fine del programma. Ad ogni vincitore viene assegnato uno sponsor, che guiderà l'imprenditore attraverso ogni fase della creazione del loro progetto.</w:t>
            </w:r>
          </w:p>
          <w:p w:rsidRPr="00350D6E" w:rsidR="00C377A1" w:rsidP="00C377A1" w:rsidRDefault="00C377A1" w14:paraId="2B8B7108" w14:textId="77777777">
            <w:pPr>
              <w:pStyle w:val="Paragrafoelenco"/>
              <w:rPr>
                <w:rFonts w:ascii="Helvetica Neue" w:hAnsi="Helvetica Neue" w:cstheme="minorHAnsi"/>
                <w:lang w:val="it-IT" w:eastAsia="en-GB"/>
              </w:rPr>
            </w:pPr>
          </w:p>
          <w:p w:rsidRPr="00350D6E" w:rsidR="0051620C" w:rsidP="00755FD5" w:rsidRDefault="00755FD5" w14:paraId="15746645" w14:textId="487DC36F">
            <w:pPr>
              <w:widowControl w:val="0"/>
              <w:autoSpaceDE w:val="0"/>
              <w:autoSpaceDN w:val="0"/>
              <w:rPr>
                <w:rFonts w:ascii="Helvetica Neue" w:hAnsi="Helvetica Neue" w:cstheme="minorHAnsi"/>
                <w:lang w:val="it-IT" w:eastAsia="en-GB"/>
              </w:rPr>
            </w:pPr>
            <w:r w:rsidRPr="00350D6E">
              <w:rPr>
                <w:rFonts w:ascii="Helvetica Neue" w:hAnsi="Helvetica Neue" w:cstheme="minorHAnsi"/>
                <w:lang w:val="it-IT" w:eastAsia="en-GB"/>
              </w:rPr>
              <w:t>I vincitori terminano quindi la loro formazione recandosi nella Silicon Valley e partecipando a considerevoli eventi incentrati sull'innovazione in attesa del lancio ufficiale del loro prodotto e dell'inizio di un'altra storia di successo.</w:t>
            </w:r>
          </w:p>
        </w:tc>
      </w:tr>
      <w:tr w:rsidRPr="00350D6E"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350D6E" w:rsidR="00367762" w:rsidP="00E92B44" w:rsidRDefault="00755FD5" w14:paraId="41D370F8" w14:textId="1CBF5EDB">
            <w:pPr>
              <w:rPr>
                <w:rFonts w:ascii="Helvetica Neue" w:hAnsi="Helvetica Neue" w:cstheme="minorHAnsi"/>
                <w:b/>
                <w:bCs/>
                <w:color w:val="FFFFFF" w:themeColor="background1"/>
                <w:lang w:val="it-IT" w:eastAsia="en-GB"/>
              </w:rPr>
            </w:pPr>
            <w:r w:rsidRPr="00350D6E">
              <w:rPr>
                <w:rFonts w:ascii="Helvetica Neue" w:hAnsi="Helvetica Neue" w:cstheme="minorHAnsi"/>
                <w:b/>
                <w:bCs/>
                <w:color w:val="FFFFFF" w:themeColor="background1"/>
                <w:lang w:val="it-IT" w:eastAsia="en-GB"/>
              </w:rPr>
              <w:t>Riferimento</w:t>
            </w:r>
          </w:p>
        </w:tc>
        <w:tc>
          <w:tcPr>
            <w:tcW w:w="6642" w:type="dxa"/>
            <w:tcBorders>
              <w:top w:val="single" w:color="4D94B7" w:sz="4" w:space="0"/>
            </w:tcBorders>
            <w:shd w:val="clear" w:color="auto" w:fill="FFFFFF" w:themeFill="background1"/>
          </w:tcPr>
          <w:p w:rsidRPr="00350D6E" w:rsidR="00C377A1" w:rsidP="00C377A1" w:rsidRDefault="00000000" w14:paraId="67A1AE46" w14:textId="6AEDF280">
            <w:pPr>
              <w:textAlignment w:val="baseline"/>
              <w:rPr>
                <w:rFonts w:ascii="Helvetica Neue" w:hAnsi="Helvetica Neue" w:cstheme="minorHAnsi"/>
                <w:lang w:val="it-IT" w:eastAsia="en-GB"/>
              </w:rPr>
            </w:pPr>
            <w:hyperlink w:history="1" r:id="rId8">
              <w:r w:rsidRPr="00350D6E" w:rsidR="00C377A1">
                <w:rPr>
                  <w:rStyle w:val="Collegamentoipertestuale"/>
                  <w:rFonts w:ascii="Helvetica Neue" w:hAnsi="Helvetica Neue" w:cstheme="minorHAnsi"/>
                  <w:lang w:val="it-IT" w:eastAsia="en-GB"/>
                </w:rPr>
                <w:t>https://group.bnpparibas/en/news/intrapreneurship-takes-turkey</w:t>
              </w:r>
            </w:hyperlink>
          </w:p>
        </w:tc>
      </w:tr>
    </w:tbl>
    <w:p w:rsidRPr="00C377A1" w:rsidR="00B77D0D" w:rsidP="00E92B44" w:rsidRDefault="00B77D0D" w14:paraId="1D7A6CEB" w14:textId="77777777">
      <w:pPr>
        <w:pStyle w:val="Corpotesto"/>
        <w:rPr>
          <w:rFonts w:ascii="Helvetica Neue" w:hAnsi="Helvetica Neue"/>
        </w:rPr>
      </w:pPr>
    </w:p>
    <w:sectPr w:rsidRPr="00C377A1" w:rsidR="00B77D0D" w:rsidSect="009248D3">
      <w:headerReference w:type="default" r:id="rId9"/>
      <w:footerReference w:type="default" r:id="rId10"/>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3313" w:rsidP="00B77D0D" w:rsidRDefault="00C63313" w14:paraId="00D53FD9" w14:textId="77777777">
      <w:r>
        <w:separator/>
      </w:r>
    </w:p>
  </w:endnote>
  <w:endnote w:type="continuationSeparator" w:id="0">
    <w:p w:rsidR="00C63313" w:rsidP="00B77D0D" w:rsidRDefault="00C63313" w14:paraId="4831FE1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Corpotesto"/>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Grigliatabella"/>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1C5A393F" w14:paraId="67534BAE" w14:textId="77777777">
      <w:trPr>
        <w:trHeight w:val="990"/>
      </w:trPr>
      <w:tc>
        <w:tcPr>
          <w:tcW w:w="3180" w:type="dxa"/>
          <w:tcMar/>
        </w:tcPr>
        <w:p w:rsidRPr="00403D96" w:rsidR="00403D96" w:rsidP="00403D96" w:rsidRDefault="00403D96" w14:paraId="223DE6AB" w14:textId="61618C24">
          <w:pPr>
            <w:pStyle w:val="Pidipagina"/>
          </w:pPr>
          <w:r w:rsidR="1C5A393F">
            <w:drawing>
              <wp:inline wp14:editId="6E6CE686" wp14:anchorId="14B735E2">
                <wp:extent cx="1885950" cy="400050"/>
                <wp:effectExtent l="0" t="0" r="0" b="0"/>
                <wp:docPr id="1589027447" name="" title=""/>
                <wp:cNvGraphicFramePr>
                  <a:graphicFrameLocks noChangeAspect="1"/>
                </wp:cNvGraphicFramePr>
                <a:graphic>
                  <a:graphicData uri="http://schemas.openxmlformats.org/drawingml/2006/picture">
                    <pic:pic>
                      <pic:nvPicPr>
                        <pic:cNvPr id="0" name=""/>
                        <pic:cNvPicPr/>
                      </pic:nvPicPr>
                      <pic:blipFill>
                        <a:blip r:embed="R06326a652e4345b6">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1C5A393F" w:rsidRDefault="00403D96" w14:paraId="056A3FFF" w14:textId="6E67BC61">
          <w:pPr>
            <w:pStyle w:val="Pidipagina"/>
            <w:widowControl w:val="0"/>
            <w:tabs>
              <w:tab w:val="center" w:leader="none" w:pos="4252"/>
              <w:tab w:val="right" w:leader="none" w:pos="8504"/>
            </w:tabs>
            <w:rPr>
              <w:sz w:val="16"/>
              <w:szCs w:val="16"/>
            </w:rPr>
          </w:pPr>
          <w:r w:rsidRPr="1C5A393F" w:rsidR="1C5A393F">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1331C9D">
          <w:pPr>
            <w:pStyle w:val="Pidipagina"/>
          </w:pPr>
          <w:r w:rsidR="1C5A393F">
            <w:drawing>
              <wp:inline wp14:editId="660E5CDC" wp14:anchorId="19CE565E">
                <wp:extent cx="1009650" cy="352425"/>
                <wp:effectExtent l="0" t="0" r="0" b="0"/>
                <wp:docPr id="1791449253" name="" title=""/>
                <wp:cNvGraphicFramePr>
                  <a:graphicFrameLocks noChangeAspect="1"/>
                </wp:cNvGraphicFramePr>
                <a:graphic>
                  <a:graphicData uri="http://schemas.openxmlformats.org/drawingml/2006/picture">
                    <pic:pic>
                      <pic:nvPicPr>
                        <pic:cNvPr id="0" name=""/>
                        <pic:cNvPicPr/>
                      </pic:nvPicPr>
                      <pic:blipFill>
                        <a:blip r:embed="R8eda36ac40e54f89">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3313" w:rsidP="00B77D0D" w:rsidRDefault="00C63313" w14:paraId="2AC8A8E5" w14:textId="77777777">
      <w:r>
        <w:separator/>
      </w:r>
    </w:p>
  </w:footnote>
  <w:footnote w:type="continuationSeparator" w:id="0">
    <w:p w:rsidR="00C63313" w:rsidP="00B77D0D" w:rsidRDefault="00C63313" w14:paraId="0CC806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Corpotesto"/>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Corpotesto"/>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Corpotesto"/>
      <w:tabs>
        <w:tab w:val="left" w:pos="426"/>
        <w:tab w:val="left" w:pos="11199"/>
      </w:tabs>
    </w:pPr>
  </w:p>
  <w:p w:rsidR="00C47362" w:rsidP="00B77D0D" w:rsidRDefault="00C47362" w14:paraId="48E6A0BB" w14:textId="77777777">
    <w:pPr>
      <w:pStyle w:val="Corpotesto"/>
      <w:jc w:val="center"/>
      <w:rPr>
        <w:rFonts w:ascii="Calibri Light" w:hAnsi="Calibri Light" w:cs="Calibri Light"/>
        <w:sz w:val="12"/>
        <w:szCs w:val="12"/>
      </w:rPr>
    </w:pPr>
  </w:p>
  <w:p w:rsidR="002423FF" w:rsidP="00B77D0D" w:rsidRDefault="002423FF" w14:paraId="4972850E" w14:textId="77777777">
    <w:pPr>
      <w:pStyle w:val="Corpotesto"/>
      <w:jc w:val="center"/>
      <w:rPr>
        <w:rFonts w:ascii="Calibri Light" w:hAnsi="Calibri Light" w:cs="Calibri Light"/>
        <w:sz w:val="12"/>
        <w:szCs w:val="12"/>
      </w:rPr>
    </w:pPr>
  </w:p>
  <w:p w:rsidR="002423FF" w:rsidP="00B77D0D" w:rsidRDefault="002423FF" w14:paraId="1E061BA8" w14:textId="77777777">
    <w:pPr>
      <w:pStyle w:val="Corpotesto"/>
      <w:jc w:val="center"/>
      <w:rPr>
        <w:rFonts w:ascii="Calibri Light" w:hAnsi="Calibri Light" w:cs="Calibri Light"/>
        <w:sz w:val="12"/>
        <w:szCs w:val="12"/>
      </w:rPr>
    </w:pPr>
  </w:p>
  <w:p w:rsidR="002423FF" w:rsidP="00B77D0D" w:rsidRDefault="002423FF" w14:paraId="54917538" w14:textId="77777777">
    <w:pPr>
      <w:pStyle w:val="Corpotesto"/>
      <w:jc w:val="center"/>
      <w:rPr>
        <w:rFonts w:ascii="Calibri Light" w:hAnsi="Calibri Light" w:cs="Calibri Light"/>
        <w:sz w:val="12"/>
        <w:szCs w:val="12"/>
      </w:rPr>
    </w:pPr>
  </w:p>
  <w:p w:rsidR="002423FF" w:rsidP="00B77D0D" w:rsidRDefault="002423FF" w14:paraId="1A025CEA" w14:textId="77777777">
    <w:pPr>
      <w:pStyle w:val="Corpotesto"/>
      <w:jc w:val="center"/>
      <w:rPr>
        <w:rFonts w:ascii="Calibri Light" w:hAnsi="Calibri Light" w:cs="Calibri Light"/>
        <w:sz w:val="14"/>
        <w:szCs w:val="14"/>
      </w:rPr>
    </w:pPr>
  </w:p>
  <w:p w:rsidRPr="00285C63" w:rsidR="00B77D0D" w:rsidP="00285C63" w:rsidRDefault="00B77D0D" w14:paraId="3790892B" w14:textId="6E99D4C6">
    <w:pPr>
      <w:pStyle w:val="Corpotesto"/>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81682"/>
    <w:rsid w:val="000A3304"/>
    <w:rsid w:val="000A7CAD"/>
    <w:rsid w:val="000C4D72"/>
    <w:rsid w:val="000F6C3F"/>
    <w:rsid w:val="00132DD8"/>
    <w:rsid w:val="001A7A90"/>
    <w:rsid w:val="001C0B43"/>
    <w:rsid w:val="001D1444"/>
    <w:rsid w:val="00233984"/>
    <w:rsid w:val="002423FF"/>
    <w:rsid w:val="00250F8E"/>
    <w:rsid w:val="00274B14"/>
    <w:rsid w:val="00276525"/>
    <w:rsid w:val="00285C63"/>
    <w:rsid w:val="002D275E"/>
    <w:rsid w:val="003441DD"/>
    <w:rsid w:val="00350D6E"/>
    <w:rsid w:val="0036399E"/>
    <w:rsid w:val="003670CE"/>
    <w:rsid w:val="00367762"/>
    <w:rsid w:val="0037488C"/>
    <w:rsid w:val="00396C59"/>
    <w:rsid w:val="003C16FF"/>
    <w:rsid w:val="003D13EC"/>
    <w:rsid w:val="00403D96"/>
    <w:rsid w:val="00404410"/>
    <w:rsid w:val="004369A0"/>
    <w:rsid w:val="00467D9D"/>
    <w:rsid w:val="004B10DB"/>
    <w:rsid w:val="004B1747"/>
    <w:rsid w:val="004C4FAF"/>
    <w:rsid w:val="004E03FB"/>
    <w:rsid w:val="004F3F08"/>
    <w:rsid w:val="0051401B"/>
    <w:rsid w:val="0051620C"/>
    <w:rsid w:val="005248A4"/>
    <w:rsid w:val="00536144"/>
    <w:rsid w:val="0055064D"/>
    <w:rsid w:val="00551818"/>
    <w:rsid w:val="005A5FF3"/>
    <w:rsid w:val="005D07F4"/>
    <w:rsid w:val="00612469"/>
    <w:rsid w:val="00617ADA"/>
    <w:rsid w:val="00624146"/>
    <w:rsid w:val="006279B0"/>
    <w:rsid w:val="0066250A"/>
    <w:rsid w:val="006B4332"/>
    <w:rsid w:val="006C06AD"/>
    <w:rsid w:val="007117B3"/>
    <w:rsid w:val="00755FD5"/>
    <w:rsid w:val="007839FC"/>
    <w:rsid w:val="007E413D"/>
    <w:rsid w:val="007E6542"/>
    <w:rsid w:val="008276F3"/>
    <w:rsid w:val="0085205A"/>
    <w:rsid w:val="00853A2D"/>
    <w:rsid w:val="00857167"/>
    <w:rsid w:val="00884B7D"/>
    <w:rsid w:val="008D1439"/>
    <w:rsid w:val="008E08F1"/>
    <w:rsid w:val="0090299C"/>
    <w:rsid w:val="00916CE2"/>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217DC"/>
    <w:rsid w:val="00B34F9F"/>
    <w:rsid w:val="00B40CAE"/>
    <w:rsid w:val="00B61BC4"/>
    <w:rsid w:val="00B77D0D"/>
    <w:rsid w:val="00B82763"/>
    <w:rsid w:val="00B93C4C"/>
    <w:rsid w:val="00BA5E80"/>
    <w:rsid w:val="00BF531A"/>
    <w:rsid w:val="00C07B0F"/>
    <w:rsid w:val="00C35E6B"/>
    <w:rsid w:val="00C377A1"/>
    <w:rsid w:val="00C47362"/>
    <w:rsid w:val="00C63313"/>
    <w:rsid w:val="00C8382D"/>
    <w:rsid w:val="00C97ACD"/>
    <w:rsid w:val="00CD4A07"/>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6298B"/>
    <w:rsid w:val="00F74502"/>
    <w:rsid w:val="00F833F4"/>
    <w:rsid w:val="00F85D2D"/>
    <w:rsid w:val="00F93275"/>
    <w:rsid w:val="00F94C13"/>
    <w:rsid w:val="00FA7D90"/>
    <w:rsid w:val="00FD1657"/>
    <w:rsid w:val="00FE6704"/>
    <w:rsid w:val="00FF7BD6"/>
    <w:rsid w:val="1ABE68DE"/>
    <w:rsid w:val="1C5A393F"/>
    <w:rsid w:val="22E6D105"/>
    <w:rsid w:val="523975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6B4332"/>
    <w:rPr>
      <w:rFonts w:ascii="Times New Roman" w:hAnsi="Times New Roman" w:eastAsia="Times New Roman" w:cs="Times New Roman"/>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styleId="TableParagraph" w:customStyle="1">
    <w:name w:val="Table Paragraph"/>
    <w:basedOn w:val="Normale"/>
    <w:uiPriority w:val="1"/>
    <w:qFormat/>
  </w:style>
  <w:style w:type="paragraph" w:styleId="Intestazione">
    <w:name w:val="header"/>
    <w:basedOn w:val="Normale"/>
    <w:link w:val="IntestazioneCarattere"/>
    <w:uiPriority w:val="99"/>
    <w:unhideWhenUsed/>
    <w:rsid w:val="00B77D0D"/>
    <w:pPr>
      <w:tabs>
        <w:tab w:val="center" w:pos="4252"/>
        <w:tab w:val="right" w:pos="8504"/>
      </w:tabs>
    </w:pPr>
  </w:style>
  <w:style w:type="character" w:styleId="IntestazioneCarattere" w:customStyle="1">
    <w:name w:val="Intestazione Carattere"/>
    <w:basedOn w:val="Carpredefinitoparagrafo"/>
    <w:link w:val="Intestazione"/>
    <w:uiPriority w:val="99"/>
    <w:rsid w:val="00B77D0D"/>
    <w:rPr>
      <w:rFonts w:ascii="Times New Roman" w:hAnsi="Times New Roman" w:eastAsia="Times New Roman" w:cs="Times New Roman"/>
    </w:rPr>
  </w:style>
  <w:style w:type="paragraph" w:styleId="Pidipagina">
    <w:name w:val="footer"/>
    <w:basedOn w:val="Normale"/>
    <w:link w:val="PidipaginaCarattere"/>
    <w:uiPriority w:val="99"/>
    <w:unhideWhenUsed/>
    <w:rsid w:val="00B77D0D"/>
    <w:pPr>
      <w:tabs>
        <w:tab w:val="center" w:pos="4252"/>
        <w:tab w:val="right" w:pos="8504"/>
      </w:tabs>
    </w:pPr>
  </w:style>
  <w:style w:type="character" w:styleId="PidipaginaCarattere" w:customStyle="1">
    <w:name w:val="Piè di pagina Carattere"/>
    <w:basedOn w:val="Carpredefinitoparagrafo"/>
    <w:link w:val="Pidipagina"/>
    <w:uiPriority w:val="99"/>
    <w:rsid w:val="00B77D0D"/>
    <w:rPr>
      <w:rFonts w:ascii="Times New Roman" w:hAnsi="Times New Roman" w:eastAsia="Times New Roman" w:cs="Times New Roman"/>
    </w:rPr>
  </w:style>
  <w:style w:type="character" w:styleId="jsgrdq" w:customStyle="1">
    <w:name w:val="jsgrdq"/>
    <w:basedOn w:val="Carpredefinitoparagrafo"/>
    <w:rsid w:val="00B77D0D"/>
  </w:style>
  <w:style w:type="table" w:styleId="Grigliatabella">
    <w:name w:val="Table Grid"/>
    <w:basedOn w:val="Tabellanorma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llegamentoipertestuale">
    <w:name w:val="Hyperlink"/>
    <w:basedOn w:val="Carpredefinitoparagrafo"/>
    <w:uiPriority w:val="99"/>
    <w:unhideWhenUsed/>
    <w:rsid w:val="00C97ACD"/>
    <w:rPr>
      <w:color w:val="0000FF" w:themeColor="hyperlink"/>
      <w:u w:val="single"/>
    </w:rPr>
  </w:style>
  <w:style w:type="character" w:styleId="NichtaufgelsteErwhnung1" w:customStyle="1">
    <w:name w:val="Nicht aufgelöste Erwähnung1"/>
    <w:basedOn w:val="Carpredefinitoparagrafo"/>
    <w:uiPriority w:val="99"/>
    <w:semiHidden/>
    <w:unhideWhenUsed/>
    <w:rsid w:val="00D91A91"/>
    <w:rPr>
      <w:color w:val="605E5C"/>
      <w:shd w:val="clear" w:color="auto" w:fill="E1DFDD"/>
    </w:rPr>
  </w:style>
  <w:style w:type="paragraph" w:styleId="NormaleWeb">
    <w:name w:val="Normal (Web)"/>
    <w:basedOn w:val="Normale"/>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Menzionenonrisolta">
    <w:name w:val="Unresolved Mention"/>
    <w:basedOn w:val="Carpredefinitoparagrafo"/>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group.bnpparibas/en/news/intrapreneurship-takes-turke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06326a652e4345b6" /><Relationship Type="http://schemas.openxmlformats.org/officeDocument/2006/relationships/image" Target="/media/image4.jpg" Id="R8eda36ac40e54f8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7793-8F6A-4AC0-8FC9-A3D3E66516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5</revision>
  <lastPrinted>2022-11-25T11:56:00.0000000Z</lastPrinted>
  <dcterms:created xsi:type="dcterms:W3CDTF">2023-03-30T12:25:00.0000000Z</dcterms:created>
  <dcterms:modified xsi:type="dcterms:W3CDTF">2024-01-31T12:42:28.8299825Z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