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D301" w14:textId="7F4E5446" w:rsidR="00002C15" w:rsidRPr="00002C15" w:rsidRDefault="00085ED7" w:rsidP="00002C15">
      <w:pPr>
        <w:tabs>
          <w:tab w:val="num" w:pos="720"/>
        </w:tabs>
        <w:spacing w:line="360" w:lineRule="auto"/>
        <w:jc w:val="center"/>
        <w:rPr>
          <w:rFonts w:ascii="Times New Roman" w:hAnsi="Times New Roman" w:cs="Times New Roman"/>
          <w:b/>
          <w:bCs/>
          <w:color w:val="0070C0"/>
          <w:sz w:val="44"/>
          <w:szCs w:val="44"/>
          <w:lang w:val="en-GB"/>
        </w:rPr>
      </w:pPr>
      <w:r>
        <w:rPr>
          <w:rFonts w:ascii="Times New Roman" w:hAnsi="Times New Roman" w:cs="Times New Roman"/>
          <w:b/>
          <w:bCs/>
          <w:color w:val="0070C0"/>
          <w:sz w:val="44"/>
          <w:szCs w:val="44"/>
          <w:lang w:val="en-GB"/>
        </w:rPr>
        <w:t xml:space="preserve">Intra </w:t>
      </w:r>
      <w:proofErr w:type="spellStart"/>
      <w:r>
        <w:rPr>
          <w:rFonts w:ascii="Times New Roman" w:hAnsi="Times New Roman" w:cs="Times New Roman"/>
          <w:b/>
          <w:bCs/>
          <w:color w:val="0070C0"/>
          <w:sz w:val="44"/>
          <w:szCs w:val="44"/>
          <w:lang w:val="en-GB"/>
        </w:rPr>
        <w:t>poduzetništvo</w:t>
      </w:r>
      <w:proofErr w:type="spellEnd"/>
      <w:r w:rsidR="00122429" w:rsidRPr="00002C15">
        <w:rPr>
          <w:rFonts w:ascii="Times New Roman" w:hAnsi="Times New Roman" w:cs="Times New Roman"/>
          <w:b/>
          <w:bCs/>
          <w:color w:val="0070C0"/>
          <w:sz w:val="44"/>
          <w:szCs w:val="44"/>
          <w:lang w:val="en-GB"/>
        </w:rPr>
        <w:t xml:space="preserve"> u </w:t>
      </w:r>
      <w:proofErr w:type="spellStart"/>
      <w:r w:rsidR="00122429" w:rsidRPr="00002C15">
        <w:rPr>
          <w:rFonts w:ascii="Times New Roman" w:hAnsi="Times New Roman" w:cs="Times New Roman"/>
          <w:b/>
          <w:bCs/>
          <w:color w:val="0070C0"/>
          <w:sz w:val="44"/>
          <w:szCs w:val="44"/>
          <w:lang w:val="en-GB"/>
        </w:rPr>
        <w:t>mikro</w:t>
      </w:r>
      <w:proofErr w:type="spellEnd"/>
      <w:r>
        <w:rPr>
          <w:rFonts w:ascii="Times New Roman" w:hAnsi="Times New Roman" w:cs="Times New Roman"/>
          <w:b/>
          <w:bCs/>
          <w:color w:val="0070C0"/>
          <w:sz w:val="44"/>
          <w:szCs w:val="44"/>
          <w:lang w:val="en-GB"/>
        </w:rPr>
        <w:t xml:space="preserve"> </w:t>
      </w:r>
      <w:proofErr w:type="spellStart"/>
      <w:r w:rsidR="00122429" w:rsidRPr="00002C15">
        <w:rPr>
          <w:rFonts w:ascii="Times New Roman" w:hAnsi="Times New Roman" w:cs="Times New Roman"/>
          <w:b/>
          <w:bCs/>
          <w:color w:val="0070C0"/>
          <w:sz w:val="44"/>
          <w:szCs w:val="44"/>
          <w:lang w:val="en-GB"/>
        </w:rPr>
        <w:t>poduzećima</w:t>
      </w:r>
      <w:proofErr w:type="spellEnd"/>
      <w:r w:rsidR="00122429" w:rsidRPr="00002C15">
        <w:rPr>
          <w:rFonts w:ascii="Times New Roman" w:hAnsi="Times New Roman" w:cs="Times New Roman"/>
          <w:b/>
          <w:bCs/>
          <w:color w:val="0070C0"/>
          <w:sz w:val="44"/>
          <w:szCs w:val="44"/>
          <w:lang w:val="en-GB"/>
        </w:rPr>
        <w:t>:</w:t>
      </w:r>
    </w:p>
    <w:p w14:paraId="59C84EB9" w14:textId="7538BD53" w:rsidR="00122429" w:rsidRPr="00002C15" w:rsidRDefault="00002C15" w:rsidP="00002C15">
      <w:pPr>
        <w:tabs>
          <w:tab w:val="num" w:pos="720"/>
        </w:tabs>
        <w:spacing w:line="360" w:lineRule="auto"/>
        <w:jc w:val="center"/>
        <w:rPr>
          <w:rFonts w:ascii="Times New Roman" w:hAnsi="Times New Roman" w:cs="Times New Roman"/>
          <w:b/>
          <w:bCs/>
          <w:color w:val="0070C0"/>
          <w:sz w:val="44"/>
          <w:szCs w:val="44"/>
          <w:lang w:val="en-GB"/>
        </w:rPr>
      </w:pPr>
      <w:r w:rsidRPr="00002C15">
        <w:rPr>
          <w:rFonts w:ascii="Times New Roman" w:hAnsi="Times New Roman" w:cs="Times New Roman"/>
          <w:b/>
          <w:bCs/>
          <w:color w:val="0070C0"/>
          <w:sz w:val="44"/>
          <w:szCs w:val="44"/>
          <w:lang w:val="en-GB"/>
        </w:rPr>
        <w:t xml:space="preserve">GENIE </w:t>
      </w:r>
      <w:r w:rsidR="00085ED7">
        <w:rPr>
          <w:rFonts w:ascii="Times New Roman" w:hAnsi="Times New Roman" w:cs="Times New Roman"/>
          <w:b/>
          <w:bCs/>
          <w:color w:val="0070C0"/>
          <w:sz w:val="44"/>
          <w:szCs w:val="44"/>
          <w:lang w:val="en-GB"/>
        </w:rPr>
        <w:t xml:space="preserve">model </w:t>
      </w:r>
      <w:proofErr w:type="spellStart"/>
      <w:r w:rsidRPr="00002C15">
        <w:rPr>
          <w:rFonts w:ascii="Times New Roman" w:hAnsi="Times New Roman" w:cs="Times New Roman"/>
          <w:b/>
          <w:bCs/>
          <w:color w:val="0070C0"/>
          <w:sz w:val="44"/>
          <w:szCs w:val="44"/>
          <w:lang w:val="en-GB"/>
        </w:rPr>
        <w:t>i</w:t>
      </w:r>
      <w:proofErr w:type="spellEnd"/>
      <w:r w:rsidRPr="00002C15">
        <w:rPr>
          <w:rFonts w:ascii="Times New Roman" w:hAnsi="Times New Roman" w:cs="Times New Roman"/>
          <w:b/>
          <w:bCs/>
          <w:color w:val="0070C0"/>
          <w:sz w:val="44"/>
          <w:szCs w:val="44"/>
          <w:lang w:val="en-GB"/>
        </w:rPr>
        <w:t xml:space="preserve"> </w:t>
      </w:r>
      <w:proofErr w:type="spellStart"/>
      <w:r w:rsidRPr="00002C15">
        <w:rPr>
          <w:rFonts w:ascii="Times New Roman" w:hAnsi="Times New Roman" w:cs="Times New Roman"/>
          <w:b/>
          <w:bCs/>
          <w:color w:val="0070C0"/>
          <w:sz w:val="44"/>
          <w:szCs w:val="44"/>
          <w:lang w:val="en-GB"/>
        </w:rPr>
        <w:t>i</w:t>
      </w:r>
      <w:r w:rsidR="00085ED7">
        <w:rPr>
          <w:rFonts w:ascii="Times New Roman" w:hAnsi="Times New Roman" w:cs="Times New Roman"/>
          <w:b/>
          <w:bCs/>
          <w:color w:val="0070C0"/>
          <w:sz w:val="44"/>
          <w:szCs w:val="44"/>
          <w:lang w:val="en-GB"/>
        </w:rPr>
        <w:t>novativni</w:t>
      </w:r>
      <w:proofErr w:type="spellEnd"/>
      <w:r w:rsidR="00085ED7">
        <w:rPr>
          <w:rFonts w:ascii="Times New Roman" w:hAnsi="Times New Roman" w:cs="Times New Roman"/>
          <w:b/>
          <w:bCs/>
          <w:color w:val="0070C0"/>
          <w:sz w:val="44"/>
          <w:szCs w:val="44"/>
          <w:lang w:val="en-GB"/>
        </w:rPr>
        <w:t xml:space="preserve"> </w:t>
      </w:r>
      <w:proofErr w:type="spellStart"/>
      <w:r w:rsidR="00085ED7">
        <w:rPr>
          <w:rFonts w:ascii="Times New Roman" w:hAnsi="Times New Roman" w:cs="Times New Roman"/>
          <w:b/>
          <w:bCs/>
          <w:color w:val="0070C0"/>
          <w:sz w:val="44"/>
          <w:szCs w:val="44"/>
          <w:lang w:val="en-GB"/>
        </w:rPr>
        <w:t>edukacijski</w:t>
      </w:r>
      <w:proofErr w:type="spellEnd"/>
      <w:r w:rsidR="00085ED7">
        <w:rPr>
          <w:rFonts w:ascii="Times New Roman" w:hAnsi="Times New Roman" w:cs="Times New Roman"/>
          <w:b/>
          <w:bCs/>
          <w:color w:val="0070C0"/>
          <w:sz w:val="44"/>
          <w:szCs w:val="44"/>
          <w:lang w:val="en-GB"/>
        </w:rPr>
        <w:t xml:space="preserve"> </w:t>
      </w:r>
      <w:proofErr w:type="spellStart"/>
      <w:r w:rsidR="00085ED7">
        <w:rPr>
          <w:rFonts w:ascii="Times New Roman" w:hAnsi="Times New Roman" w:cs="Times New Roman"/>
          <w:b/>
          <w:bCs/>
          <w:color w:val="0070C0"/>
          <w:sz w:val="44"/>
          <w:szCs w:val="44"/>
          <w:lang w:val="en-GB"/>
        </w:rPr>
        <w:t>pristup</w:t>
      </w:r>
      <w:proofErr w:type="spellEnd"/>
    </w:p>
    <w:p w14:paraId="26145B16" w14:textId="77777777" w:rsidR="00996DDA" w:rsidRDefault="00996DDA" w:rsidP="00323781">
      <w:pPr>
        <w:spacing w:line="360" w:lineRule="auto"/>
        <w:rPr>
          <w:rFonts w:ascii="Times New Roman" w:hAnsi="Times New Roman" w:cs="Times New Roman"/>
          <w:lang w:val="en-GB"/>
        </w:rPr>
      </w:pPr>
    </w:p>
    <w:p w14:paraId="24A1E45C" w14:textId="77777777" w:rsidR="00996DDA" w:rsidRDefault="00996DDA" w:rsidP="00323781">
      <w:pPr>
        <w:spacing w:line="360" w:lineRule="auto"/>
        <w:rPr>
          <w:rFonts w:ascii="Times New Roman" w:hAnsi="Times New Roman" w:cs="Times New Roman"/>
          <w:lang w:val="en-GB"/>
        </w:rPr>
      </w:pPr>
    </w:p>
    <w:p w14:paraId="48780447" w14:textId="77777777" w:rsidR="00996DDA" w:rsidRDefault="00996DDA" w:rsidP="00323781">
      <w:pPr>
        <w:spacing w:line="360" w:lineRule="auto"/>
        <w:rPr>
          <w:rFonts w:ascii="Times New Roman" w:hAnsi="Times New Roman" w:cs="Times New Roman"/>
          <w:lang w:val="en-GB"/>
        </w:rPr>
      </w:pPr>
    </w:p>
    <w:p w14:paraId="6A0940F0" w14:textId="77777777" w:rsidR="00996DDA" w:rsidRDefault="00996DDA" w:rsidP="00323781">
      <w:pPr>
        <w:spacing w:line="360" w:lineRule="auto"/>
        <w:rPr>
          <w:rFonts w:ascii="Times New Roman" w:hAnsi="Times New Roman" w:cs="Times New Roman"/>
          <w:lang w:val="en-GB"/>
        </w:rPr>
      </w:pPr>
    </w:p>
    <w:p w14:paraId="14B418C8" w14:textId="2F5EDEF9" w:rsidR="00996DDA" w:rsidRDefault="0059091D" w:rsidP="0059091D">
      <w:pPr>
        <w:spacing w:line="360" w:lineRule="auto"/>
        <w:jc w:val="center"/>
        <w:rPr>
          <w:rFonts w:ascii="Times New Roman" w:hAnsi="Times New Roman" w:cs="Times New Roman"/>
          <w:lang w:val="en-GB"/>
        </w:rPr>
      </w:pPr>
      <w:proofErr w:type="spellStart"/>
      <w:r>
        <w:rPr>
          <w:rFonts w:ascii="Times New Roman" w:hAnsi="Times New Roman" w:cs="Times New Roman"/>
          <w:lang w:val="en-GB"/>
        </w:rPr>
        <w:t>Pripremi</w:t>
      </w:r>
      <w:r w:rsidR="00085ED7">
        <w:rPr>
          <w:rFonts w:ascii="Times New Roman" w:hAnsi="Times New Roman" w:cs="Times New Roman"/>
          <w:lang w:val="en-GB"/>
        </w:rPr>
        <w:t>li</w:t>
      </w:r>
      <w:proofErr w:type="spellEnd"/>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19"/>
        <w:gridCol w:w="1516"/>
        <w:gridCol w:w="1516"/>
      </w:tblGrid>
      <w:tr w:rsidR="00082A6F" w14:paraId="4D7E9840" w14:textId="77777777" w:rsidTr="00082A6F">
        <w:trPr>
          <w:jc w:val="center"/>
        </w:trPr>
        <w:tc>
          <w:tcPr>
            <w:tcW w:w="1248" w:type="dxa"/>
          </w:tcPr>
          <w:p w14:paraId="3376B685" w14:textId="7E2DAECD" w:rsidR="00082A6F" w:rsidRPr="0059091D" w:rsidRDefault="00082A6F" w:rsidP="0059091D">
            <w:r>
              <w:fldChar w:fldCharType="begin"/>
            </w:r>
            <w:r>
              <w:instrText xml:space="preserve"> INCLUDEPICTURE "https://genieproject.eu/fotos/13_ccg.png" \* MERGEFORMATINET </w:instrText>
            </w:r>
            <w:r>
              <w:fldChar w:fldCharType="separate"/>
            </w:r>
            <w:r>
              <w:rPr>
                <w:noProof/>
              </w:rPr>
              <w:drawing>
                <wp:inline distT="0" distB="0" distL="0" distR="0" wp14:anchorId="40AF8E76" wp14:editId="6E98FCF8">
                  <wp:extent cx="824327" cy="567267"/>
                  <wp:effectExtent l="0" t="0" r="1270" b="444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871" cy="580716"/>
                          </a:xfrm>
                          <a:prstGeom prst="rect">
                            <a:avLst/>
                          </a:prstGeom>
                          <a:noFill/>
                          <a:ln>
                            <a:noFill/>
                          </a:ln>
                        </pic:spPr>
                      </pic:pic>
                    </a:graphicData>
                  </a:graphic>
                </wp:inline>
              </w:drawing>
            </w:r>
            <w:r>
              <w:fldChar w:fldCharType="end"/>
            </w:r>
          </w:p>
        </w:tc>
        <w:tc>
          <w:tcPr>
            <w:tcW w:w="1359" w:type="dxa"/>
          </w:tcPr>
          <w:p w14:paraId="6C44E9C0" w14:textId="6C095E00" w:rsidR="00082A6F" w:rsidRPr="0059091D" w:rsidRDefault="00082A6F" w:rsidP="0059091D">
            <w:r>
              <w:fldChar w:fldCharType="begin"/>
            </w:r>
            <w:r>
              <w:instrText xml:space="preserve"> INCLUDEPICTURE "https://genieproject.eu/fotos/11_unidu.png" \* MERGEFORMATINET </w:instrText>
            </w:r>
            <w:r>
              <w:fldChar w:fldCharType="separate"/>
            </w:r>
            <w:r>
              <w:rPr>
                <w:noProof/>
              </w:rPr>
              <w:drawing>
                <wp:inline distT="0" distB="0" distL="0" distR="0" wp14:anchorId="00965628" wp14:editId="71A001BE">
                  <wp:extent cx="828000" cy="569795"/>
                  <wp:effectExtent l="0" t="0" r="0"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tc>
        <w:tc>
          <w:tcPr>
            <w:tcW w:w="1247" w:type="dxa"/>
          </w:tcPr>
          <w:p w14:paraId="2AC857FF" w14:textId="0B1CAE3E" w:rsidR="00082A6F" w:rsidRPr="0059091D" w:rsidRDefault="00082A6F" w:rsidP="0059091D">
            <w:r>
              <w:fldChar w:fldCharType="begin"/>
            </w:r>
            <w:r>
              <w:instrText xml:space="preserve"> INCLUDEPICTURE "https://genieproject.eu/fotos/9_iws.png" \* MERGEFORMATINET </w:instrText>
            </w:r>
            <w:r>
              <w:fldChar w:fldCharType="separate"/>
            </w:r>
            <w:r>
              <w:rPr>
                <w:noProof/>
              </w:rPr>
              <w:drawing>
                <wp:inline distT="0" distB="0" distL="0" distR="0" wp14:anchorId="4E7BC23E" wp14:editId="52EDC85C">
                  <wp:extent cx="824019" cy="567055"/>
                  <wp:effectExtent l="0" t="0" r="1905" b="444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698" cy="581974"/>
                          </a:xfrm>
                          <a:prstGeom prst="rect">
                            <a:avLst/>
                          </a:prstGeom>
                          <a:noFill/>
                          <a:ln>
                            <a:noFill/>
                          </a:ln>
                        </pic:spPr>
                      </pic:pic>
                    </a:graphicData>
                  </a:graphic>
                </wp:inline>
              </w:drawing>
            </w:r>
            <w:r>
              <w:fldChar w:fldCharType="end"/>
            </w:r>
          </w:p>
        </w:tc>
        <w:tc>
          <w:tcPr>
            <w:tcW w:w="1247" w:type="dxa"/>
          </w:tcPr>
          <w:p w14:paraId="62E4A52E" w14:textId="790404E8" w:rsidR="00082A6F" w:rsidRPr="0059091D" w:rsidRDefault="00082A6F" w:rsidP="0059091D">
            <w:r>
              <w:fldChar w:fldCharType="begin"/>
            </w:r>
            <w:r>
              <w:instrText xml:space="preserve"> INCLUDEPICTURE "https://genieproject.eu/fotos/7_ihf.png" \* MERGEFORMATINET </w:instrText>
            </w:r>
            <w:r>
              <w:fldChar w:fldCharType="separate"/>
            </w:r>
            <w:r>
              <w:rPr>
                <w:noProof/>
              </w:rPr>
              <w:drawing>
                <wp:inline distT="0" distB="0" distL="0" distR="0" wp14:anchorId="414E273F" wp14:editId="1354C265">
                  <wp:extent cx="824019" cy="567055"/>
                  <wp:effectExtent l="0" t="0" r="1905" b="444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24" cy="576830"/>
                          </a:xfrm>
                          <a:prstGeom prst="rect">
                            <a:avLst/>
                          </a:prstGeom>
                          <a:noFill/>
                          <a:ln>
                            <a:noFill/>
                          </a:ln>
                        </pic:spPr>
                      </pic:pic>
                    </a:graphicData>
                  </a:graphic>
                </wp:inline>
              </w:drawing>
            </w:r>
            <w:r>
              <w:fldChar w:fldCharType="end"/>
            </w:r>
          </w:p>
        </w:tc>
      </w:tr>
    </w:tbl>
    <w:p w14:paraId="37B0D78A" w14:textId="77777777" w:rsidR="0059091D" w:rsidRDefault="0059091D" w:rsidP="0059091D">
      <w:pPr>
        <w:spacing w:line="360" w:lineRule="auto"/>
        <w:jc w:val="center"/>
        <w:rPr>
          <w:rFonts w:ascii="Times New Roman" w:hAnsi="Times New Roman" w:cs="Times New Roman"/>
          <w:lang w:val="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19"/>
        <w:gridCol w:w="1519"/>
      </w:tblGrid>
      <w:tr w:rsidR="00082A6F" w14:paraId="164EF1EA" w14:textId="77777777" w:rsidTr="00082A6F">
        <w:trPr>
          <w:jc w:val="center"/>
        </w:trPr>
        <w:tc>
          <w:tcPr>
            <w:tcW w:w="1288" w:type="dxa"/>
          </w:tcPr>
          <w:p w14:paraId="36EF5141" w14:textId="77777777" w:rsidR="00082A6F" w:rsidRPr="0059091D" w:rsidRDefault="00082A6F" w:rsidP="005C7FA4">
            <w:r>
              <w:fldChar w:fldCharType="begin"/>
            </w:r>
            <w:r>
              <w:instrText xml:space="preserve"> INCLUDEPICTURE "https://genieproject.eu/fotos/5_idp.png" \* MERGEFORMATINET </w:instrText>
            </w:r>
            <w:r>
              <w:fldChar w:fldCharType="separate"/>
            </w:r>
            <w:r>
              <w:rPr>
                <w:noProof/>
              </w:rPr>
              <w:drawing>
                <wp:inline distT="0" distB="0" distL="0" distR="0" wp14:anchorId="6DA3620A" wp14:editId="4FA8BAF9">
                  <wp:extent cx="828000" cy="569794"/>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fldChar w:fldCharType="end"/>
            </w:r>
          </w:p>
        </w:tc>
        <w:tc>
          <w:tcPr>
            <w:tcW w:w="1288" w:type="dxa"/>
          </w:tcPr>
          <w:p w14:paraId="0A1502F9" w14:textId="7FF176DB" w:rsidR="00082A6F" w:rsidRPr="00082A6F" w:rsidRDefault="00082A6F" w:rsidP="00082A6F">
            <w:r>
              <w:fldChar w:fldCharType="begin"/>
            </w:r>
            <w:r>
              <w:instrText xml:space="preserve"> INCLUDEPICTURE "https://genieproject.eu/fotos/3_d-ialogo.png" \* MERGEFORMATINET </w:instrText>
            </w:r>
            <w:r>
              <w:fldChar w:fldCharType="separate"/>
            </w:r>
            <w:r>
              <w:rPr>
                <w:noProof/>
              </w:rPr>
              <w:drawing>
                <wp:inline distT="0" distB="0" distL="0" distR="0" wp14:anchorId="68857D24" wp14:editId="273099A2">
                  <wp:extent cx="828000" cy="569794"/>
                  <wp:effectExtent l="0" t="0" r="0" b="190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fldChar w:fldCharType="end"/>
            </w:r>
          </w:p>
        </w:tc>
        <w:tc>
          <w:tcPr>
            <w:tcW w:w="1288" w:type="dxa"/>
          </w:tcPr>
          <w:p w14:paraId="56EB2749" w14:textId="6D69AB7D" w:rsidR="00082A6F" w:rsidRPr="00082A6F" w:rsidRDefault="00082A6F" w:rsidP="00082A6F">
            <w:r>
              <w:fldChar w:fldCharType="begin"/>
            </w:r>
            <w:r>
              <w:instrText xml:space="preserve"> INCLUDEPICTURE "https://genieproject.eu/fotos/1_cit.png" \* MERGEFORMATINET </w:instrText>
            </w:r>
            <w:r>
              <w:fldChar w:fldCharType="separate"/>
            </w:r>
            <w:r>
              <w:rPr>
                <w:noProof/>
              </w:rPr>
              <w:drawing>
                <wp:inline distT="0" distB="0" distL="0" distR="0" wp14:anchorId="0D130F60" wp14:editId="46F72156">
                  <wp:extent cx="828000" cy="569795"/>
                  <wp:effectExtent l="0" t="0" r="0" b="190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tc>
      </w:tr>
    </w:tbl>
    <w:p w14:paraId="6EC34578" w14:textId="77777777" w:rsidR="00996DDA" w:rsidRDefault="00996DDA" w:rsidP="00323781">
      <w:pPr>
        <w:spacing w:line="360" w:lineRule="auto"/>
        <w:rPr>
          <w:rFonts w:ascii="Times New Roman" w:hAnsi="Times New Roman" w:cs="Times New Roman"/>
          <w:lang w:val="en-GB"/>
        </w:rPr>
      </w:pPr>
    </w:p>
    <w:p w14:paraId="13603EB9" w14:textId="7FDC0B4A" w:rsidR="00996DDA" w:rsidRDefault="00082A6F" w:rsidP="00082A6F">
      <w:pPr>
        <w:spacing w:line="360" w:lineRule="auto"/>
        <w:jc w:val="center"/>
        <w:rPr>
          <w:rFonts w:ascii="Times New Roman" w:hAnsi="Times New Roman" w:cs="Times New Roman"/>
          <w:lang w:val="en-GB"/>
        </w:rPr>
      </w:pPr>
      <w:proofErr w:type="spellStart"/>
      <w:r>
        <w:rPr>
          <w:rFonts w:ascii="Times New Roman" w:hAnsi="Times New Roman" w:cs="Times New Roman"/>
          <w:lang w:val="en-GB"/>
        </w:rPr>
        <w:t>Koordinirao</w:t>
      </w:r>
      <w:proofErr w:type="spellEnd"/>
    </w:p>
    <w:p w14:paraId="01B038AB" w14:textId="3956430D" w:rsidR="00996DDA" w:rsidRDefault="00082A6F" w:rsidP="00082A6F">
      <w:pPr>
        <w:spacing w:line="360" w:lineRule="auto"/>
        <w:jc w:val="center"/>
        <w:rPr>
          <w:rFonts w:ascii="Times New Roman" w:hAnsi="Times New Roman" w:cs="Times New Roman"/>
          <w:lang w:val="en-GB"/>
        </w:rPr>
      </w:pPr>
      <w:r>
        <w:fldChar w:fldCharType="begin"/>
      </w:r>
      <w:r>
        <w:instrText xml:space="preserve"> INCLUDEPICTURE "https://genieproject.eu/fotos/11_unidu.png" \* MERGEFORMATINET </w:instrText>
      </w:r>
      <w:r>
        <w:fldChar w:fldCharType="separate"/>
      </w:r>
      <w:r>
        <w:rPr>
          <w:noProof/>
        </w:rPr>
        <w:drawing>
          <wp:inline distT="0" distB="0" distL="0" distR="0" wp14:anchorId="3D571B18" wp14:editId="51B74B99">
            <wp:extent cx="828000" cy="5697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p w14:paraId="5E85CDB3" w14:textId="77777777" w:rsidR="00996DDA" w:rsidRDefault="00996DDA" w:rsidP="00323781">
      <w:pPr>
        <w:spacing w:line="360" w:lineRule="auto"/>
        <w:rPr>
          <w:rFonts w:ascii="Times New Roman" w:hAnsi="Times New Roman" w:cs="Times New Roman"/>
          <w:lang w:val="en-GB"/>
        </w:rPr>
      </w:pPr>
    </w:p>
    <w:p w14:paraId="5357AFD7" w14:textId="77777777" w:rsidR="00996DDA" w:rsidRDefault="00996DDA" w:rsidP="00323781">
      <w:pPr>
        <w:spacing w:line="360" w:lineRule="auto"/>
        <w:rPr>
          <w:rFonts w:ascii="Times New Roman" w:hAnsi="Times New Roman" w:cs="Times New Roman"/>
          <w:lang w:val="en-GB"/>
        </w:rPr>
      </w:pPr>
    </w:p>
    <w:p w14:paraId="6794CFEC" w14:textId="77777777" w:rsidR="00996DDA" w:rsidRDefault="00996DDA" w:rsidP="00323781">
      <w:pPr>
        <w:spacing w:line="360" w:lineRule="auto"/>
        <w:rPr>
          <w:rFonts w:ascii="Times New Roman" w:hAnsi="Times New Roman" w:cs="Times New Roman"/>
          <w:lang w:val="en-GB"/>
        </w:rPr>
      </w:pPr>
    </w:p>
    <w:p w14:paraId="46ED2A64" w14:textId="77777777" w:rsidR="00996DDA" w:rsidRDefault="00996DDA" w:rsidP="00323781">
      <w:pPr>
        <w:spacing w:line="360" w:lineRule="auto"/>
        <w:rPr>
          <w:rFonts w:ascii="Times New Roman" w:hAnsi="Times New Roman" w:cs="Times New Roman"/>
          <w:lang w:val="en-GB"/>
        </w:rPr>
      </w:pPr>
    </w:p>
    <w:p w14:paraId="34EC92A1" w14:textId="77777777" w:rsidR="00996DDA" w:rsidRDefault="00996DDA" w:rsidP="00323781">
      <w:pPr>
        <w:spacing w:line="360" w:lineRule="auto"/>
        <w:rPr>
          <w:rFonts w:ascii="Times New Roman" w:hAnsi="Times New Roman" w:cs="Times New Roman"/>
          <w:lang w:val="en-GB"/>
        </w:rPr>
      </w:pPr>
    </w:p>
    <w:p w14:paraId="16F94A07" w14:textId="3430DEC3" w:rsidR="00996DDA" w:rsidRDefault="00085ED7" w:rsidP="00082A6F">
      <w:pPr>
        <w:spacing w:line="360" w:lineRule="auto"/>
        <w:jc w:val="center"/>
        <w:rPr>
          <w:rFonts w:ascii="Times New Roman" w:hAnsi="Times New Roman" w:cs="Times New Roman"/>
          <w:lang w:val="en-GB"/>
        </w:rPr>
      </w:pPr>
      <w:proofErr w:type="spellStart"/>
      <w:r>
        <w:rPr>
          <w:rFonts w:ascii="Times New Roman" w:hAnsi="Times New Roman" w:cs="Times New Roman"/>
          <w:lang w:val="en-GB"/>
        </w:rPr>
        <w:t>Lipanj</w:t>
      </w:r>
      <w:proofErr w:type="spellEnd"/>
      <w:r>
        <w:rPr>
          <w:rFonts w:ascii="Times New Roman" w:hAnsi="Times New Roman" w:cs="Times New Roman"/>
          <w:lang w:val="en-GB"/>
        </w:rPr>
        <w:t xml:space="preserve"> 2022</w:t>
      </w:r>
    </w:p>
    <w:p w14:paraId="47B24B6A" w14:textId="77777777" w:rsidR="00996DDA" w:rsidRDefault="00996DDA" w:rsidP="00323781">
      <w:pPr>
        <w:spacing w:line="360" w:lineRule="auto"/>
        <w:rPr>
          <w:rFonts w:ascii="Times New Roman" w:hAnsi="Times New Roman" w:cs="Times New Roman"/>
          <w:lang w:val="en-GB"/>
        </w:rPr>
      </w:pPr>
    </w:p>
    <w:p w14:paraId="1BD3BFBA" w14:textId="77777777" w:rsidR="00996DDA" w:rsidRDefault="00996DDA" w:rsidP="00323781">
      <w:pPr>
        <w:spacing w:line="360" w:lineRule="auto"/>
        <w:rPr>
          <w:rFonts w:ascii="Times New Roman" w:hAnsi="Times New Roman" w:cs="Times New Roman"/>
          <w:lang w:val="en-GB"/>
        </w:rPr>
      </w:pPr>
    </w:p>
    <w:p w14:paraId="30A210D6" w14:textId="77777777" w:rsidR="00996DDA" w:rsidRDefault="00996DDA" w:rsidP="00323781">
      <w:pPr>
        <w:spacing w:line="360" w:lineRule="auto"/>
        <w:rPr>
          <w:rFonts w:ascii="Times New Roman" w:hAnsi="Times New Roman" w:cs="Times New Roman"/>
          <w:lang w:val="en-GB"/>
        </w:rPr>
      </w:pPr>
    </w:p>
    <w:p w14:paraId="59674C82" w14:textId="77777777" w:rsidR="00996DDA" w:rsidRDefault="00996DDA" w:rsidP="00323781">
      <w:pPr>
        <w:spacing w:line="360" w:lineRule="auto"/>
        <w:rPr>
          <w:rFonts w:ascii="Times New Roman" w:hAnsi="Times New Roman" w:cs="Times New Roman"/>
          <w:lang w:val="en-GB"/>
        </w:rPr>
      </w:pPr>
    </w:p>
    <w:p w14:paraId="6B1EB0CB" w14:textId="77777777" w:rsidR="00996DDA" w:rsidRDefault="00996DDA" w:rsidP="00323781">
      <w:pPr>
        <w:spacing w:line="360" w:lineRule="auto"/>
        <w:rPr>
          <w:rFonts w:ascii="Times New Roman" w:hAnsi="Times New Roman" w:cs="Times New Roman"/>
          <w:lang w:val="en-GB"/>
        </w:rPr>
      </w:pPr>
    </w:p>
    <w:p w14:paraId="50583932" w14:textId="6AEEED9E" w:rsidR="00122429" w:rsidRPr="009B1B32" w:rsidRDefault="00002C15" w:rsidP="00323781">
      <w:pPr>
        <w:spacing w:line="360" w:lineRule="auto"/>
        <w:rPr>
          <w:rFonts w:ascii="Times New Roman" w:hAnsi="Times New Roman" w:cs="Times New Roman"/>
          <w:b/>
          <w:bCs/>
          <w:sz w:val="28"/>
          <w:szCs w:val="28"/>
          <w:lang w:val="en-GB"/>
        </w:rPr>
      </w:pPr>
      <w:proofErr w:type="spellStart"/>
      <w:r w:rsidRPr="009B1B32">
        <w:rPr>
          <w:rFonts w:ascii="Times New Roman" w:hAnsi="Times New Roman" w:cs="Times New Roman"/>
          <w:b/>
          <w:bCs/>
          <w:sz w:val="28"/>
          <w:szCs w:val="28"/>
          <w:lang w:val="en-GB"/>
        </w:rPr>
        <w:lastRenderedPageBreak/>
        <w:t>Izvršni</w:t>
      </w:r>
      <w:proofErr w:type="spellEnd"/>
      <w:r w:rsidRPr="009B1B32">
        <w:rPr>
          <w:rFonts w:ascii="Times New Roman" w:hAnsi="Times New Roman" w:cs="Times New Roman"/>
          <w:b/>
          <w:bCs/>
          <w:sz w:val="28"/>
          <w:szCs w:val="28"/>
          <w:lang w:val="en-GB"/>
        </w:rPr>
        <w:t xml:space="preserve"> </w:t>
      </w:r>
      <w:proofErr w:type="spellStart"/>
      <w:r w:rsidRPr="009B1B32">
        <w:rPr>
          <w:rFonts w:ascii="Times New Roman" w:hAnsi="Times New Roman" w:cs="Times New Roman"/>
          <w:b/>
          <w:bCs/>
          <w:sz w:val="28"/>
          <w:szCs w:val="28"/>
          <w:lang w:val="en-GB"/>
        </w:rPr>
        <w:t>sažetak</w:t>
      </w:r>
      <w:proofErr w:type="spellEnd"/>
    </w:p>
    <w:p w14:paraId="3B46B7B8" w14:textId="447E6AB3" w:rsidR="00561815" w:rsidRDefault="00E76306" w:rsidP="00E76306">
      <w:pPr>
        <w:spacing w:line="360" w:lineRule="auto"/>
        <w:jc w:val="both"/>
      </w:pPr>
      <w:proofErr w:type="spellStart"/>
      <w:r w:rsidRPr="00E76306">
        <w:rPr>
          <w:rFonts w:ascii="Times New Roman" w:hAnsi="Times New Roman" w:cs="Times New Roman"/>
          <w:lang w:val="en-GB"/>
        </w:rPr>
        <w:t>Cilj</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ovog</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izvješća</w:t>
      </w:r>
      <w:proofErr w:type="spellEnd"/>
      <w:r w:rsidRPr="00E76306">
        <w:rPr>
          <w:rFonts w:ascii="Times New Roman" w:hAnsi="Times New Roman" w:cs="Times New Roman"/>
          <w:lang w:val="en-GB"/>
        </w:rPr>
        <w:t xml:space="preserve"> je </w:t>
      </w:r>
      <w:proofErr w:type="spellStart"/>
      <w:r w:rsidRPr="00E76306">
        <w:rPr>
          <w:rFonts w:ascii="Times New Roman" w:hAnsi="Times New Roman" w:cs="Times New Roman"/>
          <w:lang w:val="en-GB"/>
        </w:rPr>
        <w:t>identificirati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različite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koncepte</w:t>
      </w:r>
      <w:proofErr w:type="spellEnd"/>
      <w:r w:rsidRPr="00E76306">
        <w:rPr>
          <w:rFonts w:ascii="Times New Roman" w:hAnsi="Times New Roman" w:cs="Times New Roman"/>
          <w:lang w:val="en-GB"/>
        </w:rPr>
        <w:t xml:space="preserve"> </w:t>
      </w:r>
      <w:proofErr w:type="spellStart"/>
      <w:r w:rsidR="00085ED7">
        <w:rPr>
          <w:rFonts w:ascii="Times New Roman" w:hAnsi="Times New Roman" w:cs="Times New Roman"/>
          <w:lang w:val="en-GB"/>
        </w:rPr>
        <w:t>poduzetništva</w:t>
      </w:r>
      <w:proofErr w:type="spellEnd"/>
      <w:r w:rsidR="00085ED7">
        <w:rPr>
          <w:rFonts w:ascii="Times New Roman" w:hAnsi="Times New Roman" w:cs="Times New Roman"/>
          <w:lang w:val="en-GB"/>
        </w:rPr>
        <w:t xml:space="preserve"> </w:t>
      </w:r>
      <w:proofErr w:type="spellStart"/>
      <w:r w:rsidR="00085ED7">
        <w:rPr>
          <w:rFonts w:ascii="Times New Roman" w:hAnsi="Times New Roman" w:cs="Times New Roman"/>
          <w:lang w:val="en-GB"/>
        </w:rPr>
        <w:t>unutar</w:t>
      </w:r>
      <w:proofErr w:type="spellEnd"/>
      <w:r w:rsidR="00085ED7">
        <w:rPr>
          <w:rFonts w:ascii="Times New Roman" w:hAnsi="Times New Roman" w:cs="Times New Roman"/>
          <w:lang w:val="en-GB"/>
        </w:rPr>
        <w:t xml:space="preserve"> </w:t>
      </w:r>
      <w:proofErr w:type="spellStart"/>
      <w:r w:rsidR="00085ED7">
        <w:rPr>
          <w:rFonts w:ascii="Times New Roman" w:hAnsi="Times New Roman" w:cs="Times New Roman"/>
          <w:lang w:val="en-GB"/>
        </w:rPr>
        <w:t>organizacija</w:t>
      </w:r>
      <w:proofErr w:type="spellEnd"/>
      <w:r w:rsidR="00085ED7">
        <w:rPr>
          <w:rFonts w:ascii="Times New Roman" w:hAnsi="Times New Roman" w:cs="Times New Roman"/>
          <w:lang w:val="en-GB"/>
        </w:rPr>
        <w:t xml:space="preserve"> (</w:t>
      </w:r>
      <w:proofErr w:type="spellStart"/>
      <w:r w:rsidR="00085ED7">
        <w:rPr>
          <w:rFonts w:ascii="Times New Roman" w:hAnsi="Times New Roman" w:cs="Times New Roman"/>
          <w:lang w:val="en-GB"/>
        </w:rPr>
        <w:t>eng.</w:t>
      </w:r>
      <w:proofErr w:type="spellEnd"/>
      <w:r w:rsidR="00085ED7">
        <w:rPr>
          <w:rFonts w:ascii="Times New Roman" w:hAnsi="Times New Roman" w:cs="Times New Roman"/>
          <w:lang w:val="en-GB"/>
        </w:rPr>
        <w:t xml:space="preserve"> intrapreneurship)</w:t>
      </w:r>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odgovoriti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w:t>
      </w:r>
      <w:proofErr w:type="spellEnd"/>
      <w:r w:rsidRPr="00E76306">
        <w:rPr>
          <w:rFonts w:ascii="Times New Roman" w:hAnsi="Times New Roman" w:cs="Times New Roman"/>
          <w:lang w:val="en-GB"/>
        </w:rPr>
        <w:t xml:space="preserve"> koji </w:t>
      </w:r>
      <w:proofErr w:type="spellStart"/>
      <w:r w:rsidRPr="00E76306">
        <w:rPr>
          <w:rFonts w:ascii="Times New Roman" w:hAnsi="Times New Roman" w:cs="Times New Roman"/>
          <w:lang w:val="en-GB"/>
        </w:rPr>
        <w:t>način</w:t>
      </w:r>
      <w:proofErr w:type="spellEnd"/>
      <w:r w:rsidRPr="00E76306">
        <w:rPr>
          <w:rFonts w:ascii="Times New Roman" w:hAnsi="Times New Roman" w:cs="Times New Roman"/>
          <w:lang w:val="en-GB"/>
        </w:rPr>
        <w:t xml:space="preserve"> se </w:t>
      </w:r>
      <w:proofErr w:type="spellStart"/>
      <w:r w:rsidRPr="00E76306">
        <w:rPr>
          <w:rFonts w:ascii="Times New Roman" w:hAnsi="Times New Roman" w:cs="Times New Roman"/>
          <w:lang w:val="en-GB"/>
        </w:rPr>
        <w:t>kultura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intrapreneurshipa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može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uspostaviti</w:t>
      </w:r>
      <w:proofErr w:type="spellEnd"/>
      <w:r w:rsidRPr="00E76306">
        <w:rPr>
          <w:rFonts w:ascii="Times New Roman" w:hAnsi="Times New Roman" w:cs="Times New Roman"/>
          <w:lang w:val="en-GB"/>
        </w:rPr>
        <w:t xml:space="preserve"> u </w:t>
      </w:r>
      <w:proofErr w:type="spellStart"/>
      <w:r w:rsidRPr="00E76306">
        <w:rPr>
          <w:rFonts w:ascii="Times New Roman" w:hAnsi="Times New Roman" w:cs="Times New Roman"/>
          <w:lang w:val="en-GB"/>
        </w:rPr>
        <w:t>poduzećima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Proveden</w:t>
      </w:r>
      <w:proofErr w:type="spellEnd"/>
      <w:r w:rsidRPr="00E76306">
        <w:rPr>
          <w:rFonts w:ascii="Times New Roman" w:hAnsi="Times New Roman" w:cs="Times New Roman"/>
          <w:lang w:val="en-GB"/>
        </w:rPr>
        <w:t xml:space="preserve"> je </w:t>
      </w:r>
      <w:proofErr w:type="spellStart"/>
      <w:r w:rsidRPr="00E76306">
        <w:rPr>
          <w:rFonts w:ascii="Times New Roman" w:hAnsi="Times New Roman" w:cs="Times New Roman"/>
          <w:lang w:val="en-GB"/>
        </w:rPr>
        <w:t>pregled</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akademske</w:t>
      </w:r>
      <w:proofErr w:type="spellEnd"/>
      <w:r w:rsidRPr="00E76306">
        <w:rPr>
          <w:rFonts w:ascii="Times New Roman" w:hAnsi="Times New Roman" w:cs="Times New Roman"/>
          <w:lang w:val="en-GB"/>
        </w:rPr>
        <w:t xml:space="preserve"> literature o </w:t>
      </w:r>
      <w:proofErr w:type="spellStart"/>
      <w:r w:rsidRPr="00E76306">
        <w:rPr>
          <w:rFonts w:ascii="Times New Roman" w:hAnsi="Times New Roman" w:cs="Times New Roman"/>
          <w:lang w:val="en-GB"/>
        </w:rPr>
        <w:t>pojmu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aspektima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karakteristikama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intrapreneurshipa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determinantama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postajanja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intra</w:t>
      </w:r>
      <w:r w:rsidR="00085ED7">
        <w:rPr>
          <w:rFonts w:ascii="Times New Roman" w:hAnsi="Times New Roman" w:cs="Times New Roman"/>
          <w:lang w:val="en-GB"/>
        </w:rPr>
        <w:t>poduzetnikom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zaposlenicima</w:t>
      </w:r>
      <w:proofErr w:type="spellEnd"/>
      <w:r w:rsidRPr="00E76306">
        <w:rPr>
          <w:rFonts w:ascii="Times New Roman" w:hAnsi="Times New Roman" w:cs="Times New Roman"/>
          <w:lang w:val="en-GB"/>
        </w:rPr>
        <w:t xml:space="preserve"> s intrapreneurshi</w:t>
      </w:r>
      <w:r w:rsidR="00085ED7">
        <w:rPr>
          <w:rFonts w:ascii="Times New Roman" w:hAnsi="Times New Roman" w:cs="Times New Roman"/>
          <w:lang w:val="en-GB"/>
        </w:rPr>
        <w:t xml:space="preserve">p </w:t>
      </w:r>
      <w:proofErr w:type="spellStart"/>
      <w:r w:rsidR="00085ED7">
        <w:rPr>
          <w:rFonts w:ascii="Times New Roman" w:hAnsi="Times New Roman" w:cs="Times New Roman"/>
          <w:lang w:val="en-GB"/>
        </w:rPr>
        <w:t>pristupom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njihovim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ponašanjima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vještinama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namjerama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utjecaju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čimbenika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okoline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w:t>
      </w:r>
      <w:proofErr w:type="spellEnd"/>
      <w:r w:rsidRPr="00E76306">
        <w:rPr>
          <w:rFonts w:ascii="Times New Roman" w:hAnsi="Times New Roman" w:cs="Times New Roman"/>
          <w:lang w:val="en-GB"/>
        </w:rPr>
        <w:t xml:space="preserve"> intrapreneurship </w:t>
      </w:r>
      <w:proofErr w:type="spellStart"/>
      <w:r w:rsidRPr="00E76306">
        <w:rPr>
          <w:rFonts w:ascii="Times New Roman" w:hAnsi="Times New Roman" w:cs="Times New Roman"/>
          <w:lang w:val="en-GB"/>
        </w:rPr>
        <w:t>te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financijskim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ishodima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intrapreneurshipa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Izvješće</w:t>
      </w:r>
      <w:proofErr w:type="spellEnd"/>
      <w:r w:rsidRPr="00E76306">
        <w:rPr>
          <w:rFonts w:ascii="Times New Roman" w:hAnsi="Times New Roman" w:cs="Times New Roman"/>
          <w:lang w:val="en-GB"/>
        </w:rPr>
        <w:t xml:space="preserve"> se </w:t>
      </w:r>
      <w:proofErr w:type="spellStart"/>
      <w:r w:rsidRPr="00E76306">
        <w:rPr>
          <w:rFonts w:ascii="Times New Roman" w:hAnsi="Times New Roman" w:cs="Times New Roman"/>
          <w:lang w:val="en-GB"/>
        </w:rPr>
        <w:t>bavi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trenutnim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politikama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strategijama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programima</w:t>
      </w:r>
      <w:proofErr w:type="spellEnd"/>
      <w:r w:rsidRPr="00E76306">
        <w:rPr>
          <w:rFonts w:ascii="Times New Roman" w:hAnsi="Times New Roman" w:cs="Times New Roman"/>
          <w:lang w:val="en-GB"/>
        </w:rPr>
        <w:t xml:space="preserve"> koji </w:t>
      </w:r>
      <w:proofErr w:type="spellStart"/>
      <w:r w:rsidRPr="00E76306">
        <w:rPr>
          <w:rFonts w:ascii="Times New Roman" w:hAnsi="Times New Roman" w:cs="Times New Roman"/>
          <w:lang w:val="en-GB"/>
        </w:rPr>
        <w:t>su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relevantni</w:t>
      </w:r>
      <w:proofErr w:type="spellEnd"/>
      <w:r w:rsidRPr="00E76306">
        <w:rPr>
          <w:rFonts w:ascii="Times New Roman" w:hAnsi="Times New Roman" w:cs="Times New Roman"/>
          <w:lang w:val="en-GB"/>
        </w:rPr>
        <w:t xml:space="preserve"> za </w:t>
      </w:r>
      <w:proofErr w:type="spellStart"/>
      <w:r w:rsidRPr="00E76306">
        <w:rPr>
          <w:rFonts w:ascii="Times New Roman" w:hAnsi="Times New Roman" w:cs="Times New Roman"/>
          <w:lang w:val="en-GB"/>
        </w:rPr>
        <w:t>unutarnje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poduzetnike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Naši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nalazi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otkrivaju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mnoge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definicije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koncepta</w:t>
      </w:r>
      <w:proofErr w:type="spellEnd"/>
      <w:r w:rsidRPr="00E76306">
        <w:rPr>
          <w:rFonts w:ascii="Times New Roman" w:hAnsi="Times New Roman" w:cs="Times New Roman"/>
          <w:lang w:val="en-GB"/>
        </w:rPr>
        <w:t xml:space="preserve">, koji je </w:t>
      </w:r>
      <w:proofErr w:type="spellStart"/>
      <w:r w:rsidRPr="00E76306">
        <w:rPr>
          <w:rFonts w:ascii="Times New Roman" w:hAnsi="Times New Roman" w:cs="Times New Roman"/>
          <w:lang w:val="en-GB"/>
        </w:rPr>
        <w:t>istražen</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iz</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perspektive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kulture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vodstva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individualnih</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sposobnosti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utjecaja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organizacijsku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izvedbu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Smatramo</w:t>
      </w:r>
      <w:proofErr w:type="spellEnd"/>
      <w:r w:rsidRPr="00E76306">
        <w:rPr>
          <w:rFonts w:ascii="Times New Roman" w:hAnsi="Times New Roman" w:cs="Times New Roman"/>
          <w:lang w:val="en-GB"/>
        </w:rPr>
        <w:t xml:space="preserve"> da </w:t>
      </w:r>
      <w:proofErr w:type="spellStart"/>
      <w:r w:rsidRPr="00E76306">
        <w:rPr>
          <w:rFonts w:ascii="Times New Roman" w:hAnsi="Times New Roman" w:cs="Times New Roman"/>
          <w:lang w:val="en-GB"/>
        </w:rPr>
        <w:t>intrapoduzetnici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pokazuju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karakteristike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zaposlenika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poduzetnika</w:t>
      </w:r>
      <w:proofErr w:type="spellEnd"/>
      <w:r w:rsidRPr="00E76306">
        <w:rPr>
          <w:rFonts w:ascii="Times New Roman" w:hAnsi="Times New Roman" w:cs="Times New Roman"/>
          <w:lang w:val="en-GB"/>
        </w:rPr>
        <w:t xml:space="preserve">. Osim toga, intrapreneurship </w:t>
      </w:r>
      <w:proofErr w:type="spellStart"/>
      <w:r w:rsidRPr="00E76306">
        <w:rPr>
          <w:rFonts w:ascii="Times New Roman" w:hAnsi="Times New Roman" w:cs="Times New Roman"/>
          <w:lang w:val="en-GB"/>
        </w:rPr>
        <w:t>zahtijeva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specifične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stilove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vodstva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organizacijske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strukture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Naši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rezultati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pokazuju</w:t>
      </w:r>
      <w:proofErr w:type="spellEnd"/>
      <w:r w:rsidRPr="00E76306">
        <w:rPr>
          <w:rFonts w:ascii="Times New Roman" w:hAnsi="Times New Roman" w:cs="Times New Roman"/>
          <w:lang w:val="en-GB"/>
        </w:rPr>
        <w:t xml:space="preserve"> da se </w:t>
      </w:r>
      <w:proofErr w:type="spellStart"/>
      <w:r w:rsidRPr="00E76306">
        <w:rPr>
          <w:rFonts w:ascii="Times New Roman" w:hAnsi="Times New Roman" w:cs="Times New Roman"/>
          <w:lang w:val="en-GB"/>
        </w:rPr>
        <w:t>razvoj</w:t>
      </w:r>
      <w:proofErr w:type="spellEnd"/>
      <w:r w:rsidRPr="00E76306">
        <w:rPr>
          <w:rFonts w:ascii="Times New Roman" w:hAnsi="Times New Roman" w:cs="Times New Roman"/>
          <w:lang w:val="en-GB"/>
        </w:rPr>
        <w:t xml:space="preserve"> intrapreneurship-a </w:t>
      </w:r>
      <w:proofErr w:type="spellStart"/>
      <w:r w:rsidRPr="00E76306">
        <w:rPr>
          <w:rFonts w:ascii="Times New Roman" w:hAnsi="Times New Roman" w:cs="Times New Roman"/>
          <w:lang w:val="en-GB"/>
        </w:rPr>
        <w:t>značajno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razlikuje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među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državama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članicama</w:t>
      </w:r>
      <w:proofErr w:type="spellEnd"/>
      <w:r w:rsidRPr="00E76306">
        <w:rPr>
          <w:rFonts w:ascii="Times New Roman" w:hAnsi="Times New Roman" w:cs="Times New Roman"/>
          <w:lang w:val="en-GB"/>
        </w:rPr>
        <w:t xml:space="preserve"> EU-a, </w:t>
      </w:r>
      <w:proofErr w:type="spellStart"/>
      <w:r w:rsidRPr="00E76306">
        <w:rPr>
          <w:rFonts w:ascii="Times New Roman" w:hAnsi="Times New Roman" w:cs="Times New Roman"/>
          <w:lang w:val="en-GB"/>
        </w:rPr>
        <w:t>pri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čemu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neke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od</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najmanje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poduzetničkih</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sredina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pioniri</w:t>
      </w:r>
      <w:proofErr w:type="spellEnd"/>
      <w:r w:rsidRPr="00E76306">
        <w:rPr>
          <w:rFonts w:ascii="Times New Roman" w:hAnsi="Times New Roman" w:cs="Times New Roman"/>
          <w:lang w:val="en-GB"/>
        </w:rPr>
        <w:t xml:space="preserve"> intrapreneurship-a. </w:t>
      </w:r>
      <w:proofErr w:type="spellStart"/>
      <w:r w:rsidRPr="00E76306">
        <w:rPr>
          <w:rFonts w:ascii="Times New Roman" w:hAnsi="Times New Roman" w:cs="Times New Roman"/>
          <w:lang w:val="en-GB"/>
        </w:rPr>
        <w:t>Čini</w:t>
      </w:r>
      <w:proofErr w:type="spellEnd"/>
      <w:r w:rsidRPr="00E76306">
        <w:rPr>
          <w:rFonts w:ascii="Times New Roman" w:hAnsi="Times New Roman" w:cs="Times New Roman"/>
          <w:lang w:val="en-GB"/>
        </w:rPr>
        <w:t xml:space="preserve"> se da ova </w:t>
      </w:r>
      <w:proofErr w:type="spellStart"/>
      <w:r w:rsidRPr="00E76306">
        <w:rPr>
          <w:rFonts w:ascii="Times New Roman" w:hAnsi="Times New Roman" w:cs="Times New Roman"/>
          <w:lang w:val="en-GB"/>
        </w:rPr>
        <w:t>kretanja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nisu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rezultat</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mjera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politike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jer</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nismo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pronašli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aktivne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mjere</w:t>
      </w:r>
      <w:proofErr w:type="spellEnd"/>
      <w:r w:rsidRPr="00E76306">
        <w:rPr>
          <w:rFonts w:ascii="Times New Roman" w:hAnsi="Times New Roman" w:cs="Times New Roman"/>
          <w:lang w:val="en-GB"/>
        </w:rPr>
        <w:t xml:space="preserve"> za </w:t>
      </w:r>
      <w:proofErr w:type="spellStart"/>
      <w:r w:rsidRPr="00E76306">
        <w:rPr>
          <w:rFonts w:ascii="Times New Roman" w:hAnsi="Times New Roman" w:cs="Times New Roman"/>
          <w:lang w:val="en-GB"/>
        </w:rPr>
        <w:t>promicanje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ovog</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fenomena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Posebno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zabrinjava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jaz</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među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malim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srednjim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poduzećima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Ovim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tvrtkama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nedostaju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interni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resursi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podrška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im</w:t>
      </w:r>
      <w:proofErr w:type="spellEnd"/>
      <w:r w:rsidRPr="00E76306">
        <w:rPr>
          <w:rFonts w:ascii="Times New Roman" w:hAnsi="Times New Roman" w:cs="Times New Roman"/>
          <w:lang w:val="en-GB"/>
        </w:rPr>
        <w:t xml:space="preserve"> je </w:t>
      </w:r>
      <w:proofErr w:type="spellStart"/>
      <w:r w:rsidRPr="00E76306">
        <w:rPr>
          <w:rFonts w:ascii="Times New Roman" w:hAnsi="Times New Roman" w:cs="Times New Roman"/>
          <w:lang w:val="en-GB"/>
        </w:rPr>
        <w:t>najpotrebnija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ali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nismo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mogli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pronaći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nikakav</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znanstveni</w:t>
      </w:r>
      <w:proofErr w:type="spellEnd"/>
      <w:r w:rsidRPr="00E76306">
        <w:rPr>
          <w:rFonts w:ascii="Times New Roman" w:hAnsi="Times New Roman" w:cs="Times New Roman"/>
          <w:lang w:val="en-GB"/>
        </w:rPr>
        <w:t xml:space="preserve"> rad </w:t>
      </w:r>
      <w:proofErr w:type="spellStart"/>
      <w:r w:rsidRPr="00E76306">
        <w:rPr>
          <w:rFonts w:ascii="Times New Roman" w:hAnsi="Times New Roman" w:cs="Times New Roman"/>
          <w:lang w:val="en-GB"/>
        </w:rPr>
        <w:t>ili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političke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mjere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usmjerene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ovu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skupinu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Ipak</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nekoliko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okvira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usmjerenih</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poduzetništvo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može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poslužiti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kao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polazište</w:t>
      </w:r>
      <w:proofErr w:type="spellEnd"/>
      <w:r w:rsidRPr="00E76306">
        <w:rPr>
          <w:rFonts w:ascii="Times New Roman" w:hAnsi="Times New Roman" w:cs="Times New Roman"/>
          <w:lang w:val="en-GB"/>
        </w:rPr>
        <w:t xml:space="preserve"> za </w:t>
      </w:r>
      <w:proofErr w:type="spellStart"/>
      <w:r w:rsidRPr="00E76306">
        <w:rPr>
          <w:rFonts w:ascii="Times New Roman" w:hAnsi="Times New Roman" w:cs="Times New Roman"/>
          <w:lang w:val="en-GB"/>
        </w:rPr>
        <w:t>identificiranje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područja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intervencije</w:t>
      </w:r>
      <w:proofErr w:type="spellEnd"/>
      <w:r w:rsidRPr="00E76306">
        <w:rPr>
          <w:rFonts w:ascii="Times New Roman" w:hAnsi="Times New Roman" w:cs="Times New Roman"/>
          <w:lang w:val="en-GB"/>
        </w:rPr>
        <w:t xml:space="preserve"> za intrapreneurship. U </w:t>
      </w:r>
      <w:proofErr w:type="spellStart"/>
      <w:r w:rsidRPr="00E76306">
        <w:rPr>
          <w:rFonts w:ascii="Times New Roman" w:hAnsi="Times New Roman" w:cs="Times New Roman"/>
          <w:lang w:val="en-GB"/>
        </w:rPr>
        <w:t>tu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smo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svrhu</w:t>
      </w:r>
      <w:proofErr w:type="spellEnd"/>
      <w:r w:rsidRPr="00E76306">
        <w:rPr>
          <w:rFonts w:ascii="Times New Roman" w:hAnsi="Times New Roman" w:cs="Times New Roman"/>
          <w:lang w:val="en-GB"/>
        </w:rPr>
        <w:t xml:space="preserve"> u </w:t>
      </w:r>
      <w:proofErr w:type="spellStart"/>
      <w:r w:rsidRPr="00E76306">
        <w:rPr>
          <w:rFonts w:ascii="Times New Roman" w:hAnsi="Times New Roman" w:cs="Times New Roman"/>
          <w:lang w:val="en-GB"/>
        </w:rPr>
        <w:t>našem</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izvješću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procijenili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dva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vodeća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europska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okvira</w:t>
      </w:r>
      <w:proofErr w:type="spellEnd"/>
      <w:r w:rsidRPr="00E76306">
        <w:rPr>
          <w:rFonts w:ascii="Times New Roman" w:hAnsi="Times New Roman" w:cs="Times New Roman"/>
          <w:lang w:val="en-GB"/>
        </w:rPr>
        <w:t xml:space="preserve">. Na </w:t>
      </w:r>
      <w:proofErr w:type="spellStart"/>
      <w:r w:rsidRPr="00E76306">
        <w:rPr>
          <w:rFonts w:ascii="Times New Roman" w:hAnsi="Times New Roman" w:cs="Times New Roman"/>
          <w:lang w:val="en-GB"/>
        </w:rPr>
        <w:t>temelju</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ovih</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naših</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nalaza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uspjeli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smo</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generirati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popis</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potencijalnih</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područja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intervencije</w:t>
      </w:r>
      <w:proofErr w:type="spellEnd"/>
      <w:r w:rsidRPr="00E76306">
        <w:rPr>
          <w:rFonts w:ascii="Times New Roman" w:hAnsi="Times New Roman" w:cs="Times New Roman"/>
          <w:lang w:val="en-GB"/>
        </w:rPr>
        <w:t xml:space="preserve"> za </w:t>
      </w:r>
      <w:proofErr w:type="spellStart"/>
      <w:r w:rsidRPr="00E76306">
        <w:rPr>
          <w:rFonts w:ascii="Times New Roman" w:hAnsi="Times New Roman" w:cs="Times New Roman"/>
          <w:lang w:val="en-GB"/>
        </w:rPr>
        <w:t>jačanje</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intrapreneurskih</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sposobnosti</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stila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vodstva</w:t>
      </w:r>
      <w:proofErr w:type="spellEnd"/>
      <w:r w:rsidRPr="00E76306">
        <w:rPr>
          <w:rFonts w:ascii="Times New Roman" w:hAnsi="Times New Roman" w:cs="Times New Roman"/>
          <w:lang w:val="en-GB"/>
        </w:rPr>
        <w:t xml:space="preserve"> </w:t>
      </w:r>
      <w:proofErr w:type="spellStart"/>
      <w:r w:rsidRPr="00E76306">
        <w:rPr>
          <w:rFonts w:ascii="Times New Roman" w:hAnsi="Times New Roman" w:cs="Times New Roman"/>
          <w:lang w:val="en-GB"/>
        </w:rPr>
        <w:t>i</w:t>
      </w:r>
      <w:proofErr w:type="spellEnd"/>
      <w:r w:rsidRPr="00E76306">
        <w:rPr>
          <w:rFonts w:ascii="Times New Roman" w:hAnsi="Times New Roman" w:cs="Times New Roman"/>
          <w:lang w:val="en-GB"/>
        </w:rPr>
        <w:t xml:space="preserve"> intrapreneurship </w:t>
      </w:r>
      <w:proofErr w:type="spellStart"/>
      <w:r w:rsidRPr="00E76306">
        <w:rPr>
          <w:rFonts w:ascii="Times New Roman" w:hAnsi="Times New Roman" w:cs="Times New Roman"/>
          <w:lang w:val="en-GB"/>
        </w:rPr>
        <w:t>kulture</w:t>
      </w:r>
      <w:proofErr w:type="spellEnd"/>
      <w:r w:rsidRPr="00E76306">
        <w:rPr>
          <w:rFonts w:ascii="Times New Roman" w:hAnsi="Times New Roman" w:cs="Times New Roman"/>
          <w:lang w:val="en-GB"/>
        </w:rPr>
        <w:t xml:space="preserve"> u </w:t>
      </w:r>
      <w:proofErr w:type="spellStart"/>
      <w:r w:rsidRPr="00E76306">
        <w:rPr>
          <w:rFonts w:ascii="Times New Roman" w:hAnsi="Times New Roman" w:cs="Times New Roman"/>
          <w:lang w:val="en-GB"/>
        </w:rPr>
        <w:t>organizacijama</w:t>
      </w:r>
      <w:proofErr w:type="spellEnd"/>
      <w:r w:rsidRPr="00E76306">
        <w:rPr>
          <w:rFonts w:ascii="Times New Roman" w:hAnsi="Times New Roman" w:cs="Times New Roman"/>
          <w:lang w:val="en-GB"/>
        </w:rPr>
        <w:t>.</w:t>
      </w:r>
    </w:p>
    <w:p w14:paraId="2302D481" w14:textId="77777777" w:rsidR="00561815" w:rsidRPr="00782220" w:rsidRDefault="00561815" w:rsidP="00561815"/>
    <w:p w14:paraId="2C3B1507" w14:textId="71A28894" w:rsidR="00002C15" w:rsidRDefault="00002C15" w:rsidP="00323781">
      <w:pPr>
        <w:spacing w:line="360" w:lineRule="auto"/>
        <w:rPr>
          <w:rFonts w:ascii="Times New Roman" w:hAnsi="Times New Roman" w:cs="Times New Roman"/>
          <w:lang w:val="en-GB"/>
        </w:rPr>
      </w:pPr>
    </w:p>
    <w:p w14:paraId="035E8A35" w14:textId="5CE8D138" w:rsidR="00002C15" w:rsidRDefault="00002C15" w:rsidP="00323781">
      <w:pPr>
        <w:spacing w:line="360" w:lineRule="auto"/>
        <w:rPr>
          <w:rFonts w:ascii="Times New Roman" w:hAnsi="Times New Roman" w:cs="Times New Roman"/>
          <w:lang w:val="en-GB"/>
        </w:rPr>
      </w:pPr>
    </w:p>
    <w:p w14:paraId="6AAF337F" w14:textId="5797142D" w:rsidR="00002C15" w:rsidRDefault="00002C15" w:rsidP="00323781">
      <w:pPr>
        <w:spacing w:line="360" w:lineRule="auto"/>
        <w:rPr>
          <w:rFonts w:ascii="Times New Roman" w:hAnsi="Times New Roman" w:cs="Times New Roman"/>
          <w:lang w:val="en-GB"/>
        </w:rPr>
      </w:pPr>
    </w:p>
    <w:p w14:paraId="59EDEE18" w14:textId="77777777" w:rsidR="00E76306" w:rsidRDefault="00E76306" w:rsidP="00323781">
      <w:pPr>
        <w:spacing w:line="360" w:lineRule="auto"/>
        <w:rPr>
          <w:rFonts w:ascii="Times New Roman" w:hAnsi="Times New Roman" w:cs="Times New Roman"/>
          <w:lang w:val="en-GB"/>
        </w:rPr>
      </w:pPr>
    </w:p>
    <w:p w14:paraId="5FD811A3" w14:textId="7F299206" w:rsidR="00002C15" w:rsidRDefault="00002C15" w:rsidP="00323781">
      <w:pPr>
        <w:spacing w:line="360" w:lineRule="auto"/>
        <w:rPr>
          <w:rFonts w:ascii="Times New Roman" w:hAnsi="Times New Roman" w:cs="Times New Roman"/>
          <w:lang w:val="en-GB"/>
        </w:rPr>
      </w:pPr>
    </w:p>
    <w:p w14:paraId="6BF6A72E" w14:textId="77777777" w:rsidR="009B1B32" w:rsidRDefault="009B1B32" w:rsidP="00323781">
      <w:pPr>
        <w:spacing w:line="360" w:lineRule="auto"/>
        <w:rPr>
          <w:rFonts w:ascii="Times New Roman" w:hAnsi="Times New Roman" w:cs="Times New Roman"/>
          <w:lang w:val="en-GB"/>
        </w:rPr>
      </w:pPr>
    </w:p>
    <w:p w14:paraId="2082F57B" w14:textId="77777777" w:rsidR="00002C15" w:rsidRPr="004759DF" w:rsidRDefault="00002C15" w:rsidP="00323781">
      <w:pPr>
        <w:spacing w:line="360" w:lineRule="auto"/>
        <w:rPr>
          <w:rFonts w:ascii="Times New Roman" w:hAnsi="Times New Roman" w:cs="Times New Roman"/>
          <w:lang w:val="en-GB"/>
        </w:rPr>
      </w:pPr>
    </w:p>
    <w:p w14:paraId="7D87E588" w14:textId="1C917BF0" w:rsidR="00122429" w:rsidRPr="00420687" w:rsidRDefault="00122429" w:rsidP="00323781">
      <w:pPr>
        <w:pStyle w:val="Listenabsatz"/>
        <w:numPr>
          <w:ilvl w:val="0"/>
          <w:numId w:val="2"/>
        </w:numPr>
        <w:spacing w:line="360" w:lineRule="auto"/>
        <w:rPr>
          <w:rFonts w:ascii="Times New Roman" w:hAnsi="Times New Roman" w:cs="Times New Roman"/>
          <w:b/>
          <w:bCs/>
          <w:color w:val="0070C0"/>
          <w:sz w:val="28"/>
          <w:szCs w:val="28"/>
          <w:lang w:val="en-GB"/>
        </w:rPr>
      </w:pPr>
      <w:r w:rsidRPr="00420687">
        <w:rPr>
          <w:rFonts w:ascii="Times New Roman" w:hAnsi="Times New Roman" w:cs="Times New Roman"/>
          <w:b/>
          <w:bCs/>
          <w:color w:val="0070C0"/>
          <w:sz w:val="28"/>
          <w:szCs w:val="28"/>
          <w:lang w:val="en-GB"/>
        </w:rPr>
        <w:lastRenderedPageBreak/>
        <w:t>Uvod</w:t>
      </w:r>
    </w:p>
    <w:p w14:paraId="144C5FBC" w14:textId="14DC540D" w:rsidR="00122429" w:rsidRPr="004759DF" w:rsidRDefault="00122429" w:rsidP="00323781">
      <w:pPr>
        <w:spacing w:line="360" w:lineRule="auto"/>
        <w:rPr>
          <w:rFonts w:ascii="Times New Roman" w:hAnsi="Times New Roman" w:cs="Times New Roman"/>
          <w:lang w:val="en-GB"/>
        </w:rPr>
      </w:pPr>
    </w:p>
    <w:p w14:paraId="315850CC" w14:textId="02AE3548" w:rsidR="0040415D" w:rsidRDefault="00002C15" w:rsidP="0040415D">
      <w:pPr>
        <w:spacing w:line="360" w:lineRule="auto"/>
        <w:jc w:val="both"/>
        <w:rPr>
          <w:rFonts w:ascii="Times New Roman" w:hAnsi="Times New Roman" w:cs="Times New Roman"/>
          <w:lang w:val="en-GB"/>
        </w:rPr>
      </w:pPr>
      <w:proofErr w:type="spellStart"/>
      <w:r>
        <w:rPr>
          <w:rFonts w:ascii="Times New Roman" w:hAnsi="Times New Roman" w:cs="Times New Roman"/>
          <w:lang w:val="en-GB"/>
        </w:rPr>
        <w:t>Globalno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konkurentsko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okruženje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zahtijeva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stalnu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optimizaciju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korporativnog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upravljanja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restrukturiranje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nadogradnju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kompetencija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principima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fleksibilnosti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inovativnosti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responzivnosti</w:t>
      </w:r>
      <w:proofErr w:type="spellEnd"/>
      <w:r>
        <w:rPr>
          <w:rFonts w:ascii="Times New Roman" w:hAnsi="Times New Roman" w:cs="Times New Roman"/>
          <w:lang w:val="en-GB"/>
        </w:rPr>
        <w:t xml:space="preserve"> (Draeger-Ernst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sur., 2003). </w:t>
      </w:r>
      <w:proofErr w:type="spellStart"/>
      <w:r>
        <w:rPr>
          <w:rFonts w:ascii="Times New Roman" w:hAnsi="Times New Roman" w:cs="Times New Roman"/>
          <w:lang w:val="en-GB"/>
        </w:rPr>
        <w:t>Ključnu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ulogu</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tim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procesima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zaposlenici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čija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uloga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posljednjih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godina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značajno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promijenila</w:t>
      </w:r>
      <w:proofErr w:type="spellEnd"/>
      <w:r>
        <w:rPr>
          <w:rFonts w:ascii="Times New Roman" w:hAnsi="Times New Roman" w:cs="Times New Roman"/>
          <w:lang w:val="en-GB"/>
        </w:rPr>
        <w:t xml:space="preserve"> (Perez-Uribe et al., 2017.). </w:t>
      </w:r>
      <w:proofErr w:type="spellStart"/>
      <w:r>
        <w:rPr>
          <w:rFonts w:ascii="Times New Roman" w:hAnsi="Times New Roman" w:cs="Times New Roman"/>
          <w:lang w:val="en-GB"/>
        </w:rPr>
        <w:t>Zaposlenici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dobivaju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više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diskrecije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odgovornosti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zbog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decentraliziranijih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procesa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donošenja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odluka</w:t>
      </w:r>
      <w:proofErr w:type="spellEnd"/>
      <w:r>
        <w:rPr>
          <w:rFonts w:ascii="Times New Roman" w:hAnsi="Times New Roman" w:cs="Times New Roman"/>
          <w:lang w:val="en-GB"/>
        </w:rPr>
        <w:t xml:space="preserve">. Od </w:t>
      </w:r>
      <w:proofErr w:type="spellStart"/>
      <w:r>
        <w:rPr>
          <w:rFonts w:ascii="Times New Roman" w:hAnsi="Times New Roman" w:cs="Times New Roman"/>
          <w:lang w:val="en-GB"/>
        </w:rPr>
        <w:t>njih</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očekuje</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budu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fleksibilni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proaktivni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inovativni</w:t>
      </w:r>
      <w:proofErr w:type="spellEnd"/>
      <w:r>
        <w:rPr>
          <w:rFonts w:ascii="Times New Roman" w:hAnsi="Times New Roman" w:cs="Times New Roman"/>
          <w:lang w:val="en-GB"/>
        </w:rPr>
        <w:t xml:space="preserve">. Umjesto da </w:t>
      </w:r>
      <w:proofErr w:type="spellStart"/>
      <w:r>
        <w:rPr>
          <w:rFonts w:ascii="Times New Roman" w:hAnsi="Times New Roman" w:cs="Times New Roman"/>
          <w:lang w:val="en-GB"/>
        </w:rPr>
        <w:t>budu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neaktivni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primatelji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promjenjivih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proizvoda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poslova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zaposlenici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trebaju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usvojiti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uloge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inovatora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diferencijatora</w:t>
      </w:r>
      <w:proofErr w:type="spellEnd"/>
      <w:r>
        <w:rPr>
          <w:rFonts w:ascii="Times New Roman" w:hAnsi="Times New Roman" w:cs="Times New Roman"/>
          <w:lang w:val="en-GB"/>
        </w:rPr>
        <w:t xml:space="preserve">” (Bowen, 2016.). </w:t>
      </w:r>
      <w:proofErr w:type="spellStart"/>
      <w:r>
        <w:rPr>
          <w:rFonts w:ascii="Times New Roman" w:hAnsi="Times New Roman" w:cs="Times New Roman"/>
          <w:lang w:val="en-GB"/>
        </w:rPr>
        <w:t>Točnije</w:t>
      </w:r>
      <w:proofErr w:type="spellEnd"/>
      <w:r>
        <w:rPr>
          <w:rFonts w:ascii="Times New Roman" w:hAnsi="Times New Roman" w:cs="Times New Roman"/>
          <w:lang w:val="en-GB"/>
        </w:rPr>
        <w:t xml:space="preserve">, od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očekuje</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primjenjuju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intrapreneuralni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način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kako</w:t>
      </w:r>
      <w:proofErr w:type="spellEnd"/>
      <w:r>
        <w:rPr>
          <w:rFonts w:ascii="Times New Roman" w:hAnsi="Times New Roman" w:cs="Times New Roman"/>
          <w:lang w:val="en-GB"/>
        </w:rPr>
        <w:t xml:space="preserve"> bi </w:t>
      </w:r>
      <w:proofErr w:type="spellStart"/>
      <w:r>
        <w:rPr>
          <w:rFonts w:ascii="Times New Roman" w:hAnsi="Times New Roman" w:cs="Times New Roman"/>
          <w:lang w:val="en-GB"/>
        </w:rPr>
        <w:t>odgovorili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promjenjive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zahtjeve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izravno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utjecali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strateški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smjer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(Hart 1992).</w:t>
      </w:r>
    </w:p>
    <w:p w14:paraId="3860E17C" w14:textId="77777777" w:rsidR="000B35F2" w:rsidRDefault="000B35F2" w:rsidP="0040415D">
      <w:pPr>
        <w:spacing w:line="360" w:lineRule="auto"/>
        <w:jc w:val="both"/>
        <w:rPr>
          <w:rFonts w:ascii="Times New Roman" w:hAnsi="Times New Roman" w:cs="Times New Roman"/>
          <w:lang w:val="en-GB"/>
        </w:rPr>
      </w:pPr>
    </w:p>
    <w:p w14:paraId="19F17602" w14:textId="67751889" w:rsidR="00326FA3" w:rsidRPr="00696362" w:rsidRDefault="00326FA3" w:rsidP="00326FA3">
      <w:pPr>
        <w:spacing w:line="360" w:lineRule="auto"/>
        <w:jc w:val="both"/>
        <w:rPr>
          <w:rFonts w:ascii="Times New Roman" w:hAnsi="Times New Roman" w:cs="Times New Roman"/>
          <w:lang w:val="en-GB"/>
        </w:rPr>
      </w:pPr>
      <w:r>
        <w:rPr>
          <w:rFonts w:ascii="Times New Roman" w:hAnsi="Times New Roman" w:cs="Times New Roman"/>
          <w:lang w:val="en-GB"/>
        </w:rPr>
        <w:t xml:space="preserve">U </w:t>
      </w:r>
      <w:proofErr w:type="spellStart"/>
      <w:r>
        <w:rPr>
          <w:rFonts w:ascii="Times New Roman" w:hAnsi="Times New Roman" w:cs="Times New Roman"/>
          <w:lang w:val="en-GB"/>
        </w:rPr>
        <w:t>svojim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nastojanjima</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izbjegnu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likvidaciju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preuzimanje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moderne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slijede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dvoslojnu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strategiju</w:t>
      </w:r>
      <w:proofErr w:type="spellEnd"/>
      <w:r>
        <w:rPr>
          <w:rFonts w:ascii="Times New Roman" w:hAnsi="Times New Roman" w:cs="Times New Roman"/>
          <w:lang w:val="en-GB"/>
        </w:rPr>
        <w:t xml:space="preserve"> (Deloitte, 2015.) </w:t>
      </w:r>
      <w:proofErr w:type="spellStart"/>
      <w:r>
        <w:rPr>
          <w:rFonts w:ascii="Times New Roman" w:hAnsi="Times New Roman" w:cs="Times New Roman"/>
          <w:lang w:val="en-GB"/>
        </w:rPr>
        <w:t>maksimiziranja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optimiziranja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postojećih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proizvoda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prihvaćaju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kamen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temeljac</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dugoročnog</w:t>
      </w:r>
      <w:proofErr w:type="spellEnd"/>
      <w:r>
        <w:rPr>
          <w:rFonts w:ascii="Times New Roman" w:hAnsi="Times New Roman" w:cs="Times New Roman"/>
          <w:lang w:val="en-GB"/>
        </w:rPr>
        <w:t xml:space="preserve"> rasta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profitabilnosti</w:t>
      </w:r>
      <w:proofErr w:type="spellEnd"/>
      <w:r>
        <w:rPr>
          <w:rFonts w:ascii="Times New Roman" w:hAnsi="Times New Roman" w:cs="Times New Roman"/>
          <w:lang w:val="en-GB"/>
        </w:rPr>
        <w:t xml:space="preserve">. U tom </w:t>
      </w:r>
      <w:proofErr w:type="spellStart"/>
      <w:r>
        <w:rPr>
          <w:rFonts w:ascii="Times New Roman" w:hAnsi="Times New Roman" w:cs="Times New Roman"/>
          <w:lang w:val="en-GB"/>
        </w:rPr>
        <w:t>procesu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jednu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temeljnih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uloga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ima</w:t>
      </w:r>
      <w:proofErr w:type="spellEnd"/>
      <w:r>
        <w:rPr>
          <w:rFonts w:ascii="Times New Roman" w:hAnsi="Times New Roman" w:cs="Times New Roman"/>
          <w:lang w:val="en-GB"/>
        </w:rPr>
        <w:t xml:space="preserve"> intrapreneurship, koji se </w:t>
      </w:r>
      <w:proofErr w:type="spellStart"/>
      <w:r>
        <w:rPr>
          <w:rFonts w:ascii="Times New Roman" w:hAnsi="Times New Roman" w:cs="Times New Roman"/>
          <w:lang w:val="en-GB"/>
        </w:rPr>
        <w:t>ponekad</w:t>
      </w:r>
      <w:proofErr w:type="spellEnd"/>
      <w:r>
        <w:rPr>
          <w:rFonts w:ascii="Times New Roman" w:hAnsi="Times New Roman" w:cs="Times New Roman"/>
          <w:lang w:val="en-GB"/>
        </w:rPr>
        <w:t xml:space="preserve"> </w:t>
      </w:r>
      <w:proofErr w:type="spellStart"/>
      <w:r w:rsidRPr="00696362">
        <w:rPr>
          <w:rFonts w:ascii="Times New Roman" w:hAnsi="Times New Roman" w:cs="Times New Roman"/>
          <w:lang w:val="en-GB"/>
        </w:rPr>
        <w:t>naziva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korporativno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poduzetništvo</w:t>
      </w:r>
      <w:proofErr w:type="spellEnd"/>
      <w:r w:rsidRPr="00696362">
        <w:rPr>
          <w:rFonts w:ascii="Times New Roman" w:hAnsi="Times New Roman" w:cs="Times New Roman"/>
          <w:lang w:val="en-GB"/>
        </w:rPr>
        <w:t xml:space="preserve">. Intrapreneurship je </w:t>
      </w:r>
      <w:proofErr w:type="spellStart"/>
      <w:r w:rsidRPr="00696362">
        <w:rPr>
          <w:rFonts w:ascii="Times New Roman" w:hAnsi="Times New Roman" w:cs="Times New Roman"/>
          <w:lang w:val="en-GB"/>
        </w:rPr>
        <w:t>metoda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odozdo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prema</w:t>
      </w:r>
      <w:proofErr w:type="spellEnd"/>
      <w:r w:rsidRPr="00696362">
        <w:rPr>
          <w:rFonts w:ascii="Times New Roman" w:hAnsi="Times New Roman" w:cs="Times New Roman"/>
          <w:lang w:val="en-GB"/>
        </w:rPr>
        <w:t xml:space="preserve"> gore, </w:t>
      </w:r>
      <w:proofErr w:type="spellStart"/>
      <w:r w:rsidRPr="00696362">
        <w:rPr>
          <w:rFonts w:ascii="Times New Roman" w:hAnsi="Times New Roman" w:cs="Times New Roman"/>
          <w:lang w:val="en-GB"/>
        </w:rPr>
        <w:t>usmjerena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ljude</w:t>
      </w:r>
      <w:proofErr w:type="spellEnd"/>
      <w:r w:rsidRPr="00696362">
        <w:rPr>
          <w:rFonts w:ascii="Times New Roman" w:hAnsi="Times New Roman" w:cs="Times New Roman"/>
          <w:lang w:val="en-GB"/>
        </w:rPr>
        <w:t xml:space="preserve"> za </w:t>
      </w:r>
      <w:proofErr w:type="spellStart"/>
      <w:r w:rsidRPr="00696362">
        <w:rPr>
          <w:rFonts w:ascii="Times New Roman" w:hAnsi="Times New Roman" w:cs="Times New Roman"/>
          <w:lang w:val="en-GB"/>
        </w:rPr>
        <w:t>pokretanje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radikalnih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inovacija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unutar</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Intrapreneri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zaposlenici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njihove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opunomoćile</w:t>
      </w:r>
      <w:proofErr w:type="spellEnd"/>
      <w:r w:rsidRPr="00696362">
        <w:rPr>
          <w:rFonts w:ascii="Times New Roman" w:hAnsi="Times New Roman" w:cs="Times New Roman"/>
          <w:lang w:val="en-GB"/>
        </w:rPr>
        <w:t xml:space="preserve"> da se </w:t>
      </w:r>
      <w:proofErr w:type="spellStart"/>
      <w:r w:rsidRPr="00696362">
        <w:rPr>
          <w:rFonts w:ascii="Times New Roman" w:hAnsi="Times New Roman" w:cs="Times New Roman"/>
          <w:lang w:val="en-GB"/>
        </w:rPr>
        <w:t>ponašaju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kao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poduzetnici</w:t>
      </w:r>
      <w:proofErr w:type="spellEnd"/>
      <w:r w:rsidRPr="00696362">
        <w:rPr>
          <w:rFonts w:ascii="Times New Roman" w:hAnsi="Times New Roman" w:cs="Times New Roman"/>
          <w:lang w:val="en-GB"/>
        </w:rPr>
        <w:t xml:space="preserve">“, a </w:t>
      </w:r>
      <w:proofErr w:type="spellStart"/>
      <w:r w:rsidRPr="00696362">
        <w:rPr>
          <w:rFonts w:ascii="Times New Roman" w:hAnsi="Times New Roman" w:cs="Times New Roman"/>
          <w:lang w:val="en-GB"/>
        </w:rPr>
        <w:t>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samo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kao</w:t>
      </w:r>
      <w:proofErr w:type="spellEnd"/>
      <w:r w:rsidRPr="00696362">
        <w:rPr>
          <w:rFonts w:ascii="Times New Roman" w:hAnsi="Times New Roman" w:cs="Times New Roman"/>
          <w:lang w:val="en-GB"/>
        </w:rPr>
        <w:t xml:space="preserve"> puki </w:t>
      </w:r>
      <w:proofErr w:type="spellStart"/>
      <w:r w:rsidRPr="00696362">
        <w:rPr>
          <w:rFonts w:ascii="Times New Roman" w:hAnsi="Times New Roman" w:cs="Times New Roman"/>
          <w:lang w:val="en-GB"/>
        </w:rPr>
        <w:t>izvršitelji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zadataka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što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daje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odgovarajuću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moć</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odgovornost</w:t>
      </w:r>
      <w:proofErr w:type="spellEnd"/>
      <w:r w:rsidRPr="00696362">
        <w:rPr>
          <w:rFonts w:ascii="Times New Roman" w:hAnsi="Times New Roman" w:cs="Times New Roman"/>
          <w:lang w:val="en-GB"/>
        </w:rPr>
        <w:t xml:space="preserve"> da </w:t>
      </w:r>
      <w:proofErr w:type="spellStart"/>
      <w:r w:rsidRPr="00696362">
        <w:rPr>
          <w:rFonts w:ascii="Times New Roman" w:hAnsi="Times New Roman" w:cs="Times New Roman"/>
          <w:lang w:val="en-GB"/>
        </w:rPr>
        <w:t>osmisle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provedu</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praksi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inovativne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ideje</w:t>
      </w:r>
      <w:proofErr w:type="spellEnd"/>
      <w:r w:rsidRPr="00696362">
        <w:rPr>
          <w:rFonts w:ascii="Times New Roman" w:hAnsi="Times New Roman" w:cs="Times New Roman"/>
          <w:lang w:val="en-GB"/>
        </w:rPr>
        <w:t xml:space="preserve"> za </w:t>
      </w:r>
      <w:proofErr w:type="spellStart"/>
      <w:r w:rsidRPr="00696362">
        <w:rPr>
          <w:rFonts w:ascii="Times New Roman" w:hAnsi="Times New Roman" w:cs="Times New Roman"/>
          <w:lang w:val="en-GB"/>
        </w:rPr>
        <w:t>poslovni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razvoj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kao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što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dizajn</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marketing </w:t>
      </w:r>
      <w:proofErr w:type="spellStart"/>
      <w:r w:rsidRPr="00696362">
        <w:rPr>
          <w:rFonts w:ascii="Times New Roman" w:hAnsi="Times New Roman" w:cs="Times New Roman"/>
          <w:lang w:val="en-GB"/>
        </w:rPr>
        <w:t>novih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proizvoda</w:t>
      </w:r>
      <w:proofErr w:type="spellEnd"/>
      <w:r w:rsidRPr="00696362">
        <w:rPr>
          <w:rFonts w:ascii="Times New Roman" w:hAnsi="Times New Roman" w:cs="Times New Roman"/>
          <w:lang w:val="en-GB"/>
        </w:rPr>
        <w:t>/</w:t>
      </w:r>
      <w:proofErr w:type="spellStart"/>
      <w:r w:rsidRPr="00696362">
        <w:rPr>
          <w:rFonts w:ascii="Times New Roman" w:hAnsi="Times New Roman" w:cs="Times New Roman"/>
          <w:lang w:val="en-GB"/>
        </w:rPr>
        <w:t>usluga</w:t>
      </w:r>
      <w:proofErr w:type="spellEnd"/>
      <w:r w:rsidRPr="00696362">
        <w:rPr>
          <w:rFonts w:ascii="Times New Roman" w:hAnsi="Times New Roman" w:cs="Times New Roman"/>
          <w:lang w:val="en-GB"/>
        </w:rPr>
        <w:t xml:space="preserve"> za </w:t>
      </w:r>
      <w:proofErr w:type="spellStart"/>
      <w:r w:rsidRPr="00696362">
        <w:rPr>
          <w:rFonts w:ascii="Times New Roman" w:hAnsi="Times New Roman" w:cs="Times New Roman"/>
          <w:lang w:val="en-GB"/>
        </w:rPr>
        <w:t>provođenje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strategija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diverzifikacije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prodor</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tržišne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niše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itd</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Ovaj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proces</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osnaživanja</w:t>
      </w:r>
      <w:proofErr w:type="spellEnd"/>
      <w:r w:rsidRPr="00696362">
        <w:rPr>
          <w:rFonts w:ascii="Times New Roman" w:hAnsi="Times New Roman" w:cs="Times New Roman"/>
          <w:lang w:val="en-GB"/>
        </w:rPr>
        <w:t xml:space="preserve"> ne </w:t>
      </w:r>
      <w:proofErr w:type="spellStart"/>
      <w:r w:rsidRPr="00696362">
        <w:rPr>
          <w:rFonts w:ascii="Times New Roman" w:hAnsi="Times New Roman" w:cs="Times New Roman"/>
          <w:lang w:val="en-GB"/>
        </w:rPr>
        <w:t>dolazi</w:t>
      </w:r>
      <w:proofErr w:type="spellEnd"/>
      <w:r w:rsidRPr="00696362">
        <w:rPr>
          <w:rFonts w:ascii="Times New Roman" w:hAnsi="Times New Roman" w:cs="Times New Roman"/>
          <w:lang w:val="en-GB"/>
        </w:rPr>
        <w:t xml:space="preserve"> bez </w:t>
      </w:r>
      <w:proofErr w:type="spellStart"/>
      <w:r w:rsidRPr="00696362">
        <w:rPr>
          <w:rFonts w:ascii="Times New Roman" w:hAnsi="Times New Roman" w:cs="Times New Roman"/>
          <w:lang w:val="en-GB"/>
        </w:rPr>
        <w:t>niza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komplikacija</w:t>
      </w:r>
      <w:proofErr w:type="spellEnd"/>
      <w:r w:rsidRPr="00696362">
        <w:rPr>
          <w:rFonts w:ascii="Times New Roman" w:hAnsi="Times New Roman" w:cs="Times New Roman"/>
          <w:lang w:val="en-GB"/>
        </w:rPr>
        <w:t xml:space="preserve"> s </w:t>
      </w:r>
      <w:proofErr w:type="spellStart"/>
      <w:r w:rsidRPr="00696362">
        <w:rPr>
          <w:rFonts w:ascii="Times New Roman" w:hAnsi="Times New Roman" w:cs="Times New Roman"/>
          <w:lang w:val="en-GB"/>
        </w:rPr>
        <w:t>obje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strane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ali</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također</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neophodan</w:t>
      </w:r>
      <w:proofErr w:type="spellEnd"/>
      <w:r w:rsidRPr="00696362">
        <w:rPr>
          <w:rFonts w:ascii="Times New Roman" w:hAnsi="Times New Roman" w:cs="Times New Roman"/>
          <w:lang w:val="en-GB"/>
        </w:rPr>
        <w:t xml:space="preserve"> za </w:t>
      </w:r>
      <w:proofErr w:type="spellStart"/>
      <w:r w:rsidRPr="00696362">
        <w:rPr>
          <w:rFonts w:ascii="Times New Roman" w:hAnsi="Times New Roman" w:cs="Times New Roman"/>
          <w:lang w:val="en-GB"/>
        </w:rPr>
        <w:t>svaku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koja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želi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postići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zadržati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konkurentsku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prednost</w:t>
      </w:r>
      <w:proofErr w:type="spellEnd"/>
      <w:r w:rsidR="00085ED7">
        <w:rPr>
          <w:rFonts w:ascii="Times New Roman" w:hAnsi="Times New Roman" w:cs="Times New Roman"/>
          <w:lang w:val="en-GB"/>
        </w:rPr>
        <w:t>.</w:t>
      </w:r>
    </w:p>
    <w:p w14:paraId="21DDAF11" w14:textId="5F48FB1F" w:rsidR="00326FA3" w:rsidRPr="00696362" w:rsidRDefault="00326FA3" w:rsidP="008B3856">
      <w:pPr>
        <w:spacing w:line="360" w:lineRule="auto"/>
        <w:jc w:val="both"/>
        <w:rPr>
          <w:rFonts w:ascii="Times New Roman" w:hAnsi="Times New Roman" w:cs="Times New Roman"/>
          <w:lang w:val="en-GB"/>
        </w:rPr>
      </w:pPr>
    </w:p>
    <w:p w14:paraId="786F72A5" w14:textId="123B37F5" w:rsidR="008B3856" w:rsidRPr="00696362" w:rsidRDefault="00326FA3" w:rsidP="008B3856">
      <w:pPr>
        <w:spacing w:line="360" w:lineRule="auto"/>
        <w:jc w:val="both"/>
        <w:rPr>
          <w:rFonts w:ascii="Times New Roman" w:hAnsi="Times New Roman" w:cs="Times New Roman"/>
          <w:lang w:val="en-GB"/>
        </w:rPr>
      </w:pPr>
      <w:proofErr w:type="spellStart"/>
      <w:r w:rsidRPr="00696362">
        <w:rPr>
          <w:rFonts w:ascii="Times New Roman" w:hAnsi="Times New Roman" w:cs="Times New Roman"/>
          <w:lang w:val="en-GB"/>
        </w:rPr>
        <w:t>Zbog</w:t>
      </w:r>
      <w:proofErr w:type="spellEnd"/>
      <w:r w:rsidRPr="00696362">
        <w:rPr>
          <w:rFonts w:ascii="Times New Roman" w:hAnsi="Times New Roman" w:cs="Times New Roman"/>
          <w:lang w:val="en-GB"/>
        </w:rPr>
        <w:t xml:space="preserve"> gore </w:t>
      </w:r>
      <w:proofErr w:type="spellStart"/>
      <w:r w:rsidRPr="00696362">
        <w:rPr>
          <w:rFonts w:ascii="Times New Roman" w:hAnsi="Times New Roman" w:cs="Times New Roman"/>
          <w:lang w:val="en-GB"/>
        </w:rPr>
        <w:t>navedenih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razloga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današnje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traže</w:t>
      </w:r>
      <w:proofErr w:type="spellEnd"/>
      <w:r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nove</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metode</w:t>
      </w:r>
      <w:proofErr w:type="spellEnd"/>
      <w:r w:rsidR="008B3856" w:rsidRPr="00696362">
        <w:rPr>
          <w:rFonts w:ascii="Times New Roman" w:hAnsi="Times New Roman" w:cs="Times New Roman"/>
          <w:lang w:val="en-GB"/>
        </w:rPr>
        <w:t xml:space="preserve"> za </w:t>
      </w:r>
      <w:proofErr w:type="spellStart"/>
      <w:r w:rsidR="008B3856" w:rsidRPr="00696362">
        <w:rPr>
          <w:rFonts w:ascii="Times New Roman" w:hAnsi="Times New Roman" w:cs="Times New Roman"/>
          <w:lang w:val="en-GB"/>
        </w:rPr>
        <w:t>inovacije</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koje</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stavljaju</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unutarpoduzetničke</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napore</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zaposlenika</w:t>
      </w:r>
      <w:proofErr w:type="spellEnd"/>
      <w:r w:rsidR="008B3856" w:rsidRPr="00696362">
        <w:rPr>
          <w:rFonts w:ascii="Times New Roman" w:hAnsi="Times New Roman" w:cs="Times New Roman"/>
          <w:lang w:val="en-GB"/>
        </w:rPr>
        <w:t xml:space="preserve"> u </w:t>
      </w:r>
      <w:proofErr w:type="spellStart"/>
      <w:r w:rsidR="008B3856" w:rsidRPr="00696362">
        <w:rPr>
          <w:rFonts w:ascii="Times New Roman" w:hAnsi="Times New Roman" w:cs="Times New Roman"/>
          <w:lang w:val="en-GB"/>
        </w:rPr>
        <w:t>središte</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i</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podržavaju</w:t>
      </w:r>
      <w:proofErr w:type="spellEnd"/>
      <w:r w:rsidR="008B3856" w:rsidRPr="00696362">
        <w:rPr>
          <w:rFonts w:ascii="Times New Roman" w:hAnsi="Times New Roman" w:cs="Times New Roman"/>
          <w:lang w:val="en-GB"/>
        </w:rPr>
        <w:t xml:space="preserve"> </w:t>
      </w:r>
      <w:proofErr w:type="spellStart"/>
      <w:r w:rsidR="008B3856" w:rsidRPr="00696362">
        <w:rPr>
          <w:rFonts w:ascii="Times New Roman" w:hAnsi="Times New Roman" w:cs="Times New Roman"/>
          <w:lang w:val="en-GB"/>
        </w:rPr>
        <w:t>ih</w:t>
      </w:r>
      <w:proofErr w:type="spellEnd"/>
      <w:r w:rsidR="008B3856" w:rsidRPr="00696362">
        <w:rPr>
          <w:rFonts w:ascii="Times New Roman" w:hAnsi="Times New Roman" w:cs="Times New Roman"/>
          <w:lang w:val="en-GB"/>
        </w:rPr>
        <w:t xml:space="preserve"> u </w:t>
      </w:r>
      <w:proofErr w:type="spellStart"/>
      <w:r w:rsidR="008B3856" w:rsidRPr="00696362">
        <w:rPr>
          <w:rFonts w:ascii="Times New Roman" w:hAnsi="Times New Roman" w:cs="Times New Roman"/>
          <w:lang w:val="en-GB"/>
        </w:rPr>
        <w:t>stvaranju</w:t>
      </w:r>
      <w:proofErr w:type="spellEnd"/>
      <w:r w:rsidR="008B3856"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razvoju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skaliranju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ideja</w:t>
      </w:r>
      <w:proofErr w:type="spellEnd"/>
      <w:r w:rsidRPr="00696362">
        <w:rPr>
          <w:rFonts w:ascii="Times New Roman" w:hAnsi="Times New Roman" w:cs="Times New Roman"/>
          <w:lang w:val="en-GB"/>
        </w:rPr>
        <w:t xml:space="preserve">. Intrapreneurship </w:t>
      </w:r>
      <w:proofErr w:type="spellStart"/>
      <w:r w:rsidRPr="00696362">
        <w:rPr>
          <w:rFonts w:ascii="Times New Roman" w:hAnsi="Times New Roman" w:cs="Times New Roman"/>
          <w:lang w:val="en-GB"/>
        </w:rPr>
        <w:t>potiče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inicijativu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pozicionira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kao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vodeće</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industriji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lastRenderedPageBreak/>
        <w:t>dopuštajući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zaposlenicima</w:t>
      </w:r>
      <w:proofErr w:type="spellEnd"/>
      <w:r w:rsidRPr="00696362">
        <w:rPr>
          <w:rFonts w:ascii="Times New Roman" w:hAnsi="Times New Roman" w:cs="Times New Roman"/>
          <w:lang w:val="en-GB"/>
        </w:rPr>
        <w:t xml:space="preserve"> da </w:t>
      </w:r>
      <w:proofErr w:type="spellStart"/>
      <w:r w:rsidRPr="00696362">
        <w:rPr>
          <w:rFonts w:ascii="Times New Roman" w:hAnsi="Times New Roman" w:cs="Times New Roman"/>
          <w:lang w:val="en-GB"/>
        </w:rPr>
        <w:t>budu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kreativni</w:t>
      </w:r>
      <w:proofErr w:type="spellEnd"/>
      <w:r w:rsidRPr="00696362">
        <w:rPr>
          <w:rFonts w:ascii="Times New Roman" w:hAnsi="Times New Roman" w:cs="Times New Roman"/>
          <w:lang w:val="en-GB"/>
        </w:rPr>
        <w:t xml:space="preserve">. Dok </w:t>
      </w:r>
      <w:proofErr w:type="spellStart"/>
      <w:r w:rsidRPr="00696362">
        <w:rPr>
          <w:rFonts w:ascii="Times New Roman" w:hAnsi="Times New Roman" w:cs="Times New Roman"/>
          <w:lang w:val="en-GB"/>
        </w:rPr>
        <w:t>mnogi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zaposlenici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slijede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pravila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tvrtke</w:t>
      </w:r>
      <w:proofErr w:type="spellEnd"/>
      <w:r w:rsidRPr="00696362">
        <w:rPr>
          <w:rFonts w:ascii="Times New Roman" w:hAnsi="Times New Roman" w:cs="Times New Roman"/>
          <w:lang w:val="en-GB"/>
        </w:rPr>
        <w:t xml:space="preserve"> s </w:t>
      </w:r>
      <w:proofErr w:type="spellStart"/>
      <w:r w:rsidRPr="00696362">
        <w:rPr>
          <w:rFonts w:ascii="Times New Roman" w:hAnsi="Times New Roman" w:cs="Times New Roman"/>
          <w:lang w:val="en-GB"/>
        </w:rPr>
        <w:t>poduzetnički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orijentiranim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zaposlenicima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imaju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koristi</w:t>
      </w:r>
      <w:proofErr w:type="spellEnd"/>
      <w:r w:rsidRPr="00696362">
        <w:rPr>
          <w:rFonts w:ascii="Times New Roman" w:hAnsi="Times New Roman" w:cs="Times New Roman"/>
          <w:lang w:val="en-GB"/>
        </w:rPr>
        <w:t xml:space="preserve"> od </w:t>
      </w:r>
      <w:proofErr w:type="spellStart"/>
      <w:r w:rsidRPr="00696362">
        <w:rPr>
          <w:rFonts w:ascii="Times New Roman" w:hAnsi="Times New Roman" w:cs="Times New Roman"/>
          <w:lang w:val="en-GB"/>
        </w:rPr>
        <w:t>niza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čimbenika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uključujući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inovativne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ponude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povećane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vještine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sposobnosti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konkurentske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prednosti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kao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uštede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troškova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poticaje</w:t>
      </w:r>
      <w:proofErr w:type="spellEnd"/>
      <w:r w:rsidRPr="00696362">
        <w:rPr>
          <w:rFonts w:ascii="Times New Roman" w:hAnsi="Times New Roman" w:cs="Times New Roman"/>
          <w:lang w:val="en-GB"/>
        </w:rPr>
        <w:t xml:space="preserve"> za </w:t>
      </w:r>
      <w:proofErr w:type="spellStart"/>
      <w:r w:rsidRPr="00696362">
        <w:rPr>
          <w:rFonts w:ascii="Times New Roman" w:hAnsi="Times New Roman" w:cs="Times New Roman"/>
          <w:lang w:val="en-GB"/>
        </w:rPr>
        <w:t>motivaciju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brže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lansiranje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proizvoda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usluga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Nije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potrebno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stvarati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unutarnje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poduzetnike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već</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postoje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unutar</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poduzeća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samo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treba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prepoznati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njegovati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Ignoriranje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njihovih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napora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ili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čak</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sprječavanje</w:t>
      </w:r>
      <w:proofErr w:type="spellEnd"/>
      <w:r w:rsidRPr="00696362">
        <w:rPr>
          <w:rFonts w:ascii="Times New Roman" w:hAnsi="Times New Roman" w:cs="Times New Roman"/>
          <w:lang w:val="en-GB"/>
        </w:rPr>
        <w:t xml:space="preserve"> da </w:t>
      </w:r>
      <w:proofErr w:type="spellStart"/>
      <w:r w:rsidRPr="00696362">
        <w:rPr>
          <w:rFonts w:ascii="Times New Roman" w:hAnsi="Times New Roman" w:cs="Times New Roman"/>
          <w:lang w:val="en-GB"/>
        </w:rPr>
        <w:t>ostvare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svoje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ideje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jer</w:t>
      </w:r>
      <w:proofErr w:type="spellEnd"/>
      <w:r w:rsidRPr="00696362">
        <w:rPr>
          <w:rFonts w:ascii="Times New Roman" w:hAnsi="Times New Roman" w:cs="Times New Roman"/>
          <w:lang w:val="en-GB"/>
        </w:rPr>
        <w:t xml:space="preserve"> se </w:t>
      </w:r>
      <w:proofErr w:type="spellStart"/>
      <w:r w:rsidRPr="00696362">
        <w:rPr>
          <w:rFonts w:ascii="Times New Roman" w:hAnsi="Times New Roman" w:cs="Times New Roman"/>
          <w:lang w:val="en-GB"/>
        </w:rPr>
        <w:t>razlikuju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od</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standarda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rezultira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smanjenjem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unutarpoduzetničkih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aktivnosti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smanjenjem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privlačnosti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takvih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talenata</w:t>
      </w:r>
      <w:proofErr w:type="spellEnd"/>
      <w:r w:rsidRPr="00696362">
        <w:rPr>
          <w:rFonts w:ascii="Times New Roman" w:hAnsi="Times New Roman" w:cs="Times New Roman"/>
          <w:lang w:val="en-GB"/>
        </w:rPr>
        <w:t>.</w:t>
      </w:r>
    </w:p>
    <w:p w14:paraId="4B65DBAC" w14:textId="1DA93579" w:rsidR="005851D4" w:rsidRPr="00696362" w:rsidRDefault="005851D4" w:rsidP="0040415D">
      <w:pPr>
        <w:spacing w:line="360" w:lineRule="auto"/>
        <w:jc w:val="both"/>
        <w:rPr>
          <w:rFonts w:ascii="Times New Roman" w:hAnsi="Times New Roman" w:cs="Times New Roman"/>
          <w:lang w:val="en-GB"/>
        </w:rPr>
      </w:pPr>
    </w:p>
    <w:p w14:paraId="4FE74224" w14:textId="39DAA585" w:rsidR="005851D4" w:rsidRPr="00696362" w:rsidRDefault="005851D4" w:rsidP="005851D4">
      <w:pPr>
        <w:spacing w:line="360" w:lineRule="auto"/>
        <w:jc w:val="both"/>
        <w:rPr>
          <w:rFonts w:ascii="Times New Roman" w:hAnsi="Times New Roman" w:cs="Times New Roman"/>
          <w:lang w:val="en-GB"/>
        </w:rPr>
      </w:pPr>
      <w:proofErr w:type="spellStart"/>
      <w:r w:rsidRPr="00696362">
        <w:rPr>
          <w:rFonts w:ascii="Times New Roman" w:hAnsi="Times New Roman" w:cs="Times New Roman"/>
          <w:lang w:val="en-GB"/>
        </w:rPr>
        <w:t>Iz</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perspektive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poduzetnika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vlasnika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poduzeća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njegovanje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takvog</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skupa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talenata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nije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jednostavno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jer</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podrazumijeva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brojne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instrumentalne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uvjete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Unatoč</w:t>
      </w:r>
      <w:proofErr w:type="spellEnd"/>
      <w:r w:rsidRPr="00696362">
        <w:rPr>
          <w:rFonts w:ascii="Times New Roman" w:hAnsi="Times New Roman" w:cs="Times New Roman"/>
          <w:lang w:val="en-GB"/>
        </w:rPr>
        <w:t xml:space="preserve"> tome, </w:t>
      </w:r>
      <w:proofErr w:type="spellStart"/>
      <w:r w:rsidRPr="00696362">
        <w:rPr>
          <w:rFonts w:ascii="Times New Roman" w:hAnsi="Times New Roman" w:cs="Times New Roman"/>
          <w:lang w:val="en-GB"/>
        </w:rPr>
        <w:t>postojeća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literatura</w:t>
      </w:r>
      <w:proofErr w:type="spellEnd"/>
      <w:r w:rsidRPr="00696362">
        <w:rPr>
          <w:rFonts w:ascii="Times New Roman" w:hAnsi="Times New Roman" w:cs="Times New Roman"/>
          <w:lang w:val="en-GB"/>
        </w:rPr>
        <w:t xml:space="preserve"> o </w:t>
      </w:r>
      <w:proofErr w:type="spellStart"/>
      <w:r w:rsidRPr="00696362">
        <w:rPr>
          <w:rFonts w:ascii="Times New Roman" w:hAnsi="Times New Roman" w:cs="Times New Roman"/>
          <w:lang w:val="en-GB"/>
        </w:rPr>
        <w:t>ovoj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temi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prepoznaje</w:t>
      </w:r>
      <w:proofErr w:type="spellEnd"/>
      <w:r w:rsidRPr="00696362">
        <w:rPr>
          <w:rFonts w:ascii="Times New Roman" w:hAnsi="Times New Roman" w:cs="Times New Roman"/>
          <w:lang w:val="en-GB"/>
        </w:rPr>
        <w:t xml:space="preserve"> intrapreneurship </w:t>
      </w:r>
      <w:proofErr w:type="spellStart"/>
      <w:r w:rsidRPr="00696362">
        <w:rPr>
          <w:rFonts w:ascii="Times New Roman" w:hAnsi="Times New Roman" w:cs="Times New Roman"/>
          <w:lang w:val="en-GB"/>
        </w:rPr>
        <w:t>kao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ključni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novi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pokretač</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poslovne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izvrsnosti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konkurentnosti</w:t>
      </w:r>
      <w:proofErr w:type="spellEnd"/>
      <w:r w:rsidRPr="00696362">
        <w:rPr>
          <w:rFonts w:ascii="Times New Roman" w:hAnsi="Times New Roman" w:cs="Times New Roman"/>
          <w:lang w:val="en-GB"/>
        </w:rPr>
        <w:t xml:space="preserve">. Put </w:t>
      </w:r>
      <w:r w:rsidRPr="00696362">
        <w:rPr>
          <w:rFonts w:ascii="Times New Roman" w:hAnsi="Times New Roman" w:cs="Times New Roman"/>
          <w:lang w:val="en-US"/>
        </w:rPr>
        <w:t xml:space="preserve">za </w:t>
      </w:r>
      <w:proofErr w:type="spellStart"/>
      <w:r w:rsidRPr="00696362">
        <w:rPr>
          <w:rFonts w:ascii="Times New Roman" w:hAnsi="Times New Roman" w:cs="Times New Roman"/>
          <w:lang w:val="en-US"/>
        </w:rPr>
        <w:t>implementaciju</w:t>
      </w:r>
      <w:proofErr w:type="spellEnd"/>
      <w:r w:rsidRPr="00696362">
        <w:rPr>
          <w:rFonts w:ascii="Times New Roman" w:hAnsi="Times New Roman" w:cs="Times New Roman"/>
          <w:lang w:val="en-US"/>
        </w:rPr>
        <w:t xml:space="preserve"> </w:t>
      </w:r>
      <w:proofErr w:type="spellStart"/>
      <w:r w:rsidRPr="00696362">
        <w:rPr>
          <w:rFonts w:ascii="Times New Roman" w:hAnsi="Times New Roman" w:cs="Times New Roman"/>
          <w:lang w:val="en-US"/>
        </w:rPr>
        <w:t>i</w:t>
      </w:r>
      <w:proofErr w:type="spellEnd"/>
      <w:r w:rsidRPr="00696362">
        <w:rPr>
          <w:rFonts w:ascii="Times New Roman" w:hAnsi="Times New Roman" w:cs="Times New Roman"/>
          <w:lang w:val="en-US"/>
        </w:rPr>
        <w:t xml:space="preserve"> </w:t>
      </w:r>
      <w:proofErr w:type="spellStart"/>
      <w:r w:rsidRPr="00696362">
        <w:rPr>
          <w:rFonts w:ascii="Times New Roman" w:hAnsi="Times New Roman" w:cs="Times New Roman"/>
          <w:lang w:val="en-US"/>
        </w:rPr>
        <w:t>njegovanje</w:t>
      </w:r>
      <w:proofErr w:type="spellEnd"/>
      <w:r w:rsidRPr="00696362">
        <w:rPr>
          <w:rFonts w:ascii="Times New Roman" w:hAnsi="Times New Roman" w:cs="Times New Roman"/>
          <w:lang w:val="en-US"/>
        </w:rPr>
        <w:t xml:space="preserve"> </w:t>
      </w:r>
      <w:proofErr w:type="spellStart"/>
      <w:r w:rsidRPr="00696362">
        <w:rPr>
          <w:rFonts w:ascii="Times New Roman" w:hAnsi="Times New Roman" w:cs="Times New Roman"/>
          <w:lang w:val="en-US"/>
        </w:rPr>
        <w:t>organizacijske</w:t>
      </w:r>
      <w:proofErr w:type="spellEnd"/>
      <w:r w:rsidRPr="00696362">
        <w:rPr>
          <w:rFonts w:ascii="Times New Roman" w:hAnsi="Times New Roman" w:cs="Times New Roman"/>
          <w:lang w:val="en-US"/>
        </w:rPr>
        <w:t xml:space="preserve"> </w:t>
      </w:r>
      <w:proofErr w:type="spellStart"/>
      <w:r w:rsidRPr="00696362">
        <w:rPr>
          <w:rFonts w:ascii="Times New Roman" w:hAnsi="Times New Roman" w:cs="Times New Roman"/>
          <w:lang w:val="en-US"/>
        </w:rPr>
        <w:t>kulture</w:t>
      </w:r>
      <w:proofErr w:type="spellEnd"/>
      <w:r w:rsidRPr="00696362">
        <w:rPr>
          <w:rFonts w:ascii="Times New Roman" w:hAnsi="Times New Roman" w:cs="Times New Roman"/>
          <w:lang w:val="en-US"/>
        </w:rPr>
        <w:t xml:space="preserve"> </w:t>
      </w:r>
      <w:proofErr w:type="spellStart"/>
      <w:r w:rsidRPr="00696362">
        <w:rPr>
          <w:rFonts w:ascii="Times New Roman" w:hAnsi="Times New Roman" w:cs="Times New Roman"/>
          <w:lang w:val="en-US"/>
        </w:rPr>
        <w:t>prilagođene</w:t>
      </w:r>
      <w:proofErr w:type="spellEnd"/>
      <w:r w:rsidRPr="00696362">
        <w:rPr>
          <w:rFonts w:ascii="Times New Roman" w:hAnsi="Times New Roman" w:cs="Times New Roman"/>
          <w:lang w:val="en-US"/>
        </w:rPr>
        <w:t xml:space="preserve"> </w:t>
      </w:r>
      <w:proofErr w:type="spellStart"/>
      <w:r w:rsidRPr="00696362">
        <w:rPr>
          <w:rFonts w:ascii="Times New Roman" w:hAnsi="Times New Roman" w:cs="Times New Roman"/>
          <w:lang w:val="en-US"/>
        </w:rPr>
        <w:t>unutarpoduzetništvu</w:t>
      </w:r>
      <w:proofErr w:type="spellEnd"/>
      <w:r w:rsidRPr="00696362">
        <w:rPr>
          <w:rFonts w:ascii="Times New Roman" w:hAnsi="Times New Roman" w:cs="Times New Roman"/>
          <w:lang w:val="en-US"/>
        </w:rPr>
        <w:t xml:space="preserve"> </w:t>
      </w:r>
      <w:proofErr w:type="spellStart"/>
      <w:r w:rsidRPr="00696362">
        <w:rPr>
          <w:rFonts w:ascii="Times New Roman" w:hAnsi="Times New Roman" w:cs="Times New Roman"/>
          <w:lang w:val="en-US"/>
        </w:rPr>
        <w:t>dvosmjeran</w:t>
      </w:r>
      <w:proofErr w:type="spellEnd"/>
      <w:r w:rsidRPr="00696362">
        <w:rPr>
          <w:rFonts w:ascii="Times New Roman" w:hAnsi="Times New Roman" w:cs="Times New Roman"/>
          <w:lang w:val="en-US"/>
        </w:rPr>
        <w:t xml:space="preserve"> je </w:t>
      </w:r>
      <w:proofErr w:type="spellStart"/>
      <w:r w:rsidRPr="00696362">
        <w:rPr>
          <w:rFonts w:ascii="Times New Roman" w:hAnsi="Times New Roman" w:cs="Times New Roman"/>
          <w:lang w:val="en-US"/>
        </w:rPr>
        <w:t>proces</w:t>
      </w:r>
      <w:proofErr w:type="spellEnd"/>
      <w:r w:rsidRPr="00696362">
        <w:rPr>
          <w:rFonts w:ascii="Times New Roman" w:hAnsi="Times New Roman" w:cs="Times New Roman"/>
          <w:lang w:val="en-US"/>
        </w:rPr>
        <w:t xml:space="preserve"> </w:t>
      </w:r>
      <w:r w:rsidRPr="00696362">
        <w:rPr>
          <w:rFonts w:ascii="Times New Roman" w:hAnsi="Times New Roman" w:cs="Times New Roman"/>
          <w:lang w:val="en-GB"/>
        </w:rPr>
        <w:t xml:space="preserve">: od </w:t>
      </w:r>
      <w:proofErr w:type="spellStart"/>
      <w:r w:rsidRPr="00696362">
        <w:rPr>
          <w:rFonts w:ascii="Times New Roman" w:hAnsi="Times New Roman" w:cs="Times New Roman"/>
          <w:lang w:val="en-GB"/>
        </w:rPr>
        <w:t>vrha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prema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dolje</w:t>
      </w:r>
      <w:proofErr w:type="spellEnd"/>
      <w:r w:rsidRPr="00696362">
        <w:rPr>
          <w:rFonts w:ascii="Times New Roman" w:hAnsi="Times New Roman" w:cs="Times New Roman"/>
          <w:lang w:val="en-GB"/>
        </w:rPr>
        <w:t xml:space="preserve">, rad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vodstvu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korporativnoj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kulturi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odozdo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prema</w:t>
      </w:r>
      <w:proofErr w:type="spellEnd"/>
      <w:r w:rsidRPr="00696362">
        <w:rPr>
          <w:rFonts w:ascii="Times New Roman" w:hAnsi="Times New Roman" w:cs="Times New Roman"/>
          <w:lang w:val="en-GB"/>
        </w:rPr>
        <w:t xml:space="preserve"> gore, s </w:t>
      </w:r>
      <w:proofErr w:type="spellStart"/>
      <w:r w:rsidRPr="00696362">
        <w:rPr>
          <w:rFonts w:ascii="Times New Roman" w:hAnsi="Times New Roman" w:cs="Times New Roman"/>
          <w:lang w:val="en-GB"/>
        </w:rPr>
        <w:t>fokusom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istraživanje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razvoj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pokretača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okidača</w:t>
      </w:r>
      <w:proofErr w:type="spellEnd"/>
      <w:r w:rsidRPr="00696362">
        <w:rPr>
          <w:rFonts w:ascii="Times New Roman" w:hAnsi="Times New Roman" w:cs="Times New Roman"/>
          <w:lang w:val="en-GB"/>
        </w:rPr>
        <w:t xml:space="preserve"> intrapreneurial </w:t>
      </w:r>
      <w:proofErr w:type="spellStart"/>
      <w:r w:rsidRPr="00696362">
        <w:rPr>
          <w:rFonts w:ascii="Times New Roman" w:hAnsi="Times New Roman" w:cs="Times New Roman"/>
          <w:lang w:val="en-GB"/>
        </w:rPr>
        <w:t>stavova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osjećaja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inicijative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među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radnicima</w:t>
      </w:r>
      <w:proofErr w:type="spellEnd"/>
      <w:r w:rsidRPr="00696362">
        <w:rPr>
          <w:rFonts w:ascii="Times New Roman" w:hAnsi="Times New Roman" w:cs="Times New Roman"/>
          <w:lang w:val="en-GB"/>
        </w:rPr>
        <w:t>.</w:t>
      </w:r>
    </w:p>
    <w:p w14:paraId="140CB5C9" w14:textId="77777777" w:rsidR="00696362" w:rsidRPr="00696362" w:rsidRDefault="00696362" w:rsidP="005851D4">
      <w:pPr>
        <w:spacing w:line="360" w:lineRule="auto"/>
        <w:jc w:val="both"/>
        <w:rPr>
          <w:rFonts w:ascii="Times New Roman" w:hAnsi="Times New Roman" w:cs="Times New Roman"/>
          <w:lang w:val="en-GB"/>
        </w:rPr>
      </w:pPr>
    </w:p>
    <w:p w14:paraId="6496DCF3" w14:textId="77777777" w:rsidR="00696362" w:rsidRPr="00696362" w:rsidRDefault="00696362" w:rsidP="00696362">
      <w:pPr>
        <w:spacing w:line="360" w:lineRule="auto"/>
        <w:jc w:val="both"/>
        <w:rPr>
          <w:rFonts w:ascii="Times New Roman" w:hAnsi="Times New Roman" w:cs="Times New Roman"/>
          <w:lang w:val="en-GB"/>
        </w:rPr>
      </w:pPr>
      <w:proofErr w:type="spellStart"/>
      <w:r w:rsidRPr="00696362">
        <w:rPr>
          <w:rFonts w:ascii="Times New Roman" w:hAnsi="Times New Roman" w:cs="Times New Roman"/>
          <w:lang w:val="en-GB"/>
        </w:rPr>
        <w:t>Tehnološke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inovacije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povećana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konkurencija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svjetskom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tržištu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demografske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potrebe</w:t>
      </w:r>
      <w:proofErr w:type="spellEnd"/>
      <w:r w:rsidRPr="00696362">
        <w:rPr>
          <w:rFonts w:ascii="Times New Roman" w:hAnsi="Times New Roman" w:cs="Times New Roman"/>
          <w:lang w:val="en-GB"/>
        </w:rPr>
        <w:t xml:space="preserve"> ne </w:t>
      </w:r>
      <w:proofErr w:type="spellStart"/>
      <w:r w:rsidRPr="00696362">
        <w:rPr>
          <w:rFonts w:ascii="Times New Roman" w:hAnsi="Times New Roman" w:cs="Times New Roman"/>
          <w:lang w:val="en-GB"/>
        </w:rPr>
        <w:t>postavljaju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samo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promjenjive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zahtjeve</w:t>
      </w:r>
      <w:proofErr w:type="spellEnd"/>
      <w:r w:rsidRPr="00696362">
        <w:rPr>
          <w:rFonts w:ascii="Times New Roman" w:hAnsi="Times New Roman" w:cs="Times New Roman"/>
          <w:lang w:val="en-GB"/>
        </w:rPr>
        <w:t xml:space="preserve"> pred </w:t>
      </w:r>
      <w:proofErr w:type="spellStart"/>
      <w:r w:rsidRPr="00696362">
        <w:rPr>
          <w:rFonts w:ascii="Times New Roman" w:hAnsi="Times New Roman" w:cs="Times New Roman"/>
          <w:lang w:val="en-GB"/>
        </w:rPr>
        <w:t>poduzeća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već</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pred </w:t>
      </w:r>
      <w:proofErr w:type="spellStart"/>
      <w:r w:rsidRPr="00696362">
        <w:rPr>
          <w:rFonts w:ascii="Times New Roman" w:hAnsi="Times New Roman" w:cs="Times New Roman"/>
          <w:lang w:val="en-GB"/>
        </w:rPr>
        <w:t>zaposlenike</w:t>
      </w:r>
      <w:proofErr w:type="spellEnd"/>
      <w:r w:rsidRPr="00696362">
        <w:rPr>
          <w:rFonts w:ascii="Times New Roman" w:hAnsi="Times New Roman" w:cs="Times New Roman"/>
          <w:lang w:val="en-GB"/>
        </w:rPr>
        <w:t xml:space="preserve"> ( Mouzakitis , str. 3915). </w:t>
      </w:r>
      <w:proofErr w:type="spellStart"/>
      <w:r w:rsidRPr="00696362">
        <w:rPr>
          <w:rFonts w:ascii="Times New Roman" w:hAnsi="Times New Roman" w:cs="Times New Roman"/>
          <w:lang w:val="en-GB"/>
        </w:rPr>
        <w:t>Moraju</w:t>
      </w:r>
      <w:proofErr w:type="spellEnd"/>
      <w:r w:rsidRPr="00696362">
        <w:rPr>
          <w:rFonts w:ascii="Times New Roman" w:hAnsi="Times New Roman" w:cs="Times New Roman"/>
          <w:lang w:val="en-GB"/>
        </w:rPr>
        <w:t xml:space="preserve"> se </w:t>
      </w:r>
      <w:proofErr w:type="spellStart"/>
      <w:r w:rsidRPr="00696362">
        <w:rPr>
          <w:rFonts w:ascii="Times New Roman" w:hAnsi="Times New Roman" w:cs="Times New Roman"/>
          <w:lang w:val="en-GB"/>
        </w:rPr>
        <w:t>stvoriti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nove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strukture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će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poticati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obučavati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sposobnosti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kompanija</w:t>
      </w:r>
      <w:proofErr w:type="spellEnd"/>
      <w:r w:rsidRPr="00696362">
        <w:rPr>
          <w:rFonts w:ascii="Times New Roman" w:hAnsi="Times New Roman" w:cs="Times New Roman"/>
          <w:lang w:val="en-GB"/>
        </w:rPr>
        <w:t xml:space="preserve"> ( Mouzakitis , str. 3915; Staudt et al., str. 12). Za </w:t>
      </w:r>
      <w:proofErr w:type="spellStart"/>
      <w:r w:rsidRPr="00696362">
        <w:rPr>
          <w:rFonts w:ascii="Times New Roman" w:hAnsi="Times New Roman" w:cs="Times New Roman"/>
          <w:lang w:val="en-GB"/>
        </w:rPr>
        <w:t>konkurentnost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inovativnost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istraživanje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razvoj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jednako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važni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kao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brzo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širenje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tehničkih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organizacijskih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inovacija</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pojedinim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tvrtkama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Temelj</w:t>
      </w:r>
      <w:proofErr w:type="spellEnd"/>
      <w:r w:rsidRPr="00696362">
        <w:rPr>
          <w:rFonts w:ascii="Times New Roman" w:hAnsi="Times New Roman" w:cs="Times New Roman"/>
          <w:lang w:val="en-GB"/>
        </w:rPr>
        <w:t xml:space="preserve"> za to je </w:t>
      </w:r>
      <w:proofErr w:type="spellStart"/>
      <w:r w:rsidRPr="00696362">
        <w:rPr>
          <w:rFonts w:ascii="Times New Roman" w:hAnsi="Times New Roman" w:cs="Times New Roman"/>
          <w:lang w:val="en-GB"/>
        </w:rPr>
        <w:t>kompetentnost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menadžera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zaposlenika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Međutim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takvi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zaposlenici</w:t>
      </w:r>
      <w:proofErr w:type="spellEnd"/>
      <w:r w:rsidRPr="00696362">
        <w:rPr>
          <w:rFonts w:ascii="Times New Roman" w:hAnsi="Times New Roman" w:cs="Times New Roman"/>
          <w:lang w:val="en-GB"/>
        </w:rPr>
        <w:t xml:space="preserve">, koji </w:t>
      </w:r>
      <w:proofErr w:type="spellStart"/>
      <w:r w:rsidRPr="00696362">
        <w:rPr>
          <w:rFonts w:ascii="Times New Roman" w:hAnsi="Times New Roman" w:cs="Times New Roman"/>
          <w:lang w:val="en-GB"/>
        </w:rPr>
        <w:t>imaju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sposobnost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volju</w:t>
      </w:r>
      <w:proofErr w:type="spellEnd"/>
      <w:r w:rsidRPr="00696362">
        <w:rPr>
          <w:rFonts w:ascii="Times New Roman" w:hAnsi="Times New Roman" w:cs="Times New Roman"/>
          <w:lang w:val="en-GB"/>
        </w:rPr>
        <w:t xml:space="preserve"> za </w:t>
      </w:r>
      <w:proofErr w:type="spellStart"/>
      <w:r w:rsidRPr="00696362">
        <w:rPr>
          <w:rFonts w:ascii="Times New Roman" w:hAnsi="Times New Roman" w:cs="Times New Roman"/>
          <w:lang w:val="en-GB"/>
        </w:rPr>
        <w:t>inovacijama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nisu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samo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već</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ih</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potrebno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obučiti</w:t>
      </w:r>
      <w:proofErr w:type="spellEnd"/>
      <w:r w:rsidRPr="00696362">
        <w:rPr>
          <w:rFonts w:ascii="Times New Roman" w:hAnsi="Times New Roman" w:cs="Times New Roman"/>
          <w:lang w:val="en-GB"/>
        </w:rPr>
        <w:t xml:space="preserve"> (Staudt et al., str. 18).</w:t>
      </w:r>
    </w:p>
    <w:p w14:paraId="0AA739A3" w14:textId="77777777" w:rsidR="00696362" w:rsidRPr="00696362" w:rsidRDefault="00696362" w:rsidP="00696362">
      <w:pPr>
        <w:spacing w:line="360" w:lineRule="auto"/>
        <w:rPr>
          <w:rFonts w:ascii="Times New Roman" w:hAnsi="Times New Roman" w:cs="Times New Roman"/>
          <w:lang w:val="en-GB"/>
        </w:rPr>
      </w:pPr>
    </w:p>
    <w:p w14:paraId="4C5AD025" w14:textId="77777777" w:rsidR="00696362" w:rsidRPr="00696362" w:rsidRDefault="00696362" w:rsidP="00696362">
      <w:pPr>
        <w:spacing w:line="360" w:lineRule="auto"/>
        <w:jc w:val="both"/>
        <w:rPr>
          <w:rFonts w:ascii="Times New Roman" w:hAnsi="Times New Roman" w:cs="Times New Roman"/>
          <w:lang w:val="en-GB"/>
        </w:rPr>
      </w:pPr>
      <w:proofErr w:type="spellStart"/>
      <w:r w:rsidRPr="00696362">
        <w:rPr>
          <w:rFonts w:ascii="Times New Roman" w:hAnsi="Times New Roman" w:cs="Times New Roman"/>
          <w:lang w:val="en-GB"/>
        </w:rPr>
        <w:t>Iako</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praktična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važnost</w:t>
      </w:r>
      <w:proofErr w:type="spellEnd"/>
      <w:r w:rsidRPr="00696362">
        <w:rPr>
          <w:rFonts w:ascii="Times New Roman" w:hAnsi="Times New Roman" w:cs="Times New Roman"/>
          <w:lang w:val="en-GB"/>
        </w:rPr>
        <w:t xml:space="preserve"> VET-a u </w:t>
      </w:r>
      <w:proofErr w:type="spellStart"/>
      <w:r w:rsidRPr="00696362">
        <w:rPr>
          <w:rFonts w:ascii="Times New Roman" w:hAnsi="Times New Roman" w:cs="Times New Roman"/>
          <w:lang w:val="en-GB"/>
        </w:rPr>
        <w:t>Njemačkoj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primjer</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snažno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zanemarena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Majaumdar</w:t>
      </w:r>
      <w:proofErr w:type="spellEnd"/>
      <w:r w:rsidRPr="00696362">
        <w:rPr>
          <w:rFonts w:ascii="Times New Roman" w:hAnsi="Times New Roman" w:cs="Times New Roman"/>
          <w:lang w:val="en-GB"/>
        </w:rPr>
        <w:t xml:space="preserve"> to </w:t>
      </w:r>
      <w:proofErr w:type="spellStart"/>
      <w:r w:rsidRPr="00696362">
        <w:rPr>
          <w:rFonts w:ascii="Times New Roman" w:hAnsi="Times New Roman" w:cs="Times New Roman"/>
          <w:lang w:val="en-GB"/>
        </w:rPr>
        <w:t>izražava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još</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drastičnije</w:t>
      </w:r>
      <w:proofErr w:type="spellEnd"/>
      <w:r w:rsidRPr="00696362">
        <w:rPr>
          <w:rFonts w:ascii="Times New Roman" w:hAnsi="Times New Roman" w:cs="Times New Roman"/>
          <w:lang w:val="en-GB"/>
        </w:rPr>
        <w:t>: "</w:t>
      </w:r>
      <w:proofErr w:type="spellStart"/>
      <w:r w:rsidRPr="00696362">
        <w:rPr>
          <w:rFonts w:ascii="Times New Roman" w:hAnsi="Times New Roman" w:cs="Times New Roman"/>
          <w:lang w:val="en-GB"/>
        </w:rPr>
        <w:t>visok</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postotak</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nezaposlenosti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mladih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proizlazi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iz</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nesposobnosti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sustava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obrazovanja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osposobljavanja</w:t>
      </w:r>
      <w:proofErr w:type="spellEnd"/>
      <w:r w:rsidRPr="00696362">
        <w:rPr>
          <w:rFonts w:ascii="Times New Roman" w:hAnsi="Times New Roman" w:cs="Times New Roman"/>
          <w:lang w:val="en-GB"/>
        </w:rPr>
        <w:t xml:space="preserve"> da </w:t>
      </w:r>
      <w:proofErr w:type="spellStart"/>
      <w:r w:rsidRPr="00696362">
        <w:rPr>
          <w:rFonts w:ascii="Times New Roman" w:hAnsi="Times New Roman" w:cs="Times New Roman"/>
          <w:lang w:val="en-GB"/>
        </w:rPr>
        <w:t>prihvate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pružanje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vještina</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skladu</w:t>
      </w:r>
      <w:proofErr w:type="spellEnd"/>
      <w:r w:rsidRPr="00696362">
        <w:rPr>
          <w:rFonts w:ascii="Times New Roman" w:hAnsi="Times New Roman" w:cs="Times New Roman"/>
          <w:lang w:val="en-GB"/>
        </w:rPr>
        <w:t xml:space="preserve"> s </w:t>
      </w:r>
      <w:proofErr w:type="spellStart"/>
      <w:r w:rsidRPr="00696362">
        <w:rPr>
          <w:rFonts w:ascii="Times New Roman" w:hAnsi="Times New Roman" w:cs="Times New Roman"/>
          <w:lang w:val="en-GB"/>
        </w:rPr>
        <w:t>očekivanim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lastRenderedPageBreak/>
        <w:t>promjenama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tržištu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rada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jednostavno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zato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što</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radna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inteligencija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slaba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ili</w:t>
      </w:r>
      <w:proofErr w:type="spellEnd"/>
      <w:r w:rsidRPr="00696362">
        <w:rPr>
          <w:rFonts w:ascii="Times New Roman" w:hAnsi="Times New Roman" w:cs="Times New Roman"/>
          <w:lang w:val="en-GB"/>
        </w:rPr>
        <w:t xml:space="preserve"> ne </w:t>
      </w:r>
      <w:proofErr w:type="spellStart"/>
      <w:r w:rsidRPr="00696362">
        <w:rPr>
          <w:rFonts w:ascii="Times New Roman" w:hAnsi="Times New Roman" w:cs="Times New Roman"/>
          <w:lang w:val="en-GB"/>
        </w:rPr>
        <w:t>postoji</w:t>
      </w:r>
      <w:proofErr w:type="spellEnd"/>
      <w:r w:rsidRPr="00696362">
        <w:rPr>
          <w:rFonts w:ascii="Times New Roman" w:hAnsi="Times New Roman" w:cs="Times New Roman"/>
          <w:lang w:val="en-GB"/>
        </w:rPr>
        <w:t xml:space="preserve">" (Majumdar , str. viii). U </w:t>
      </w:r>
      <w:proofErr w:type="spellStart"/>
      <w:r w:rsidRPr="00696362">
        <w:rPr>
          <w:rFonts w:ascii="Times New Roman" w:hAnsi="Times New Roman" w:cs="Times New Roman"/>
          <w:lang w:val="en-GB"/>
        </w:rPr>
        <w:t>Njemačkoj</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obrazovno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osposobljavanje</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dualnom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sustavu</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opadanju</w:t>
      </w:r>
      <w:proofErr w:type="spellEnd"/>
      <w:r w:rsidRPr="00696362">
        <w:rPr>
          <w:rFonts w:ascii="Times New Roman" w:hAnsi="Times New Roman" w:cs="Times New Roman"/>
          <w:lang w:val="en-GB"/>
        </w:rPr>
        <w:t xml:space="preserve">, a </w:t>
      </w:r>
      <w:proofErr w:type="spellStart"/>
      <w:r w:rsidRPr="00696362">
        <w:rPr>
          <w:rFonts w:ascii="Times New Roman" w:hAnsi="Times New Roman" w:cs="Times New Roman"/>
          <w:lang w:val="en-GB"/>
        </w:rPr>
        <w:t>raste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školsko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akademsko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osposobljavanje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uključuje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nedostatak</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praktične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relevantnosti</w:t>
      </w:r>
      <w:proofErr w:type="spellEnd"/>
      <w:r w:rsidRPr="00696362">
        <w:rPr>
          <w:rFonts w:ascii="Times New Roman" w:hAnsi="Times New Roman" w:cs="Times New Roman"/>
          <w:lang w:val="en-GB"/>
        </w:rPr>
        <w:t xml:space="preserve"> ( Gonon , str. 342; Staudt et al., str. 78). Umjesto da </w:t>
      </w:r>
      <w:proofErr w:type="spellStart"/>
      <w:r w:rsidRPr="00696362">
        <w:rPr>
          <w:rFonts w:ascii="Times New Roman" w:hAnsi="Times New Roman" w:cs="Times New Roman"/>
          <w:lang w:val="en-GB"/>
        </w:rPr>
        <w:t>većinu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svog</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vremena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provedu</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vježbeničkoj</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tvrtki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učeći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praktične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vještine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polaznici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većinu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svog</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vremena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obuci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provode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učeći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zastarjela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teorijska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znanja</w:t>
      </w:r>
      <w:proofErr w:type="spellEnd"/>
      <w:r w:rsidRPr="00696362">
        <w:rPr>
          <w:rFonts w:ascii="Times New Roman" w:hAnsi="Times New Roman" w:cs="Times New Roman"/>
          <w:lang w:val="en-GB"/>
        </w:rPr>
        <w:t xml:space="preserve"> (Staudt et al., str. 78). Osim toga, </w:t>
      </w:r>
      <w:proofErr w:type="spellStart"/>
      <w:r w:rsidRPr="00696362">
        <w:rPr>
          <w:rFonts w:ascii="Times New Roman" w:hAnsi="Times New Roman" w:cs="Times New Roman"/>
          <w:lang w:val="en-GB"/>
        </w:rPr>
        <w:t>studiji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sveučilištima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obično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nemaju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praktičnu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važnost</w:t>
      </w:r>
      <w:proofErr w:type="spellEnd"/>
      <w:r w:rsidRPr="00696362">
        <w:rPr>
          <w:rFonts w:ascii="Times New Roman" w:hAnsi="Times New Roman" w:cs="Times New Roman"/>
          <w:lang w:val="en-GB"/>
        </w:rPr>
        <w:t xml:space="preserve"> (Staudt et al., str. 90). </w:t>
      </w:r>
      <w:proofErr w:type="spellStart"/>
      <w:r w:rsidRPr="00696362">
        <w:rPr>
          <w:rFonts w:ascii="Times New Roman" w:hAnsi="Times New Roman" w:cs="Times New Roman"/>
          <w:lang w:val="en-GB"/>
        </w:rPr>
        <w:t>Španjolska</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također</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prepoznala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važnost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stručne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prakse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pokrenula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obrazovnu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reformu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koja</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usmjerena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to, </w:t>
      </w:r>
      <w:proofErr w:type="spellStart"/>
      <w:r w:rsidRPr="00696362">
        <w:rPr>
          <w:rFonts w:ascii="Times New Roman" w:hAnsi="Times New Roman" w:cs="Times New Roman"/>
          <w:lang w:val="en-GB"/>
        </w:rPr>
        <w:t>orijentirana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druge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europske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države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članice</w:t>
      </w:r>
      <w:proofErr w:type="spellEnd"/>
      <w:r w:rsidRPr="00696362">
        <w:rPr>
          <w:rFonts w:ascii="Times New Roman" w:hAnsi="Times New Roman" w:cs="Times New Roman"/>
          <w:lang w:val="en-GB"/>
        </w:rPr>
        <w:t xml:space="preserve"> ( </w:t>
      </w:r>
      <w:proofErr w:type="spellStart"/>
      <w:r w:rsidRPr="00696362">
        <w:rPr>
          <w:rFonts w:ascii="Times New Roman" w:hAnsi="Times New Roman" w:cs="Times New Roman"/>
          <w:lang w:val="en-GB"/>
        </w:rPr>
        <w:t>Milolaza</w:t>
      </w:r>
      <w:proofErr w:type="spellEnd"/>
      <w:r w:rsidRPr="00696362">
        <w:rPr>
          <w:rFonts w:ascii="Times New Roman" w:hAnsi="Times New Roman" w:cs="Times New Roman"/>
          <w:lang w:val="en-GB"/>
        </w:rPr>
        <w:t xml:space="preserve"> , str. 13). Visoka </w:t>
      </w:r>
      <w:proofErr w:type="spellStart"/>
      <w:r w:rsidRPr="00696362">
        <w:rPr>
          <w:rFonts w:ascii="Times New Roman" w:hAnsi="Times New Roman" w:cs="Times New Roman"/>
          <w:lang w:val="en-GB"/>
        </w:rPr>
        <w:t>stopa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nezaposlenosti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mladih</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Španjolskoj</w:t>
      </w:r>
      <w:proofErr w:type="spellEnd"/>
      <w:r w:rsidRPr="00696362">
        <w:rPr>
          <w:rFonts w:ascii="Times New Roman" w:hAnsi="Times New Roman" w:cs="Times New Roman"/>
          <w:lang w:val="en-GB"/>
        </w:rPr>
        <w:t xml:space="preserve"> od 26,3% u 2013. </w:t>
      </w:r>
      <w:proofErr w:type="spellStart"/>
      <w:r w:rsidRPr="00696362">
        <w:rPr>
          <w:rFonts w:ascii="Times New Roman" w:hAnsi="Times New Roman" w:cs="Times New Roman"/>
          <w:lang w:val="en-GB"/>
        </w:rPr>
        <w:t>pokazuje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važnost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takvih</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reformi</w:t>
      </w:r>
      <w:proofErr w:type="spellEnd"/>
      <w:r w:rsidRPr="00696362">
        <w:rPr>
          <w:rFonts w:ascii="Times New Roman" w:hAnsi="Times New Roman" w:cs="Times New Roman"/>
          <w:lang w:val="en-GB"/>
        </w:rPr>
        <w:t xml:space="preserve"> ( </w:t>
      </w:r>
      <w:proofErr w:type="spellStart"/>
      <w:r w:rsidRPr="00696362">
        <w:rPr>
          <w:rFonts w:ascii="Times New Roman" w:hAnsi="Times New Roman" w:cs="Times New Roman"/>
          <w:lang w:val="en-GB"/>
        </w:rPr>
        <w:t>Milolaza</w:t>
      </w:r>
      <w:proofErr w:type="spellEnd"/>
      <w:r w:rsidRPr="00696362">
        <w:rPr>
          <w:rFonts w:ascii="Times New Roman" w:hAnsi="Times New Roman" w:cs="Times New Roman"/>
          <w:lang w:val="en-GB"/>
        </w:rPr>
        <w:t xml:space="preserve"> , str. 19).</w:t>
      </w:r>
    </w:p>
    <w:p w14:paraId="52F0028B" w14:textId="77777777" w:rsidR="00696362" w:rsidRPr="00696362" w:rsidRDefault="00696362" w:rsidP="00696362">
      <w:pPr>
        <w:spacing w:line="360" w:lineRule="auto"/>
        <w:jc w:val="both"/>
        <w:rPr>
          <w:rFonts w:ascii="Times New Roman" w:hAnsi="Times New Roman" w:cs="Times New Roman"/>
          <w:lang w:val="en-GB"/>
        </w:rPr>
      </w:pPr>
    </w:p>
    <w:p w14:paraId="5C9E65F0" w14:textId="77777777" w:rsidR="00696362" w:rsidRPr="00696362" w:rsidRDefault="00696362" w:rsidP="00696362">
      <w:pPr>
        <w:spacing w:line="360" w:lineRule="auto"/>
        <w:jc w:val="both"/>
        <w:rPr>
          <w:rFonts w:ascii="Times New Roman" w:hAnsi="Times New Roman" w:cs="Times New Roman"/>
          <w:lang w:val="en-GB"/>
        </w:rPr>
      </w:pPr>
      <w:proofErr w:type="spellStart"/>
      <w:r w:rsidRPr="00696362">
        <w:rPr>
          <w:rFonts w:ascii="Times New Roman" w:hAnsi="Times New Roman" w:cs="Times New Roman"/>
          <w:lang w:val="en-GB"/>
        </w:rPr>
        <w:t>Iako</w:t>
      </w:r>
      <w:proofErr w:type="spellEnd"/>
      <w:r w:rsidRPr="00696362">
        <w:rPr>
          <w:rFonts w:ascii="Times New Roman" w:hAnsi="Times New Roman" w:cs="Times New Roman"/>
          <w:lang w:val="en-GB"/>
        </w:rPr>
        <w:t xml:space="preserve"> je </w:t>
      </w:r>
      <w:proofErr w:type="spellStart"/>
      <w:r w:rsidRPr="00696362">
        <w:rPr>
          <w:rFonts w:ascii="Times New Roman" w:hAnsi="Times New Roman" w:cs="Times New Roman"/>
          <w:lang w:val="en-GB"/>
        </w:rPr>
        <w:t>nedostatak</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praktične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važnosti</w:t>
      </w:r>
      <w:proofErr w:type="spellEnd"/>
      <w:r w:rsidRPr="00696362">
        <w:rPr>
          <w:rFonts w:ascii="Times New Roman" w:hAnsi="Times New Roman" w:cs="Times New Roman"/>
          <w:lang w:val="en-GB"/>
        </w:rPr>
        <w:t xml:space="preserve"> u </w:t>
      </w:r>
      <w:proofErr w:type="spellStart"/>
      <w:r w:rsidRPr="00696362">
        <w:rPr>
          <w:rFonts w:ascii="Times New Roman" w:hAnsi="Times New Roman" w:cs="Times New Roman"/>
          <w:lang w:val="en-GB"/>
        </w:rPr>
        <w:t>obrazovanju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veliki</w:t>
      </w:r>
      <w:proofErr w:type="spellEnd"/>
      <w:r w:rsidRPr="00696362">
        <w:rPr>
          <w:rFonts w:ascii="Times New Roman" w:hAnsi="Times New Roman" w:cs="Times New Roman"/>
          <w:lang w:val="en-GB"/>
        </w:rPr>
        <w:t xml:space="preserve"> problem, </w:t>
      </w:r>
      <w:proofErr w:type="spellStart"/>
      <w:r w:rsidRPr="00696362">
        <w:rPr>
          <w:rFonts w:ascii="Times New Roman" w:hAnsi="Times New Roman" w:cs="Times New Roman"/>
          <w:lang w:val="en-GB"/>
        </w:rPr>
        <w:t>vještine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koje</w:t>
      </w:r>
      <w:proofErr w:type="spellEnd"/>
      <w:r w:rsidRPr="00696362">
        <w:rPr>
          <w:rFonts w:ascii="Times New Roman" w:hAnsi="Times New Roman" w:cs="Times New Roman"/>
          <w:lang w:val="en-GB"/>
        </w:rPr>
        <w:t xml:space="preserve"> se ne </w:t>
      </w:r>
      <w:proofErr w:type="spellStart"/>
      <w:r w:rsidRPr="00696362">
        <w:rPr>
          <w:rFonts w:ascii="Times New Roman" w:hAnsi="Times New Roman" w:cs="Times New Roman"/>
          <w:lang w:val="en-GB"/>
        </w:rPr>
        <w:t>ažuriraju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tijekom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karijere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također</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jednako</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veliki</w:t>
      </w:r>
      <w:proofErr w:type="spellEnd"/>
      <w:r w:rsidRPr="00696362">
        <w:rPr>
          <w:rFonts w:ascii="Times New Roman" w:hAnsi="Times New Roman" w:cs="Times New Roman"/>
          <w:lang w:val="en-GB"/>
        </w:rPr>
        <w:t xml:space="preserve"> problem. </w:t>
      </w:r>
      <w:proofErr w:type="spellStart"/>
      <w:r w:rsidRPr="00696362">
        <w:rPr>
          <w:rFonts w:ascii="Times New Roman" w:hAnsi="Times New Roman" w:cs="Times New Roman"/>
          <w:lang w:val="en-GB"/>
        </w:rPr>
        <w:t>Ako</w:t>
      </w:r>
      <w:proofErr w:type="spellEnd"/>
      <w:r w:rsidRPr="00696362">
        <w:rPr>
          <w:rFonts w:ascii="Times New Roman" w:hAnsi="Times New Roman" w:cs="Times New Roman"/>
          <w:lang w:val="en-GB"/>
        </w:rPr>
        <w:t xml:space="preserve"> se </w:t>
      </w:r>
      <w:proofErr w:type="spellStart"/>
      <w:r w:rsidRPr="00696362">
        <w:rPr>
          <w:rFonts w:ascii="Times New Roman" w:hAnsi="Times New Roman" w:cs="Times New Roman"/>
          <w:lang w:val="en-GB"/>
        </w:rPr>
        <w:t>vještine</w:t>
      </w:r>
      <w:proofErr w:type="spellEnd"/>
      <w:r w:rsidRPr="00696362">
        <w:rPr>
          <w:rFonts w:ascii="Times New Roman" w:hAnsi="Times New Roman" w:cs="Times New Roman"/>
          <w:lang w:val="en-GB"/>
        </w:rPr>
        <w:t xml:space="preserve"> ne </w:t>
      </w:r>
      <w:proofErr w:type="spellStart"/>
      <w:r w:rsidRPr="00696362">
        <w:rPr>
          <w:rFonts w:ascii="Times New Roman" w:hAnsi="Times New Roman" w:cs="Times New Roman"/>
          <w:lang w:val="en-GB"/>
        </w:rPr>
        <w:t>ažuriraju</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njihova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vrijednost</w:t>
      </w:r>
      <w:proofErr w:type="spellEnd"/>
      <w:r w:rsidRPr="00696362">
        <w:rPr>
          <w:rFonts w:ascii="Times New Roman" w:hAnsi="Times New Roman" w:cs="Times New Roman"/>
          <w:lang w:val="en-GB"/>
        </w:rPr>
        <w:t xml:space="preserve"> s </w:t>
      </w:r>
      <w:proofErr w:type="spellStart"/>
      <w:r w:rsidRPr="00696362">
        <w:rPr>
          <w:rFonts w:ascii="Times New Roman" w:hAnsi="Times New Roman" w:cs="Times New Roman"/>
          <w:lang w:val="en-GB"/>
        </w:rPr>
        <w:t>vremenom</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opada</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zapošljivost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pojedinca</w:t>
      </w:r>
      <w:proofErr w:type="spellEnd"/>
      <w:r w:rsidRPr="00696362">
        <w:rPr>
          <w:rFonts w:ascii="Times New Roman" w:hAnsi="Times New Roman" w:cs="Times New Roman"/>
          <w:lang w:val="en-GB"/>
        </w:rPr>
        <w:t xml:space="preserve"> se </w:t>
      </w:r>
      <w:proofErr w:type="spellStart"/>
      <w:r w:rsidRPr="00696362">
        <w:rPr>
          <w:rFonts w:ascii="Times New Roman" w:hAnsi="Times New Roman" w:cs="Times New Roman"/>
          <w:lang w:val="en-GB"/>
        </w:rPr>
        <w:t>smanjuje</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i</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sposobnost</w:t>
      </w:r>
      <w:proofErr w:type="spellEnd"/>
      <w:r w:rsidRPr="00696362">
        <w:rPr>
          <w:rFonts w:ascii="Times New Roman" w:hAnsi="Times New Roman" w:cs="Times New Roman"/>
          <w:lang w:val="en-GB"/>
        </w:rPr>
        <w:t xml:space="preserve"> </w:t>
      </w:r>
      <w:proofErr w:type="spellStart"/>
      <w:r w:rsidRPr="00696362">
        <w:rPr>
          <w:rFonts w:ascii="Times New Roman" w:hAnsi="Times New Roman" w:cs="Times New Roman"/>
          <w:lang w:val="en-GB"/>
        </w:rPr>
        <w:t>pojedinca</w:t>
      </w:r>
      <w:proofErr w:type="spellEnd"/>
      <w:r w:rsidRPr="00696362">
        <w:rPr>
          <w:rFonts w:ascii="Times New Roman" w:hAnsi="Times New Roman" w:cs="Times New Roman"/>
          <w:lang w:val="en-GB"/>
        </w:rPr>
        <w:t xml:space="preserve"> za </w:t>
      </w:r>
      <w:proofErr w:type="spellStart"/>
      <w:r w:rsidRPr="00696362">
        <w:rPr>
          <w:rFonts w:ascii="Times New Roman" w:hAnsi="Times New Roman" w:cs="Times New Roman"/>
          <w:lang w:val="en-GB"/>
        </w:rPr>
        <w:t>inovacije</w:t>
      </w:r>
      <w:proofErr w:type="spellEnd"/>
      <w:r w:rsidRPr="00696362">
        <w:rPr>
          <w:rFonts w:ascii="Times New Roman" w:hAnsi="Times New Roman" w:cs="Times New Roman"/>
          <w:lang w:val="en-GB"/>
        </w:rPr>
        <w:t xml:space="preserve"> se </w:t>
      </w:r>
      <w:proofErr w:type="spellStart"/>
      <w:r w:rsidRPr="00696362">
        <w:rPr>
          <w:rFonts w:ascii="Times New Roman" w:hAnsi="Times New Roman" w:cs="Times New Roman"/>
          <w:lang w:val="en-GB"/>
        </w:rPr>
        <w:t>gubi</w:t>
      </w:r>
      <w:proofErr w:type="spellEnd"/>
      <w:r w:rsidRPr="00696362">
        <w:rPr>
          <w:rFonts w:ascii="Times New Roman" w:hAnsi="Times New Roman" w:cs="Times New Roman"/>
          <w:lang w:val="en-GB"/>
        </w:rPr>
        <w:t xml:space="preserve"> (Staudt et al., 201). </w:t>
      </w:r>
      <w:r w:rsidRPr="00696362">
        <w:rPr>
          <w:rFonts w:ascii="Times New Roman" w:hAnsi="Times New Roman" w:cs="Times New Roman"/>
          <w:noProof/>
          <w:lang w:val="en-GB"/>
        </w:rPr>
        <w:t>Koncept koji ima za cilj čisti prijenos znanja stoga više nije prikladan (Staudt et al., 218ff). Nezaobilazna je direktna implementacija u praksi, tj. u dotičnom poduzeću. Potreban je integrirani razvoj ljudskih resursa, poduzeća i organizacije (Staudt et al., str. 286).</w:t>
      </w:r>
    </w:p>
    <w:p w14:paraId="43B9810D" w14:textId="77777777" w:rsidR="00696362" w:rsidRPr="00696362" w:rsidRDefault="00696362" w:rsidP="00696362">
      <w:pPr>
        <w:ind w:right="139"/>
        <w:rPr>
          <w:rFonts w:ascii="Times New Roman" w:hAnsi="Times New Roman" w:cs="Times New Roman"/>
          <w:noProof/>
          <w:lang w:val="en-GB"/>
        </w:rPr>
      </w:pPr>
    </w:p>
    <w:p w14:paraId="3E98B9E5" w14:textId="32B1138A" w:rsidR="00696362" w:rsidRPr="00696362" w:rsidRDefault="00696362" w:rsidP="00696362">
      <w:pPr>
        <w:spacing w:line="360" w:lineRule="auto"/>
        <w:ind w:right="139"/>
        <w:jc w:val="both"/>
        <w:rPr>
          <w:rFonts w:ascii="Times New Roman" w:hAnsi="Times New Roman" w:cs="Times New Roman"/>
          <w:noProof/>
          <w:lang w:val="en-GB"/>
        </w:rPr>
      </w:pPr>
      <w:r w:rsidRPr="00696362">
        <w:rPr>
          <w:rFonts w:ascii="Times New Roman" w:hAnsi="Times New Roman" w:cs="Times New Roman"/>
          <w:noProof/>
          <w:lang w:val="en-GB"/>
        </w:rPr>
        <w:t>Ali ne treba uzeti u obzir samo praktičnu važnost obuke; sposobnost suočavanja s neizvjesnošću i izgradnje otpornosti također postaje sve važnija u neizvjesnim tržišnim uvjetima. Sve češće je potrebno upravljati karijernim prijelazima: „Pristup novoj karijeri zahtijeva samoučinkovitost, djelovanje, motivaciju i sposobnost samoizgradnje“ (Barabasch, str. 29). Potrebne karakteristike koje su slične onima unutar poduzetnika: inovativnost/kreativnost, proaktivnost, prepoznavanje prilika/iskorištavanje, preuzimanje rizika/tolerancija neuspjeha i umrežavanje (Neessen et al., str. 553ff).</w:t>
      </w:r>
    </w:p>
    <w:p w14:paraId="04206ECC" w14:textId="77777777" w:rsidR="00696362" w:rsidRPr="00696362" w:rsidRDefault="00696362" w:rsidP="00696362">
      <w:pPr>
        <w:spacing w:line="360" w:lineRule="auto"/>
        <w:ind w:right="139"/>
        <w:jc w:val="both"/>
        <w:rPr>
          <w:rFonts w:ascii="Times New Roman" w:hAnsi="Times New Roman" w:cs="Times New Roman"/>
          <w:noProof/>
        </w:rPr>
      </w:pPr>
    </w:p>
    <w:p w14:paraId="6B472B19" w14:textId="77777777" w:rsidR="00696362" w:rsidRPr="00696362" w:rsidRDefault="00696362" w:rsidP="00696362">
      <w:pPr>
        <w:spacing w:line="360" w:lineRule="auto"/>
        <w:ind w:right="139"/>
        <w:jc w:val="both"/>
        <w:rPr>
          <w:rFonts w:ascii="Times New Roman" w:hAnsi="Times New Roman" w:cs="Times New Roman"/>
          <w:noProof/>
          <w:lang w:val="en-GB"/>
        </w:rPr>
      </w:pPr>
      <w:r w:rsidRPr="00696362">
        <w:rPr>
          <w:rFonts w:ascii="Times New Roman" w:hAnsi="Times New Roman" w:cs="Times New Roman"/>
          <w:noProof/>
          <w:lang w:val="en-GB"/>
        </w:rPr>
        <w:t xml:space="preserve">Razmatranje organizacijskih i procesnih promjena u poslovanju odražava rastuću složenost tržišnih uvjeta koji se dinamički mijenjaju. Samoregulacija i inicijativa moraju se razvijati i koristiti (Staudt et al., str. 233). Drugim riječima, potrebno je restrukturiranje i proširenje </w:t>
      </w:r>
      <w:r w:rsidRPr="00696362">
        <w:rPr>
          <w:rFonts w:ascii="Times New Roman" w:hAnsi="Times New Roman" w:cs="Times New Roman"/>
          <w:noProof/>
          <w:lang w:val="en-GB"/>
        </w:rPr>
        <w:lastRenderedPageBreak/>
        <w:t>kompetencija prema načelima fleksibilnosti, inovativnosti i responzivnosti (Draeger-Ernst i sur., 2003).</w:t>
      </w:r>
    </w:p>
    <w:p w14:paraId="244D579E" w14:textId="77777777" w:rsidR="00696362" w:rsidRPr="00696362" w:rsidRDefault="00696362" w:rsidP="00696362">
      <w:pPr>
        <w:spacing w:line="360" w:lineRule="auto"/>
        <w:ind w:right="139"/>
        <w:jc w:val="both"/>
        <w:rPr>
          <w:rFonts w:ascii="Times New Roman" w:hAnsi="Times New Roman" w:cs="Times New Roman"/>
          <w:noProof/>
          <w:lang w:val="en-GB"/>
        </w:rPr>
      </w:pPr>
    </w:p>
    <w:p w14:paraId="462713DA" w14:textId="77777777" w:rsidR="00696362" w:rsidRPr="00696362" w:rsidRDefault="00696362" w:rsidP="00696362">
      <w:pPr>
        <w:pBdr>
          <w:top w:val="nil"/>
          <w:left w:val="nil"/>
          <w:bottom w:val="nil"/>
          <w:right w:val="nil"/>
          <w:between w:val="nil"/>
        </w:pBdr>
        <w:spacing w:line="360" w:lineRule="auto"/>
        <w:ind w:right="139"/>
        <w:jc w:val="both"/>
        <w:rPr>
          <w:rFonts w:ascii="Times New Roman" w:hAnsi="Times New Roman" w:cs="Times New Roman"/>
          <w:noProof/>
          <w:lang w:val="en-GB"/>
        </w:rPr>
      </w:pPr>
      <w:r w:rsidRPr="00696362">
        <w:rPr>
          <w:rFonts w:ascii="Times New Roman" w:hAnsi="Times New Roman" w:cs="Times New Roman"/>
          <w:noProof/>
          <w:lang w:val="en-GB"/>
        </w:rPr>
        <w:t>Ukratko, obrazovanje unutar poduzetništva odražava praktičnu važnost i može pripremiti učenike i studente za prijelaz u karijeri tijekom njihovog radnog vijeka. Takvo bi usmjerenje u idealnom slučaju već trebalo postati obveznim dijelom školskih kurikuluma (Barabasch, str. 37). Osim toga, takav intrapreneurship VET program vrlo je relevantan za one koji su već zaposleni radi ažuriranja svojih vještina, suočavanja s prijelazom karijere i brzim promjenama okruženja s ciljem da i dalje budu zaposleni do svoje mirovine.</w:t>
      </w:r>
    </w:p>
    <w:p w14:paraId="122CD36C" w14:textId="5CB7910D" w:rsidR="00B80A66" w:rsidRDefault="00B80A66" w:rsidP="005851D4">
      <w:pPr>
        <w:spacing w:line="360" w:lineRule="auto"/>
        <w:jc w:val="both"/>
        <w:rPr>
          <w:rFonts w:ascii="Times New Roman" w:hAnsi="Times New Roman" w:cs="Times New Roman"/>
          <w:lang w:val="en-GB"/>
        </w:rPr>
      </w:pPr>
    </w:p>
    <w:p w14:paraId="07EA4A50" w14:textId="3E47977D" w:rsidR="00B80A66" w:rsidRPr="00082F04" w:rsidRDefault="00B80A66" w:rsidP="009F4BFD">
      <w:pPr>
        <w:spacing w:line="360" w:lineRule="auto"/>
        <w:jc w:val="both"/>
        <w:rPr>
          <w:rFonts w:ascii="Times New Roman" w:hAnsi="Times New Roman" w:cs="Times New Roman"/>
          <w:lang w:val="en-GB"/>
        </w:rPr>
      </w:pPr>
      <w:proofErr w:type="spellStart"/>
      <w:r>
        <w:rPr>
          <w:rFonts w:ascii="Times New Roman" w:hAnsi="Times New Roman" w:cs="Times New Roman"/>
          <w:lang w:val="en-GB"/>
        </w:rPr>
        <w:t>Situacija</w:t>
      </w:r>
      <w:proofErr w:type="spellEnd"/>
      <w:r>
        <w:rPr>
          <w:rFonts w:ascii="Times New Roman" w:hAnsi="Times New Roman" w:cs="Times New Roman"/>
          <w:lang w:val="en-GB"/>
        </w:rPr>
        <w:t xml:space="preserve"> u Europi s </w:t>
      </w:r>
      <w:proofErr w:type="spellStart"/>
      <w:r>
        <w:rPr>
          <w:rFonts w:ascii="Times New Roman" w:hAnsi="Times New Roman" w:cs="Times New Roman"/>
          <w:lang w:val="en-GB"/>
        </w:rPr>
        <w:t>obzirom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intrapreneurship </w:t>
      </w:r>
      <w:proofErr w:type="spellStart"/>
      <w:r>
        <w:rPr>
          <w:rFonts w:ascii="Times New Roman" w:hAnsi="Times New Roman" w:cs="Times New Roman"/>
          <w:lang w:val="en-GB"/>
        </w:rPr>
        <w:t>čini</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optimističnijom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nego</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drugim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dijelovima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svijeta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Jedno</w:t>
      </w:r>
      <w:proofErr w:type="spellEnd"/>
      <w:r>
        <w:rPr>
          <w:rFonts w:ascii="Times New Roman" w:hAnsi="Times New Roman" w:cs="Times New Roman"/>
          <w:lang w:val="en-GB"/>
        </w:rPr>
        <w:t xml:space="preserve"> od </w:t>
      </w:r>
      <w:proofErr w:type="spellStart"/>
      <w:r>
        <w:rPr>
          <w:rFonts w:ascii="Times New Roman" w:hAnsi="Times New Roman" w:cs="Times New Roman"/>
          <w:lang w:val="en-GB"/>
        </w:rPr>
        <w:t>nedavnih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izvješća</w:t>
      </w:r>
      <w:proofErr w:type="spellEnd"/>
      <w:r>
        <w:rPr>
          <w:rFonts w:ascii="Times New Roman" w:hAnsi="Times New Roman" w:cs="Times New Roman"/>
          <w:lang w:val="en-GB"/>
        </w:rPr>
        <w:t xml:space="preserve"> WEF-a (2018.) </w:t>
      </w:r>
      <w:proofErr w:type="spellStart"/>
      <w:r>
        <w:rPr>
          <w:rFonts w:ascii="Times New Roman" w:hAnsi="Times New Roman" w:cs="Times New Roman"/>
          <w:lang w:val="en-GB"/>
        </w:rPr>
        <w:t>sugerira</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gospodarstva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Europske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visoku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stopu</w:t>
      </w:r>
      <w:proofErr w:type="spellEnd"/>
      <w:r>
        <w:rPr>
          <w:rFonts w:ascii="Times New Roman" w:hAnsi="Times New Roman" w:cs="Times New Roman"/>
          <w:lang w:val="en-GB"/>
        </w:rPr>
        <w:t xml:space="preserve"> intrapreneurship-a u </w:t>
      </w:r>
      <w:proofErr w:type="spellStart"/>
      <w:r>
        <w:rPr>
          <w:rFonts w:ascii="Times New Roman" w:hAnsi="Times New Roman" w:cs="Times New Roman"/>
          <w:lang w:val="en-GB"/>
        </w:rPr>
        <w:t>usporedbi</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drugim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dijelovima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svijeta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Postigavši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visoke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razvoja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europska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gospodarstva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obično</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oslanjaju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zapravo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inovacijski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napori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dosežu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prethodno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nedostignute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razine</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uloženim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kapitalom</w:t>
      </w:r>
      <w:proofErr w:type="spellEnd"/>
      <w:r>
        <w:rPr>
          <w:rFonts w:ascii="Times New Roman" w:hAnsi="Times New Roman" w:cs="Times New Roman"/>
          <w:lang w:val="en-GB"/>
        </w:rPr>
        <w:t xml:space="preserve"> od 100 </w:t>
      </w:r>
      <w:proofErr w:type="spellStart"/>
      <w:r>
        <w:rPr>
          <w:rFonts w:ascii="Times New Roman" w:hAnsi="Times New Roman" w:cs="Times New Roman"/>
          <w:lang w:val="en-GB"/>
        </w:rPr>
        <w:t>milijardi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dolara</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start-up </w:t>
      </w:r>
      <w:proofErr w:type="spellStart"/>
      <w:r>
        <w:rPr>
          <w:rFonts w:ascii="Times New Roman" w:hAnsi="Times New Roman" w:cs="Times New Roman"/>
          <w:lang w:val="en-GB"/>
        </w:rPr>
        <w:t>inkubatori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rizični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kapitali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odgovaraju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onima</w:t>
      </w:r>
      <w:proofErr w:type="spellEnd"/>
      <w:r>
        <w:rPr>
          <w:rFonts w:ascii="Times New Roman" w:hAnsi="Times New Roman" w:cs="Times New Roman"/>
          <w:lang w:val="en-GB"/>
        </w:rPr>
        <w:t xml:space="preserve"> u SAD-u,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najvažnije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jasan</w:t>
      </w:r>
      <w:proofErr w:type="spellEnd"/>
      <w:r>
        <w:rPr>
          <w:rFonts w:ascii="Times New Roman" w:hAnsi="Times New Roman" w:cs="Times New Roman"/>
          <w:lang w:val="en-GB"/>
        </w:rPr>
        <w:t xml:space="preserve"> </w:t>
      </w:r>
      <w:r w:rsidR="002C796E">
        <w:rPr>
          <w:rFonts w:ascii="Times New Roman" w:hAnsi="Times New Roman" w:cs="Times New Roman"/>
          <w:lang w:val="en-GB"/>
        </w:rPr>
        <w:t xml:space="preserve">je </w:t>
      </w:r>
      <w:proofErr w:type="spellStart"/>
      <w:r>
        <w:rPr>
          <w:rFonts w:ascii="Times New Roman" w:hAnsi="Times New Roman" w:cs="Times New Roman"/>
          <w:lang w:val="en-GB"/>
        </w:rPr>
        <w:t>naglasak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tehnološkim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digitalnim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tvrtkama</w:t>
      </w:r>
      <w:proofErr w:type="spellEnd"/>
      <w:r>
        <w:rPr>
          <w:rFonts w:ascii="Times New Roman" w:hAnsi="Times New Roman" w:cs="Times New Roman"/>
          <w:lang w:val="en-GB"/>
        </w:rPr>
        <w:t xml:space="preserve"> (State of European Tech, 2021.). </w:t>
      </w:r>
      <w:proofErr w:type="spellStart"/>
      <w:r>
        <w:rPr>
          <w:rFonts w:ascii="Times New Roman" w:hAnsi="Times New Roman" w:cs="Times New Roman"/>
          <w:lang w:val="en-GB"/>
        </w:rPr>
        <w:t>Unatoč</w:t>
      </w:r>
      <w:proofErr w:type="spellEnd"/>
      <w:r>
        <w:rPr>
          <w:rFonts w:ascii="Times New Roman" w:hAnsi="Times New Roman" w:cs="Times New Roman"/>
          <w:lang w:val="en-GB"/>
        </w:rPr>
        <w:t xml:space="preserve"> tome, </w:t>
      </w:r>
      <w:proofErr w:type="spellStart"/>
      <w:r>
        <w:rPr>
          <w:rFonts w:ascii="Times New Roman" w:hAnsi="Times New Roman" w:cs="Times New Roman"/>
          <w:lang w:val="en-GB"/>
        </w:rPr>
        <w:t>postoje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nedostaci</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sposobnostima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treba</w:t>
      </w:r>
      <w:proofErr w:type="spellEnd"/>
      <w:r>
        <w:rPr>
          <w:rFonts w:ascii="Times New Roman" w:hAnsi="Times New Roman" w:cs="Times New Roman"/>
          <w:lang w:val="en-GB"/>
        </w:rPr>
        <w:t xml:space="preserve"> </w:t>
      </w:r>
      <w:proofErr w:type="spellStart"/>
      <w:r w:rsidR="002C796E">
        <w:rPr>
          <w:rFonts w:ascii="Times New Roman" w:hAnsi="Times New Roman" w:cs="Times New Roman"/>
          <w:lang w:val="en-GB"/>
        </w:rPr>
        <w:t>riješiti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kada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govori</w:t>
      </w:r>
      <w:proofErr w:type="spellEnd"/>
      <w:r>
        <w:rPr>
          <w:rFonts w:ascii="Times New Roman" w:hAnsi="Times New Roman" w:cs="Times New Roman"/>
          <w:lang w:val="en-GB"/>
        </w:rPr>
        <w:t xml:space="preserve"> o </w:t>
      </w:r>
      <w:proofErr w:type="spellStart"/>
      <w:r>
        <w:rPr>
          <w:rFonts w:ascii="Times New Roman" w:hAnsi="Times New Roman" w:cs="Times New Roman"/>
          <w:lang w:val="en-GB"/>
        </w:rPr>
        <w:t>digitalnom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potencijalu</w:t>
      </w:r>
      <w:proofErr w:type="spellEnd"/>
      <w:r>
        <w:rPr>
          <w:rFonts w:ascii="Times New Roman" w:hAnsi="Times New Roman" w:cs="Times New Roman"/>
          <w:lang w:val="en-GB"/>
        </w:rPr>
        <w:t xml:space="preserve"> Europe, </w:t>
      </w:r>
      <w:proofErr w:type="spellStart"/>
      <w:r>
        <w:rPr>
          <w:rFonts w:ascii="Times New Roman" w:hAnsi="Times New Roman" w:cs="Times New Roman"/>
          <w:lang w:val="en-GB"/>
        </w:rPr>
        <w:t>budući</w:t>
      </w:r>
      <w:proofErr w:type="spellEnd"/>
      <w:r>
        <w:rPr>
          <w:rFonts w:ascii="Times New Roman" w:hAnsi="Times New Roman" w:cs="Times New Roman"/>
          <w:lang w:val="en-GB"/>
        </w:rPr>
        <w:t xml:space="preserve"> da WEF (2018.) </w:t>
      </w:r>
      <w:proofErr w:type="spellStart"/>
      <w:r>
        <w:rPr>
          <w:rFonts w:ascii="Times New Roman" w:hAnsi="Times New Roman" w:cs="Times New Roman"/>
          <w:lang w:val="en-GB"/>
        </w:rPr>
        <w:t>dokument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izvješćuje</w:t>
      </w:r>
      <w:proofErr w:type="spellEnd"/>
      <w:r>
        <w:rPr>
          <w:rFonts w:ascii="Times New Roman" w:hAnsi="Times New Roman" w:cs="Times New Roman"/>
          <w:lang w:val="en-GB"/>
        </w:rPr>
        <w:t xml:space="preserve"> da je </w:t>
      </w:r>
      <w:proofErr w:type="spellStart"/>
      <w:r>
        <w:rPr>
          <w:rFonts w:ascii="Times New Roman" w:hAnsi="Times New Roman" w:cs="Times New Roman"/>
          <w:lang w:val="en-GB"/>
        </w:rPr>
        <w:t>njezin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digitalni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potencijal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ostvaren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12%, </w:t>
      </w:r>
      <w:proofErr w:type="spellStart"/>
      <w:r>
        <w:rPr>
          <w:rFonts w:ascii="Times New Roman" w:hAnsi="Times New Roman" w:cs="Times New Roman"/>
          <w:lang w:val="en-GB"/>
        </w:rPr>
        <w:t>dok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Sjedinjene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Države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stopu</w:t>
      </w:r>
      <w:proofErr w:type="spellEnd"/>
      <w:r>
        <w:rPr>
          <w:rFonts w:ascii="Times New Roman" w:hAnsi="Times New Roman" w:cs="Times New Roman"/>
          <w:lang w:val="en-GB"/>
        </w:rPr>
        <w:t xml:space="preserve"> od 18%. </w:t>
      </w:r>
      <w:proofErr w:type="spellStart"/>
      <w:r>
        <w:rPr>
          <w:rFonts w:ascii="Times New Roman" w:hAnsi="Times New Roman" w:cs="Times New Roman"/>
          <w:lang w:val="en-GB"/>
        </w:rPr>
        <w:t>Razlike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među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zemljama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sugerira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izvješće</w:t>
      </w:r>
      <w:proofErr w:type="spellEnd"/>
      <w:r>
        <w:rPr>
          <w:rFonts w:ascii="Times New Roman" w:hAnsi="Times New Roman" w:cs="Times New Roman"/>
          <w:lang w:val="en-GB"/>
        </w:rPr>
        <w:t xml:space="preserve"> Global Entrepreneurship Monitor (2021). U </w:t>
      </w:r>
      <w:proofErr w:type="spellStart"/>
      <w:r>
        <w:rPr>
          <w:rFonts w:ascii="Times New Roman" w:hAnsi="Times New Roman" w:cs="Times New Roman"/>
          <w:lang w:val="en-GB"/>
        </w:rPr>
        <w:t>nekim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zemljama</w:t>
      </w:r>
      <w:proofErr w:type="spellEnd"/>
      <w:r>
        <w:rPr>
          <w:rFonts w:ascii="Times New Roman" w:hAnsi="Times New Roman" w:cs="Times New Roman"/>
          <w:lang w:val="en-GB"/>
        </w:rPr>
        <w:t xml:space="preserve"> intrapreneurship je </w:t>
      </w:r>
      <w:proofErr w:type="spellStart"/>
      <w:r>
        <w:rPr>
          <w:rFonts w:ascii="Times New Roman" w:hAnsi="Times New Roman" w:cs="Times New Roman"/>
          <w:lang w:val="en-GB"/>
        </w:rPr>
        <w:t>najvažniji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je Hrvatska, </w:t>
      </w:r>
      <w:proofErr w:type="spellStart"/>
      <w:r>
        <w:rPr>
          <w:rFonts w:ascii="Times New Roman" w:hAnsi="Times New Roman" w:cs="Times New Roman"/>
          <w:lang w:val="en-GB"/>
        </w:rPr>
        <w:t>postoje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one 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visokim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poduzetništvom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ali</w:t>
      </w:r>
      <w:proofErr w:type="spellEnd"/>
      <w:r>
        <w:rPr>
          <w:rFonts w:ascii="Times New Roman" w:hAnsi="Times New Roman" w:cs="Times New Roman"/>
          <w:lang w:val="en-GB"/>
        </w:rPr>
        <w:t xml:space="preserve"> </w:t>
      </w:r>
      <w:proofErr w:type="spellStart"/>
      <w:r w:rsidRPr="00082F04">
        <w:rPr>
          <w:rFonts w:ascii="Times New Roman" w:hAnsi="Times New Roman" w:cs="Times New Roman"/>
          <w:lang w:val="en-GB"/>
        </w:rPr>
        <w:t>niskim</w:t>
      </w:r>
      <w:proofErr w:type="spellEnd"/>
      <w:r w:rsidRPr="00082F04">
        <w:rPr>
          <w:rFonts w:ascii="Times New Roman" w:hAnsi="Times New Roman" w:cs="Times New Roman"/>
          <w:lang w:val="en-GB"/>
        </w:rPr>
        <w:t xml:space="preserve"> intrapreneurship </w:t>
      </w:r>
      <w:proofErr w:type="spellStart"/>
      <w:r w:rsidR="00B70D4A">
        <w:rPr>
          <w:rFonts w:ascii="Times New Roman" w:hAnsi="Times New Roman" w:cs="Times New Roman"/>
          <w:lang w:val="en-GB"/>
        </w:rPr>
        <w:t>intenzitetom</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kao</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što</w:t>
      </w:r>
      <w:proofErr w:type="spellEnd"/>
      <w:r w:rsidR="00B70D4A">
        <w:rPr>
          <w:rFonts w:ascii="Times New Roman" w:hAnsi="Times New Roman" w:cs="Times New Roman"/>
          <w:lang w:val="en-GB"/>
        </w:rPr>
        <w:t xml:space="preserve"> je </w:t>
      </w:r>
      <w:proofErr w:type="spellStart"/>
      <w:r w:rsidR="00B70D4A">
        <w:rPr>
          <w:rFonts w:ascii="Times New Roman" w:hAnsi="Times New Roman" w:cs="Times New Roman"/>
          <w:lang w:val="en-GB"/>
        </w:rPr>
        <w:t>Latvija</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i</w:t>
      </w:r>
      <w:proofErr w:type="spellEnd"/>
      <w:r w:rsidR="00B70D4A">
        <w:rPr>
          <w:rFonts w:ascii="Times New Roman" w:hAnsi="Times New Roman" w:cs="Times New Roman"/>
          <w:lang w:val="en-GB"/>
        </w:rPr>
        <w:t xml:space="preserve"> one </w:t>
      </w:r>
      <w:proofErr w:type="spellStart"/>
      <w:r w:rsidR="00B70D4A">
        <w:rPr>
          <w:rFonts w:ascii="Times New Roman" w:hAnsi="Times New Roman" w:cs="Times New Roman"/>
          <w:lang w:val="en-GB"/>
        </w:rPr>
        <w:t>koje</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pokazuju</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niske</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performanse</w:t>
      </w:r>
      <w:proofErr w:type="spellEnd"/>
      <w:r w:rsidR="00B70D4A">
        <w:rPr>
          <w:rFonts w:ascii="Times New Roman" w:hAnsi="Times New Roman" w:cs="Times New Roman"/>
          <w:lang w:val="en-GB"/>
        </w:rPr>
        <w:t xml:space="preserve"> u </w:t>
      </w:r>
      <w:proofErr w:type="spellStart"/>
      <w:r w:rsidR="00B70D4A">
        <w:rPr>
          <w:rFonts w:ascii="Times New Roman" w:hAnsi="Times New Roman" w:cs="Times New Roman"/>
          <w:lang w:val="en-GB"/>
        </w:rPr>
        <w:t>objema</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što</w:t>
      </w:r>
      <w:proofErr w:type="spellEnd"/>
      <w:r w:rsidR="00B70D4A">
        <w:rPr>
          <w:rFonts w:ascii="Times New Roman" w:hAnsi="Times New Roman" w:cs="Times New Roman"/>
          <w:lang w:val="en-GB"/>
        </w:rPr>
        <w:t xml:space="preserve"> bi bio </w:t>
      </w:r>
      <w:proofErr w:type="spellStart"/>
      <w:r w:rsidR="00B70D4A">
        <w:rPr>
          <w:rFonts w:ascii="Times New Roman" w:hAnsi="Times New Roman" w:cs="Times New Roman"/>
          <w:lang w:val="en-GB"/>
        </w:rPr>
        <w:t>slučaj</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Italije</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ili</w:t>
      </w:r>
      <w:proofErr w:type="spellEnd"/>
      <w:r w:rsidR="00B70D4A">
        <w:rPr>
          <w:rFonts w:ascii="Times New Roman" w:hAnsi="Times New Roman" w:cs="Times New Roman"/>
          <w:lang w:val="en-GB"/>
        </w:rPr>
        <w:t xml:space="preserve"> </w:t>
      </w:r>
      <w:proofErr w:type="spellStart"/>
      <w:r w:rsidR="00B70D4A">
        <w:rPr>
          <w:rFonts w:ascii="Times New Roman" w:hAnsi="Times New Roman" w:cs="Times New Roman"/>
          <w:lang w:val="en-GB"/>
        </w:rPr>
        <w:t>Poljske</w:t>
      </w:r>
      <w:proofErr w:type="spellEnd"/>
      <w:r w:rsidR="00B70D4A">
        <w:rPr>
          <w:rFonts w:ascii="Times New Roman" w:hAnsi="Times New Roman" w:cs="Times New Roman"/>
          <w:lang w:val="en-GB"/>
        </w:rPr>
        <w:t>.</w:t>
      </w:r>
    </w:p>
    <w:p w14:paraId="3842498D" w14:textId="3B45D42D" w:rsidR="00B80A66" w:rsidRDefault="00B80A66" w:rsidP="00B80A66">
      <w:pPr>
        <w:spacing w:line="360" w:lineRule="auto"/>
        <w:jc w:val="both"/>
        <w:rPr>
          <w:rFonts w:ascii="Times New Roman" w:hAnsi="Times New Roman" w:cs="Times New Roman"/>
          <w:lang w:val="en-GB"/>
        </w:rPr>
      </w:pPr>
    </w:p>
    <w:p w14:paraId="4AC41A88" w14:textId="25D06491" w:rsidR="009F4BFD" w:rsidRPr="009F4BFD" w:rsidRDefault="009F4BFD" w:rsidP="009F4BFD">
      <w:pPr>
        <w:spacing w:line="360" w:lineRule="auto"/>
        <w:jc w:val="both"/>
        <w:rPr>
          <w:rFonts w:ascii="Times New Roman" w:hAnsi="Times New Roman" w:cs="Times New Roman"/>
        </w:rPr>
      </w:pPr>
      <w:r>
        <w:rPr>
          <w:rFonts w:ascii="Times New Roman" w:hAnsi="Times New Roman" w:cs="Times New Roman"/>
          <w:lang w:val="en-GB"/>
        </w:rPr>
        <w:t xml:space="preserve">Gore </w:t>
      </w:r>
      <w:proofErr w:type="spellStart"/>
      <w:r>
        <w:rPr>
          <w:rFonts w:ascii="Times New Roman" w:hAnsi="Times New Roman" w:cs="Times New Roman"/>
          <w:lang w:val="en-GB"/>
        </w:rPr>
        <w:t>navedeno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posebno</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odnosi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mikro</w:t>
      </w:r>
      <w:proofErr w:type="spellEnd"/>
      <w:r>
        <w:rPr>
          <w:rFonts w:ascii="Times New Roman" w:hAnsi="Times New Roman" w:cs="Times New Roman"/>
          <w:lang w:val="en-GB"/>
        </w:rPr>
        <w:t xml:space="preserve">, mala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srednja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(MMSP). Prema </w:t>
      </w:r>
      <w:proofErr w:type="spellStart"/>
      <w:r>
        <w:rPr>
          <w:rFonts w:ascii="Times New Roman" w:hAnsi="Times New Roman" w:cs="Times New Roman"/>
          <w:lang w:val="en-GB"/>
        </w:rPr>
        <w:t>jednom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nedavnih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izvješća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Svjetske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trgovinske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organizacije</w:t>
      </w:r>
      <w:proofErr w:type="spellEnd"/>
      <w:r>
        <w:rPr>
          <w:rFonts w:ascii="Times New Roman" w:hAnsi="Times New Roman" w:cs="Times New Roman"/>
          <w:lang w:val="en-GB"/>
        </w:rPr>
        <w:t xml:space="preserve"> (WTO, 2016.), </w:t>
      </w:r>
      <w:proofErr w:type="spellStart"/>
      <w:r>
        <w:rPr>
          <w:rFonts w:ascii="Times New Roman" w:hAnsi="Times New Roman" w:cs="Times New Roman"/>
          <w:lang w:val="en-GB"/>
        </w:rPr>
        <w:t>više</w:t>
      </w:r>
      <w:proofErr w:type="spellEnd"/>
      <w:r>
        <w:rPr>
          <w:rFonts w:ascii="Times New Roman" w:hAnsi="Times New Roman" w:cs="Times New Roman"/>
          <w:lang w:val="en-GB"/>
        </w:rPr>
        <w:t xml:space="preserve"> od 90% </w:t>
      </w:r>
      <w:proofErr w:type="spellStart"/>
      <w:r>
        <w:rPr>
          <w:rFonts w:ascii="Times New Roman" w:hAnsi="Times New Roman" w:cs="Times New Roman"/>
          <w:lang w:val="en-GB"/>
        </w:rPr>
        <w:t>tvrtki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izravno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uključene</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trgovinu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razvijenih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zemalja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svijeta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može</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smatrati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mikro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malim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srednjim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poduzećima</w:t>
      </w:r>
      <w:proofErr w:type="spellEnd"/>
      <w:r>
        <w:rPr>
          <w:rFonts w:ascii="Times New Roman" w:hAnsi="Times New Roman" w:cs="Times New Roman"/>
          <w:lang w:val="en-GB"/>
        </w:rPr>
        <w:t xml:space="preserve"> (M</w:t>
      </w:r>
      <w:r w:rsidR="002C796E">
        <w:rPr>
          <w:rFonts w:ascii="Times New Roman" w:hAnsi="Times New Roman" w:cs="Times New Roman"/>
          <w:lang w:val="en-GB"/>
        </w:rPr>
        <w:t>MSP</w:t>
      </w:r>
      <w:r>
        <w:rPr>
          <w:rFonts w:ascii="Times New Roman" w:hAnsi="Times New Roman" w:cs="Times New Roman"/>
          <w:lang w:val="en-GB"/>
        </w:rPr>
        <w:t xml:space="preserve">). </w:t>
      </w:r>
      <w:proofErr w:type="spellStart"/>
      <w:r>
        <w:rPr>
          <w:rFonts w:ascii="Times New Roman" w:hAnsi="Times New Roman" w:cs="Times New Roman"/>
          <w:lang w:val="en-GB"/>
        </w:rPr>
        <w:t>Ipak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većina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stručnog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akademskog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interesa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kontekstu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lastRenderedPageBreak/>
        <w:t>unutarnjeg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poduzetništva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usmjerena</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velike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korporacije</w:t>
      </w:r>
      <w:proofErr w:type="spellEnd"/>
      <w:r>
        <w:rPr>
          <w:rFonts w:ascii="Times New Roman" w:hAnsi="Times New Roman" w:cs="Times New Roman"/>
          <w:lang w:val="en-GB"/>
        </w:rPr>
        <w:t xml:space="preserve">. Ovo je </w:t>
      </w:r>
      <w:proofErr w:type="spellStart"/>
      <w:r>
        <w:rPr>
          <w:rFonts w:ascii="Times New Roman" w:hAnsi="Times New Roman" w:cs="Times New Roman"/>
          <w:lang w:val="en-GB"/>
        </w:rPr>
        <w:t>posebno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zabrinjavajuće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ograničenja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resursa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kombinaciji</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konkurentskim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pritiscima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ugrožavaju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postojanje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Stoga</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ključno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optimalno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korištenje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unutarnjih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resursa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povećanje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konkurentnosti</w:t>
      </w:r>
      <w:proofErr w:type="spellEnd"/>
      <w:r>
        <w:rPr>
          <w:rFonts w:ascii="Times New Roman" w:hAnsi="Times New Roman" w:cs="Times New Roman"/>
          <w:lang w:val="en-GB"/>
        </w:rPr>
        <w:t xml:space="preserve">. To </w:t>
      </w:r>
      <w:proofErr w:type="spellStart"/>
      <w:r>
        <w:rPr>
          <w:rFonts w:ascii="Times New Roman" w:hAnsi="Times New Roman" w:cs="Times New Roman"/>
          <w:lang w:val="en-GB"/>
        </w:rPr>
        <w:t>zahtijeva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inovativnih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pedago</w:t>
      </w:r>
      <w:r w:rsidR="002C796E">
        <w:rPr>
          <w:rFonts w:ascii="Times New Roman" w:hAnsi="Times New Roman" w:cs="Times New Roman"/>
          <w:lang w:val="en-GB"/>
        </w:rPr>
        <w:t>ških</w:t>
      </w:r>
      <w:proofErr w:type="spellEnd"/>
      <w:r w:rsidR="002C796E">
        <w:rPr>
          <w:rFonts w:ascii="Times New Roman" w:hAnsi="Times New Roman" w:cs="Times New Roman"/>
          <w:lang w:val="en-GB"/>
        </w:rPr>
        <w:t xml:space="preserve"> </w:t>
      </w:r>
      <w:proofErr w:type="spellStart"/>
      <w:r w:rsidR="002C796E">
        <w:rPr>
          <w:rFonts w:ascii="Times New Roman" w:hAnsi="Times New Roman" w:cs="Times New Roman"/>
          <w:lang w:val="en-GB"/>
        </w:rPr>
        <w:t>pristupa</w:t>
      </w:r>
      <w:proofErr w:type="spellEnd"/>
      <w:r>
        <w:rPr>
          <w:rFonts w:ascii="Times New Roman" w:hAnsi="Times New Roman" w:cs="Times New Roman"/>
          <w:lang w:val="en-GB"/>
        </w:rPr>
        <w:t xml:space="preserve"> </w:t>
      </w:r>
      <w:proofErr w:type="spellStart"/>
      <w:r w:rsidR="006A3285">
        <w:rPr>
          <w:rFonts w:ascii="Times New Roman" w:hAnsi="Times New Roman" w:cs="Times New Roman"/>
          <w:lang w:val="en-GB"/>
        </w:rPr>
        <w:t>na</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temelju</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inovativnih</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modela</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upravljanja</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i</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uz</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razumijevanje</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prepreka</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i</w:t>
      </w:r>
      <w:proofErr w:type="spellEnd"/>
      <w:r w:rsidR="006A3285">
        <w:rPr>
          <w:rFonts w:ascii="Times New Roman" w:hAnsi="Times New Roman" w:cs="Times New Roman"/>
          <w:lang w:val="en-GB"/>
        </w:rPr>
        <w:t xml:space="preserve"> </w:t>
      </w:r>
      <w:proofErr w:type="spellStart"/>
      <w:r w:rsidR="006A3285">
        <w:rPr>
          <w:rFonts w:ascii="Times New Roman" w:hAnsi="Times New Roman" w:cs="Times New Roman"/>
          <w:lang w:val="en-GB"/>
        </w:rPr>
        <w:t>pokretača</w:t>
      </w:r>
      <w:proofErr w:type="spellEnd"/>
      <w:r w:rsidR="006A3285">
        <w:rPr>
          <w:rFonts w:ascii="Times New Roman" w:hAnsi="Times New Roman" w:cs="Times New Roman"/>
          <w:lang w:val="en-GB"/>
        </w:rPr>
        <w:t xml:space="preserve"> intrapreneurship-a u MMSP.</w:t>
      </w:r>
    </w:p>
    <w:p w14:paraId="00E998BF" w14:textId="603AA0E1" w:rsidR="009F4BFD" w:rsidRPr="00082F04" w:rsidRDefault="009F4BFD" w:rsidP="00B80A66">
      <w:pPr>
        <w:spacing w:line="360" w:lineRule="auto"/>
        <w:jc w:val="both"/>
        <w:rPr>
          <w:rFonts w:ascii="Times New Roman" w:hAnsi="Times New Roman" w:cs="Times New Roman"/>
          <w:lang w:val="en-GB"/>
        </w:rPr>
      </w:pPr>
    </w:p>
    <w:p w14:paraId="1FD7AFD4" w14:textId="46AED329" w:rsidR="00D72C5E" w:rsidRDefault="006A3285" w:rsidP="00D72C5E">
      <w:pPr>
        <w:spacing w:line="360" w:lineRule="auto"/>
        <w:jc w:val="both"/>
        <w:rPr>
          <w:rFonts w:ascii="Times New Roman" w:hAnsi="Times New Roman" w:cs="Times New Roman"/>
          <w:lang w:val="en-GB"/>
        </w:rPr>
      </w:pPr>
      <w:proofErr w:type="spellStart"/>
      <w:r>
        <w:rPr>
          <w:rFonts w:ascii="Times New Roman" w:hAnsi="Times New Roman" w:cs="Times New Roman"/>
          <w:lang w:val="en-GB"/>
        </w:rPr>
        <w:t>Cilj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ovog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izvješća</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identificirati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različite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koncepte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intrapreneurshipa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odgovoriti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koji </w:t>
      </w:r>
      <w:proofErr w:type="spellStart"/>
      <w:r>
        <w:rPr>
          <w:rFonts w:ascii="Times New Roman" w:hAnsi="Times New Roman" w:cs="Times New Roman"/>
          <w:lang w:val="en-GB"/>
        </w:rPr>
        <w:t>način</w:t>
      </w:r>
      <w:proofErr w:type="spellEnd"/>
      <w:r>
        <w:rPr>
          <w:rFonts w:ascii="Times New Roman" w:hAnsi="Times New Roman" w:cs="Times New Roman"/>
          <w:lang w:val="en-GB"/>
        </w:rPr>
        <w:t xml:space="preserve"> je intrapreneurial </w:t>
      </w:r>
      <w:proofErr w:type="spellStart"/>
      <w:r>
        <w:rPr>
          <w:rFonts w:ascii="Times New Roman" w:hAnsi="Times New Roman" w:cs="Times New Roman"/>
          <w:lang w:val="en-GB"/>
        </w:rPr>
        <w:t>kultura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uspostavljena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različitim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tvrtkama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odnosno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kako</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takva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korporativna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kultura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uvedena</w:t>
      </w:r>
      <w:proofErr w:type="spellEnd"/>
      <w:r>
        <w:rPr>
          <w:rFonts w:ascii="Times New Roman" w:hAnsi="Times New Roman" w:cs="Times New Roman"/>
          <w:lang w:val="en-GB"/>
        </w:rPr>
        <w:t xml:space="preserve">. Ovo se </w:t>
      </w:r>
      <w:proofErr w:type="spellStart"/>
      <w:r>
        <w:rPr>
          <w:rFonts w:ascii="Times New Roman" w:hAnsi="Times New Roman" w:cs="Times New Roman"/>
          <w:lang w:val="en-GB"/>
        </w:rPr>
        <w:t>izvješće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također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usredotočuje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razlike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između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velikih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malih</w:t>
      </w:r>
      <w:proofErr w:type="spellEnd"/>
      <w:r>
        <w:rPr>
          <w:rFonts w:ascii="Times New Roman" w:hAnsi="Times New Roman" w:cs="Times New Roman"/>
          <w:lang w:val="en-GB"/>
        </w:rPr>
        <w:t>/</w:t>
      </w:r>
      <w:proofErr w:type="spellStart"/>
      <w:r>
        <w:rPr>
          <w:rFonts w:ascii="Times New Roman" w:hAnsi="Times New Roman" w:cs="Times New Roman"/>
          <w:lang w:val="en-GB"/>
        </w:rPr>
        <w:t>srednjih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promicanju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ponašanja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Izvršen</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pregled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znanstvene</w:t>
      </w:r>
      <w:proofErr w:type="spellEnd"/>
      <w:r>
        <w:rPr>
          <w:rFonts w:ascii="Times New Roman" w:hAnsi="Times New Roman" w:cs="Times New Roman"/>
          <w:lang w:val="en-GB"/>
        </w:rPr>
        <w:t xml:space="preserve"> literature o </w:t>
      </w:r>
      <w:proofErr w:type="spellStart"/>
      <w:r>
        <w:rPr>
          <w:rFonts w:ascii="Times New Roman" w:hAnsi="Times New Roman" w:cs="Times New Roman"/>
          <w:lang w:val="en-GB"/>
        </w:rPr>
        <w:t>pojmu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aspektima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karakteristikama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intrapreneurshipa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determinantama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postajanja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intrapreneurshipom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zaposlenicima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ponašanju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sposobnostima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namjerama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utjecaju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okolišnih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čimbenika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intrapreneurship, </w:t>
      </w:r>
      <w:proofErr w:type="spellStart"/>
      <w:r>
        <w:rPr>
          <w:rFonts w:ascii="Times New Roman" w:hAnsi="Times New Roman" w:cs="Times New Roman"/>
          <w:lang w:val="en-GB"/>
        </w:rPr>
        <w:t>financijskim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ishodima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intrapreneurshipa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mjerenju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intrapreneurshipa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individualnoj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razini</w:t>
      </w:r>
      <w:proofErr w:type="spellEnd"/>
      <w:r>
        <w:rPr>
          <w:rFonts w:ascii="Times New Roman" w:hAnsi="Times New Roman" w:cs="Times New Roman"/>
          <w:lang w:val="en-GB"/>
        </w:rPr>
        <w:t xml:space="preserve">. Osim toga, </w:t>
      </w:r>
      <w:proofErr w:type="spellStart"/>
      <w:r>
        <w:rPr>
          <w:rFonts w:ascii="Times New Roman" w:hAnsi="Times New Roman" w:cs="Times New Roman"/>
          <w:lang w:val="en-GB"/>
        </w:rPr>
        <w:t>izvješće</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bavi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pitanjem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međunarodnog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unutarnjeg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poduzetništva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kontekstu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izvoznih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rezultata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digitalne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transformacije</w:t>
      </w:r>
      <w:proofErr w:type="spellEnd"/>
      <w:r>
        <w:rPr>
          <w:rFonts w:ascii="Times New Roman" w:hAnsi="Times New Roman" w:cs="Times New Roman"/>
          <w:lang w:val="en-GB"/>
        </w:rPr>
        <w:t xml:space="preserve">. Na </w:t>
      </w:r>
      <w:proofErr w:type="spellStart"/>
      <w:r>
        <w:rPr>
          <w:rFonts w:ascii="Times New Roman" w:hAnsi="Times New Roman" w:cs="Times New Roman"/>
          <w:lang w:val="en-GB"/>
        </w:rPr>
        <w:t>kraju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izvješće</w:t>
      </w:r>
      <w:proofErr w:type="spellEnd"/>
      <w:r>
        <w:rPr>
          <w:rFonts w:ascii="Times New Roman" w:hAnsi="Times New Roman" w:cs="Times New Roman"/>
          <w:lang w:val="en-GB"/>
        </w:rPr>
        <w:t xml:space="preserve"> </w:t>
      </w:r>
      <w:r w:rsidR="007E4410">
        <w:rPr>
          <w:rFonts w:ascii="Times New Roman" w:hAnsi="Times New Roman" w:cs="Times New Roman"/>
          <w:lang w:val="en-GB"/>
        </w:rPr>
        <w:t xml:space="preserve">se </w:t>
      </w:r>
      <w:proofErr w:type="spellStart"/>
      <w:r w:rsidR="007E4410">
        <w:rPr>
          <w:rFonts w:ascii="Times New Roman" w:hAnsi="Times New Roman" w:cs="Times New Roman"/>
          <w:lang w:val="en-GB"/>
        </w:rPr>
        <w:t>bavi</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trenutnim</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politikama</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strategijama</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i</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programima</w:t>
      </w:r>
      <w:proofErr w:type="spellEnd"/>
      <w:r w:rsidR="007E4410">
        <w:rPr>
          <w:rFonts w:ascii="Times New Roman" w:hAnsi="Times New Roman" w:cs="Times New Roman"/>
          <w:lang w:val="en-GB"/>
        </w:rPr>
        <w:t xml:space="preserve"> koji </w:t>
      </w:r>
      <w:proofErr w:type="spellStart"/>
      <w:r w:rsidR="007E4410">
        <w:rPr>
          <w:rFonts w:ascii="Times New Roman" w:hAnsi="Times New Roman" w:cs="Times New Roman"/>
          <w:lang w:val="en-GB"/>
        </w:rPr>
        <w:t>su</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relevantni</w:t>
      </w:r>
      <w:proofErr w:type="spellEnd"/>
      <w:r w:rsidR="007E4410">
        <w:rPr>
          <w:rFonts w:ascii="Times New Roman" w:hAnsi="Times New Roman" w:cs="Times New Roman"/>
          <w:lang w:val="en-GB"/>
        </w:rPr>
        <w:t xml:space="preserve"> za </w:t>
      </w:r>
      <w:proofErr w:type="spellStart"/>
      <w:r w:rsidR="007E4410">
        <w:rPr>
          <w:rFonts w:ascii="Times New Roman" w:hAnsi="Times New Roman" w:cs="Times New Roman"/>
          <w:lang w:val="en-GB"/>
        </w:rPr>
        <w:t>intraprenere</w:t>
      </w:r>
      <w:proofErr w:type="spellEnd"/>
      <w:r w:rsidR="007E4410">
        <w:rPr>
          <w:rFonts w:ascii="Times New Roman" w:hAnsi="Times New Roman" w:cs="Times New Roman"/>
          <w:lang w:val="en-GB"/>
        </w:rPr>
        <w:t xml:space="preserve">. Takav </w:t>
      </w:r>
      <w:proofErr w:type="spellStart"/>
      <w:r w:rsidR="007E4410">
        <w:rPr>
          <w:rFonts w:ascii="Times New Roman" w:hAnsi="Times New Roman" w:cs="Times New Roman"/>
          <w:lang w:val="en-GB"/>
        </w:rPr>
        <w:t>opsežan</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pregled</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omogućuje</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formuliranje</w:t>
      </w:r>
      <w:proofErr w:type="spellEnd"/>
      <w:r w:rsidR="007E4410">
        <w:rPr>
          <w:rFonts w:ascii="Times New Roman" w:hAnsi="Times New Roman" w:cs="Times New Roman"/>
          <w:lang w:val="en-GB"/>
        </w:rPr>
        <w:t xml:space="preserve"> GENIE intrapreneurship </w:t>
      </w:r>
      <w:proofErr w:type="spellStart"/>
      <w:r w:rsidR="007E4410">
        <w:rPr>
          <w:rFonts w:ascii="Times New Roman" w:hAnsi="Times New Roman" w:cs="Times New Roman"/>
          <w:lang w:val="en-GB"/>
        </w:rPr>
        <w:t>modela</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i</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ocrtava</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mehanizam</w:t>
      </w:r>
      <w:proofErr w:type="spellEnd"/>
      <w:r w:rsidR="007E4410">
        <w:rPr>
          <w:rFonts w:ascii="Times New Roman" w:hAnsi="Times New Roman" w:cs="Times New Roman"/>
          <w:lang w:val="en-GB"/>
        </w:rPr>
        <w:t xml:space="preserve"> za </w:t>
      </w:r>
      <w:proofErr w:type="spellStart"/>
      <w:r w:rsidR="007E4410">
        <w:rPr>
          <w:rFonts w:ascii="Times New Roman" w:hAnsi="Times New Roman" w:cs="Times New Roman"/>
          <w:lang w:val="en-GB"/>
        </w:rPr>
        <w:t>poticanje</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intrapreneurship</w:t>
      </w:r>
      <w:r w:rsidR="002C796E">
        <w:rPr>
          <w:rFonts w:ascii="Times New Roman" w:hAnsi="Times New Roman" w:cs="Times New Roman"/>
          <w:lang w:val="en-GB"/>
        </w:rPr>
        <w:t>a</w:t>
      </w:r>
      <w:proofErr w:type="spellEnd"/>
      <w:r w:rsidR="007E4410">
        <w:rPr>
          <w:rFonts w:ascii="Times New Roman" w:hAnsi="Times New Roman" w:cs="Times New Roman"/>
          <w:lang w:val="en-GB"/>
        </w:rPr>
        <w:t xml:space="preserve"> </w:t>
      </w:r>
      <w:proofErr w:type="spellStart"/>
      <w:r w:rsidR="007E4410">
        <w:rPr>
          <w:rFonts w:ascii="Times New Roman" w:hAnsi="Times New Roman" w:cs="Times New Roman"/>
          <w:lang w:val="en-GB"/>
        </w:rPr>
        <w:t>unutar</w:t>
      </w:r>
      <w:proofErr w:type="spellEnd"/>
      <w:r w:rsidR="007E4410">
        <w:rPr>
          <w:rFonts w:ascii="Times New Roman" w:hAnsi="Times New Roman" w:cs="Times New Roman"/>
          <w:lang w:val="en-GB"/>
        </w:rPr>
        <w:t xml:space="preserve"> MMSP.</w:t>
      </w:r>
    </w:p>
    <w:p w14:paraId="501AFBFF" w14:textId="77777777" w:rsidR="00996DDA" w:rsidRPr="004759DF" w:rsidRDefault="00996DDA" w:rsidP="00D72C5E">
      <w:pPr>
        <w:spacing w:line="360" w:lineRule="auto"/>
        <w:jc w:val="both"/>
        <w:rPr>
          <w:rFonts w:ascii="Times New Roman" w:hAnsi="Times New Roman" w:cs="Times New Roman"/>
          <w:lang w:val="en-GB"/>
        </w:rPr>
      </w:pPr>
    </w:p>
    <w:p w14:paraId="6449F039" w14:textId="06C1651F" w:rsidR="00122429" w:rsidRPr="00420687" w:rsidRDefault="007B423F" w:rsidP="00122429">
      <w:pPr>
        <w:pStyle w:val="Listenabsatz"/>
        <w:numPr>
          <w:ilvl w:val="0"/>
          <w:numId w:val="2"/>
        </w:numPr>
        <w:rPr>
          <w:rFonts w:ascii="Times New Roman" w:hAnsi="Times New Roman" w:cs="Times New Roman"/>
          <w:b/>
          <w:bCs/>
          <w:color w:val="0070C0"/>
          <w:sz w:val="28"/>
          <w:szCs w:val="28"/>
          <w:lang w:val="en-GB"/>
        </w:rPr>
      </w:pPr>
      <w:proofErr w:type="spellStart"/>
      <w:r>
        <w:rPr>
          <w:rFonts w:ascii="Times New Roman" w:hAnsi="Times New Roman" w:cs="Times New Roman"/>
          <w:b/>
          <w:bCs/>
          <w:color w:val="0070C0"/>
          <w:sz w:val="28"/>
          <w:szCs w:val="28"/>
          <w:lang w:val="en-GB"/>
        </w:rPr>
        <w:t>Koncepti</w:t>
      </w:r>
      <w:proofErr w:type="spellEnd"/>
      <w:r>
        <w:rPr>
          <w:rFonts w:ascii="Times New Roman" w:hAnsi="Times New Roman" w:cs="Times New Roman"/>
          <w:b/>
          <w:bCs/>
          <w:color w:val="0070C0"/>
          <w:sz w:val="28"/>
          <w:szCs w:val="28"/>
          <w:lang w:val="en-GB"/>
        </w:rPr>
        <w:t xml:space="preserve"> </w:t>
      </w:r>
      <w:proofErr w:type="spellStart"/>
      <w:r>
        <w:rPr>
          <w:rFonts w:ascii="Times New Roman" w:hAnsi="Times New Roman" w:cs="Times New Roman"/>
          <w:b/>
          <w:bCs/>
          <w:color w:val="0070C0"/>
          <w:sz w:val="28"/>
          <w:szCs w:val="28"/>
          <w:lang w:val="en-GB"/>
        </w:rPr>
        <w:t>intrapreneurshipa</w:t>
      </w:r>
      <w:proofErr w:type="spellEnd"/>
      <w:r>
        <w:rPr>
          <w:rFonts w:ascii="Times New Roman" w:hAnsi="Times New Roman" w:cs="Times New Roman"/>
          <w:b/>
          <w:bCs/>
          <w:color w:val="0070C0"/>
          <w:sz w:val="28"/>
          <w:szCs w:val="28"/>
          <w:lang w:val="en-GB"/>
        </w:rPr>
        <w:t xml:space="preserve"> </w:t>
      </w:r>
      <w:proofErr w:type="spellStart"/>
      <w:r>
        <w:rPr>
          <w:rFonts w:ascii="Times New Roman" w:hAnsi="Times New Roman" w:cs="Times New Roman"/>
          <w:b/>
          <w:bCs/>
          <w:color w:val="0070C0"/>
          <w:sz w:val="28"/>
          <w:szCs w:val="28"/>
          <w:lang w:val="en-GB"/>
        </w:rPr>
        <w:t>i</w:t>
      </w:r>
      <w:proofErr w:type="spellEnd"/>
      <w:r>
        <w:rPr>
          <w:rFonts w:ascii="Times New Roman" w:hAnsi="Times New Roman" w:cs="Times New Roman"/>
          <w:b/>
          <w:bCs/>
          <w:color w:val="0070C0"/>
          <w:sz w:val="28"/>
          <w:szCs w:val="28"/>
          <w:lang w:val="en-GB"/>
        </w:rPr>
        <w:t xml:space="preserve"> </w:t>
      </w:r>
      <w:proofErr w:type="spellStart"/>
      <w:r>
        <w:rPr>
          <w:rFonts w:ascii="Times New Roman" w:hAnsi="Times New Roman" w:cs="Times New Roman"/>
          <w:b/>
          <w:bCs/>
          <w:color w:val="0070C0"/>
          <w:sz w:val="28"/>
          <w:szCs w:val="28"/>
          <w:lang w:val="en-GB"/>
        </w:rPr>
        <w:t>europski</w:t>
      </w:r>
      <w:proofErr w:type="spellEnd"/>
      <w:r>
        <w:rPr>
          <w:rFonts w:ascii="Times New Roman" w:hAnsi="Times New Roman" w:cs="Times New Roman"/>
          <w:b/>
          <w:bCs/>
          <w:color w:val="0070C0"/>
          <w:sz w:val="28"/>
          <w:szCs w:val="28"/>
          <w:lang w:val="en-GB"/>
        </w:rPr>
        <w:t xml:space="preserve"> </w:t>
      </w:r>
      <w:proofErr w:type="spellStart"/>
      <w:r>
        <w:rPr>
          <w:rFonts w:ascii="Times New Roman" w:hAnsi="Times New Roman" w:cs="Times New Roman"/>
          <w:b/>
          <w:bCs/>
          <w:color w:val="0070C0"/>
          <w:sz w:val="28"/>
          <w:szCs w:val="28"/>
          <w:lang w:val="en-GB"/>
        </w:rPr>
        <w:t>kontekst</w:t>
      </w:r>
      <w:proofErr w:type="spellEnd"/>
    </w:p>
    <w:p w14:paraId="4C7F747A" w14:textId="4E9D61F8" w:rsidR="00224C78" w:rsidRDefault="00224C78" w:rsidP="00323781">
      <w:pPr>
        <w:spacing w:line="360" w:lineRule="auto"/>
        <w:rPr>
          <w:rFonts w:ascii="Times New Roman" w:hAnsi="Times New Roman" w:cs="Times New Roman"/>
          <w:lang w:val="en-GB"/>
        </w:rPr>
      </w:pPr>
    </w:p>
    <w:p w14:paraId="7B66FA83" w14:textId="140D301C" w:rsidR="008C78DA" w:rsidRDefault="007E4410" w:rsidP="007E4410">
      <w:pPr>
        <w:spacing w:line="360" w:lineRule="auto"/>
        <w:jc w:val="both"/>
        <w:rPr>
          <w:rFonts w:ascii="Times New Roman" w:hAnsi="Times New Roman" w:cs="Times New Roman"/>
          <w:lang w:val="en-GB"/>
        </w:rPr>
      </w:pPr>
      <w:proofErr w:type="spellStart"/>
      <w:r>
        <w:rPr>
          <w:rFonts w:ascii="Times New Roman" w:hAnsi="Times New Roman" w:cs="Times New Roman"/>
          <w:lang w:val="en-GB"/>
        </w:rPr>
        <w:t>Koncept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intrapreneurshipa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već</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neko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vrijeme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prisutan</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literaturi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među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praktičarima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Često</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povezuje</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domenama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interesa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osnaživanje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ljudi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prakse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ljudskih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resursa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najčešće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otvorene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Prvo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spominjanje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pojma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obično</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pripisuje</w:t>
      </w:r>
      <w:proofErr w:type="spellEnd"/>
      <w:r>
        <w:rPr>
          <w:rFonts w:ascii="Times New Roman" w:hAnsi="Times New Roman" w:cs="Times New Roman"/>
          <w:lang w:val="en-GB"/>
        </w:rPr>
        <w:t xml:space="preserve"> </w:t>
      </w:r>
      <w:proofErr w:type="spellStart"/>
      <w:r w:rsidRPr="00507856">
        <w:rPr>
          <w:rFonts w:ascii="Times New Roman" w:hAnsi="Times New Roman" w:cs="Times New Roman"/>
          <w:lang w:val="en-US"/>
        </w:rPr>
        <w:t>obrazovnim</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poduzetnicima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Giffordu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Pinchotu</w:t>
      </w:r>
      <w:proofErr w:type="spellEnd"/>
      <w:r w:rsidRPr="00507856">
        <w:rPr>
          <w:rFonts w:ascii="Times New Roman" w:hAnsi="Times New Roman" w:cs="Times New Roman"/>
          <w:lang w:val="en-US"/>
        </w:rPr>
        <w:t xml:space="preserve"> III </w:t>
      </w:r>
      <w:proofErr w:type="spellStart"/>
      <w:r w:rsidRPr="00507856">
        <w:rPr>
          <w:rFonts w:ascii="Times New Roman" w:hAnsi="Times New Roman" w:cs="Times New Roman"/>
          <w:lang w:val="en-US"/>
        </w:rPr>
        <w:t>i</w:t>
      </w:r>
      <w:proofErr w:type="spellEnd"/>
      <w:r w:rsidRPr="00507856">
        <w:rPr>
          <w:rFonts w:ascii="Times New Roman" w:hAnsi="Times New Roman" w:cs="Times New Roman"/>
          <w:lang w:val="en-US"/>
        </w:rPr>
        <w:t xml:space="preserve"> Elizabeth S. Pinchot 1978. </w:t>
      </w:r>
      <w:proofErr w:type="spellStart"/>
      <w:r w:rsidRPr="00507856">
        <w:rPr>
          <w:rFonts w:ascii="Times New Roman" w:hAnsi="Times New Roman" w:cs="Times New Roman"/>
          <w:lang w:val="en-US"/>
        </w:rPr>
        <w:t>godine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ali</w:t>
      </w:r>
      <w:proofErr w:type="spellEnd"/>
      <w:r w:rsidRPr="00507856">
        <w:rPr>
          <w:rFonts w:ascii="Times New Roman" w:hAnsi="Times New Roman" w:cs="Times New Roman"/>
          <w:lang w:val="en-US"/>
        </w:rPr>
        <w:t xml:space="preserve"> je </w:t>
      </w:r>
      <w:proofErr w:type="spellStart"/>
      <w:r w:rsidRPr="00507856">
        <w:rPr>
          <w:rFonts w:ascii="Times New Roman" w:hAnsi="Times New Roman" w:cs="Times New Roman"/>
          <w:lang w:val="en-GB"/>
        </w:rPr>
        <w:t>veliku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popularnost</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stekao</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nakon</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spominjanja</w:t>
      </w:r>
      <w:proofErr w:type="spellEnd"/>
      <w:r w:rsidRPr="00507856">
        <w:rPr>
          <w:rFonts w:ascii="Times New Roman" w:hAnsi="Times New Roman" w:cs="Times New Roman"/>
          <w:lang w:val="en-GB"/>
        </w:rPr>
        <w:t xml:space="preserve"> Stevea </w:t>
      </w:r>
      <w:proofErr w:type="spellStart"/>
      <w:r w:rsidRPr="00507856">
        <w:rPr>
          <w:rFonts w:ascii="Times New Roman" w:hAnsi="Times New Roman" w:cs="Times New Roman"/>
          <w:lang w:val="en-GB"/>
        </w:rPr>
        <w:t>Jobsa</w:t>
      </w:r>
      <w:proofErr w:type="spellEnd"/>
      <w:r w:rsidRPr="00507856">
        <w:rPr>
          <w:rFonts w:ascii="Times New Roman" w:hAnsi="Times New Roman" w:cs="Times New Roman"/>
          <w:lang w:val="en-GB"/>
        </w:rPr>
        <w:t xml:space="preserve"> u </w:t>
      </w:r>
      <w:proofErr w:type="spellStart"/>
      <w:r w:rsidRPr="00507856">
        <w:rPr>
          <w:rFonts w:ascii="Times New Roman" w:hAnsi="Times New Roman" w:cs="Times New Roman"/>
          <w:lang w:val="en-GB"/>
        </w:rPr>
        <w:t>članku</w:t>
      </w:r>
      <w:proofErr w:type="spellEnd"/>
      <w:r w:rsidRPr="00507856">
        <w:rPr>
          <w:rFonts w:ascii="Times New Roman" w:hAnsi="Times New Roman" w:cs="Times New Roman"/>
          <w:lang w:val="en-GB"/>
        </w:rPr>
        <w:t xml:space="preserve"> za Newsweek </w:t>
      </w:r>
      <w:proofErr w:type="spellStart"/>
      <w:r w:rsidRPr="00507856">
        <w:rPr>
          <w:rFonts w:ascii="Times New Roman" w:hAnsi="Times New Roman" w:cs="Times New Roman"/>
          <w:lang w:val="en-GB"/>
        </w:rPr>
        <w:t>iz</w:t>
      </w:r>
      <w:proofErr w:type="spellEnd"/>
      <w:r w:rsidRPr="00507856">
        <w:rPr>
          <w:rFonts w:ascii="Times New Roman" w:hAnsi="Times New Roman" w:cs="Times New Roman"/>
          <w:lang w:val="en-GB"/>
        </w:rPr>
        <w:t xml:space="preserve"> 1985. </w:t>
      </w:r>
      <w:proofErr w:type="spellStart"/>
      <w:r w:rsidRPr="00507856">
        <w:rPr>
          <w:rFonts w:ascii="Times New Roman" w:hAnsi="Times New Roman" w:cs="Times New Roman"/>
          <w:lang w:val="en-GB"/>
        </w:rPr>
        <w:t>godine</w:t>
      </w:r>
      <w:proofErr w:type="spellEnd"/>
      <w:r w:rsidRPr="00507856">
        <w:rPr>
          <w:rFonts w:ascii="Times New Roman" w:hAnsi="Times New Roman" w:cs="Times New Roman"/>
          <w:lang w:val="en-GB"/>
        </w:rPr>
        <w:t xml:space="preserve">. U </w:t>
      </w:r>
      <w:proofErr w:type="spellStart"/>
      <w:r w:rsidRPr="00507856">
        <w:rPr>
          <w:rFonts w:ascii="Times New Roman" w:hAnsi="Times New Roman" w:cs="Times New Roman"/>
          <w:lang w:val="en-GB"/>
        </w:rPr>
        <w:t>svom</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spominjanju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tima</w:t>
      </w:r>
      <w:proofErr w:type="spellEnd"/>
      <w:r w:rsidRPr="00507856">
        <w:rPr>
          <w:rFonts w:ascii="Times New Roman" w:hAnsi="Times New Roman" w:cs="Times New Roman"/>
          <w:lang w:val="en-GB"/>
        </w:rPr>
        <w:t xml:space="preserve"> koji </w:t>
      </w:r>
      <w:proofErr w:type="spellStart"/>
      <w:r w:rsidRPr="00507856">
        <w:rPr>
          <w:rFonts w:ascii="Times New Roman" w:hAnsi="Times New Roman" w:cs="Times New Roman"/>
          <w:lang w:val="en-GB"/>
        </w:rPr>
        <w:t>stoji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razvoja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Macintosha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upotrijebio</w:t>
      </w:r>
      <w:proofErr w:type="spellEnd"/>
      <w:r w:rsidRPr="00507856">
        <w:rPr>
          <w:rFonts w:ascii="Times New Roman" w:hAnsi="Times New Roman" w:cs="Times New Roman"/>
          <w:lang w:val="en-GB"/>
        </w:rPr>
        <w:t xml:space="preserve"> je </w:t>
      </w:r>
      <w:proofErr w:type="spellStart"/>
      <w:r w:rsidRPr="00507856">
        <w:rPr>
          <w:rFonts w:ascii="Times New Roman" w:hAnsi="Times New Roman" w:cs="Times New Roman"/>
          <w:lang w:val="en-GB"/>
        </w:rPr>
        <w:t>frazu</w:t>
      </w:r>
      <w:proofErr w:type="spellEnd"/>
      <w:r w:rsidRPr="00507856">
        <w:rPr>
          <w:rFonts w:ascii="Times New Roman" w:hAnsi="Times New Roman" w:cs="Times New Roman"/>
          <w:lang w:val="en-GB"/>
        </w:rPr>
        <w:t xml:space="preserve">: </w:t>
      </w:r>
      <w:r w:rsidRPr="00507856">
        <w:rPr>
          <w:rFonts w:ascii="Times New Roman" w:hAnsi="Times New Roman" w:cs="Times New Roman"/>
          <w:i/>
          <w:lang w:val="en-GB"/>
        </w:rPr>
        <w:t xml:space="preserve">Grupa </w:t>
      </w:r>
      <w:proofErr w:type="spellStart"/>
      <w:r w:rsidRPr="00507856">
        <w:rPr>
          <w:rFonts w:ascii="Times New Roman" w:hAnsi="Times New Roman" w:cs="Times New Roman"/>
          <w:i/>
          <w:lang w:val="en-GB"/>
        </w:rPr>
        <w:t>ljudi</w:t>
      </w:r>
      <w:proofErr w:type="spellEnd"/>
      <w:r w:rsidRPr="00507856">
        <w:rPr>
          <w:rFonts w:ascii="Times New Roman" w:hAnsi="Times New Roman" w:cs="Times New Roman"/>
          <w:i/>
          <w:lang w:val="en-GB"/>
        </w:rPr>
        <w:t xml:space="preserve"> koji se, u </w:t>
      </w:r>
      <w:proofErr w:type="spellStart"/>
      <w:r w:rsidRPr="00507856">
        <w:rPr>
          <w:rFonts w:ascii="Times New Roman" w:hAnsi="Times New Roman" w:cs="Times New Roman"/>
          <w:i/>
          <w:lang w:val="en-GB"/>
        </w:rPr>
        <w:t>biti</w:t>
      </w:r>
      <w:proofErr w:type="spellEnd"/>
      <w:r w:rsidRPr="00507856">
        <w:rPr>
          <w:rFonts w:ascii="Times New Roman" w:hAnsi="Times New Roman" w:cs="Times New Roman"/>
          <w:i/>
          <w:lang w:val="en-GB"/>
        </w:rPr>
        <w:t xml:space="preserve">, </w:t>
      </w:r>
      <w:proofErr w:type="spellStart"/>
      <w:r w:rsidRPr="00507856">
        <w:rPr>
          <w:rFonts w:ascii="Times New Roman" w:hAnsi="Times New Roman" w:cs="Times New Roman"/>
          <w:i/>
          <w:lang w:val="en-GB"/>
        </w:rPr>
        <w:t>vraćaju</w:t>
      </w:r>
      <w:proofErr w:type="spellEnd"/>
      <w:r w:rsidRPr="00507856">
        <w:rPr>
          <w:rFonts w:ascii="Times New Roman" w:hAnsi="Times New Roman" w:cs="Times New Roman"/>
          <w:i/>
          <w:lang w:val="en-GB"/>
        </w:rPr>
        <w:t xml:space="preserve"> u </w:t>
      </w:r>
      <w:proofErr w:type="spellStart"/>
      <w:r w:rsidRPr="00507856">
        <w:rPr>
          <w:rFonts w:ascii="Times New Roman" w:hAnsi="Times New Roman" w:cs="Times New Roman"/>
          <w:i/>
          <w:lang w:val="en-GB"/>
        </w:rPr>
        <w:t>garažu</w:t>
      </w:r>
      <w:proofErr w:type="spellEnd"/>
      <w:r w:rsidRPr="00507856">
        <w:rPr>
          <w:rFonts w:ascii="Times New Roman" w:hAnsi="Times New Roman" w:cs="Times New Roman"/>
          <w:i/>
          <w:lang w:val="en-GB"/>
        </w:rPr>
        <w:t xml:space="preserve">, </w:t>
      </w:r>
      <w:proofErr w:type="spellStart"/>
      <w:r w:rsidRPr="00507856">
        <w:rPr>
          <w:rFonts w:ascii="Times New Roman" w:hAnsi="Times New Roman" w:cs="Times New Roman"/>
          <w:i/>
          <w:lang w:val="en-GB"/>
        </w:rPr>
        <w:t>ali</w:t>
      </w:r>
      <w:proofErr w:type="spellEnd"/>
      <w:r w:rsidRPr="00507856">
        <w:rPr>
          <w:rFonts w:ascii="Times New Roman" w:hAnsi="Times New Roman" w:cs="Times New Roman"/>
          <w:i/>
          <w:lang w:val="en-GB"/>
        </w:rPr>
        <w:t xml:space="preserve"> u </w:t>
      </w:r>
      <w:proofErr w:type="spellStart"/>
      <w:r w:rsidRPr="00507856">
        <w:rPr>
          <w:rFonts w:ascii="Times New Roman" w:hAnsi="Times New Roman" w:cs="Times New Roman"/>
          <w:i/>
          <w:lang w:val="en-GB"/>
        </w:rPr>
        <w:t>veliku</w:t>
      </w:r>
      <w:proofErr w:type="spellEnd"/>
      <w:r w:rsidRPr="00507856">
        <w:rPr>
          <w:rFonts w:ascii="Times New Roman" w:hAnsi="Times New Roman" w:cs="Times New Roman"/>
          <w:i/>
          <w:lang w:val="en-GB"/>
        </w:rPr>
        <w:t xml:space="preserve"> </w:t>
      </w:r>
      <w:proofErr w:type="spellStart"/>
      <w:r w:rsidRPr="00507856">
        <w:rPr>
          <w:rFonts w:ascii="Times New Roman" w:hAnsi="Times New Roman" w:cs="Times New Roman"/>
          <w:i/>
          <w:lang w:val="en-GB"/>
        </w:rPr>
        <w:t>tvrtku</w:t>
      </w:r>
      <w:proofErr w:type="spellEnd"/>
      <w:r w:rsidRPr="00507856">
        <w:rPr>
          <w:rFonts w:ascii="Times New Roman" w:hAnsi="Times New Roman" w:cs="Times New Roman"/>
          <w:i/>
          <w:lang w:val="en-GB"/>
        </w:rPr>
        <w:t xml:space="preserve"> </w:t>
      </w:r>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Upućivanje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w:t>
      </w:r>
      <w:proofErr w:type="spellEnd"/>
      <w:r w:rsidRPr="00507856">
        <w:rPr>
          <w:rFonts w:ascii="Times New Roman" w:hAnsi="Times New Roman" w:cs="Times New Roman"/>
          <w:lang w:val="en-GB"/>
        </w:rPr>
        <w:t xml:space="preserve"> intrapreneurial </w:t>
      </w:r>
      <w:proofErr w:type="spellStart"/>
      <w:r w:rsidRPr="00507856">
        <w:rPr>
          <w:rFonts w:ascii="Times New Roman" w:hAnsi="Times New Roman" w:cs="Times New Roman"/>
          <w:lang w:val="en-GB"/>
        </w:rPr>
        <w:t>prakse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može</w:t>
      </w:r>
      <w:proofErr w:type="spellEnd"/>
      <w:r w:rsidRPr="00507856">
        <w:rPr>
          <w:rFonts w:ascii="Times New Roman" w:hAnsi="Times New Roman" w:cs="Times New Roman"/>
          <w:lang w:val="en-GB"/>
        </w:rPr>
        <w:t xml:space="preserve"> se </w:t>
      </w:r>
      <w:proofErr w:type="spellStart"/>
      <w:r w:rsidRPr="00507856">
        <w:rPr>
          <w:rFonts w:ascii="Times New Roman" w:hAnsi="Times New Roman" w:cs="Times New Roman"/>
          <w:lang w:val="en-GB"/>
        </w:rPr>
        <w:t>pratiti</w:t>
      </w:r>
      <w:proofErr w:type="spellEnd"/>
      <w:r w:rsidRPr="00507856">
        <w:rPr>
          <w:rFonts w:ascii="Times New Roman" w:hAnsi="Times New Roman" w:cs="Times New Roman"/>
          <w:lang w:val="en-GB"/>
        </w:rPr>
        <w:t xml:space="preserve"> do 1940-ih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vojnog</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projekta</w:t>
      </w:r>
      <w:proofErr w:type="spellEnd"/>
      <w:r w:rsidRPr="00507856">
        <w:rPr>
          <w:rFonts w:ascii="Times New Roman" w:hAnsi="Times New Roman" w:cs="Times New Roman"/>
          <w:lang w:val="en-GB"/>
        </w:rPr>
        <w:t xml:space="preserve"> Skunk Works. </w:t>
      </w:r>
      <w:proofErr w:type="spellStart"/>
      <w:r w:rsidRPr="00507856">
        <w:rPr>
          <w:rFonts w:ascii="Times New Roman" w:hAnsi="Times New Roman" w:cs="Times New Roman"/>
          <w:lang w:val="en-GB"/>
        </w:rPr>
        <w:t>Odatle</w:t>
      </w:r>
      <w:proofErr w:type="spellEnd"/>
      <w:r w:rsidRPr="00507856">
        <w:rPr>
          <w:rFonts w:ascii="Times New Roman" w:hAnsi="Times New Roman" w:cs="Times New Roman"/>
          <w:lang w:val="en-GB"/>
        </w:rPr>
        <w:t xml:space="preserve"> se </w:t>
      </w:r>
      <w:proofErr w:type="spellStart"/>
      <w:r w:rsidRPr="00507856">
        <w:rPr>
          <w:rFonts w:ascii="Times New Roman" w:hAnsi="Times New Roman" w:cs="Times New Roman"/>
          <w:lang w:val="en-GB"/>
        </w:rPr>
        <w:t>izraz</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koristi</w:t>
      </w:r>
      <w:proofErr w:type="spellEnd"/>
      <w:r w:rsidRPr="00507856">
        <w:rPr>
          <w:rFonts w:ascii="Times New Roman" w:hAnsi="Times New Roman" w:cs="Times New Roman"/>
          <w:lang w:val="en-GB"/>
        </w:rPr>
        <w:t xml:space="preserve"> u </w:t>
      </w:r>
      <w:proofErr w:type="spellStart"/>
      <w:r w:rsidRPr="00507856">
        <w:rPr>
          <w:rFonts w:ascii="Times New Roman" w:hAnsi="Times New Roman" w:cs="Times New Roman"/>
          <w:lang w:val="en-GB"/>
        </w:rPr>
        <w:t>vojnim</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okruženjima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lastRenderedPageBreak/>
        <w:t>i</w:t>
      </w:r>
      <w:proofErr w:type="spellEnd"/>
      <w:r w:rsidRPr="00507856">
        <w:rPr>
          <w:rFonts w:ascii="Times New Roman" w:hAnsi="Times New Roman" w:cs="Times New Roman"/>
          <w:lang w:val="en-GB"/>
        </w:rPr>
        <w:t xml:space="preserve"> za </w:t>
      </w:r>
      <w:proofErr w:type="spellStart"/>
      <w:r w:rsidRPr="00507856">
        <w:rPr>
          <w:rFonts w:ascii="Times New Roman" w:hAnsi="Times New Roman" w:cs="Times New Roman"/>
          <w:lang w:val="en-GB"/>
        </w:rPr>
        <w:t>posebne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birokracijski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neregulirane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odjele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unutar</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organizacije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zadužene</w:t>
      </w:r>
      <w:proofErr w:type="spellEnd"/>
      <w:r w:rsidRPr="00507856">
        <w:rPr>
          <w:rFonts w:ascii="Times New Roman" w:hAnsi="Times New Roman" w:cs="Times New Roman"/>
          <w:lang w:val="en-GB"/>
        </w:rPr>
        <w:t xml:space="preserve"> za </w:t>
      </w:r>
      <w:proofErr w:type="spellStart"/>
      <w:r w:rsidRPr="00507856">
        <w:rPr>
          <w:rFonts w:ascii="Times New Roman" w:hAnsi="Times New Roman" w:cs="Times New Roman"/>
          <w:lang w:val="en-GB"/>
        </w:rPr>
        <w:t>tajne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ili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najsuvremenije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projekte</w:t>
      </w:r>
      <w:proofErr w:type="spellEnd"/>
      <w:r w:rsidRPr="00507856">
        <w:rPr>
          <w:rFonts w:ascii="Times New Roman" w:hAnsi="Times New Roman" w:cs="Times New Roman"/>
          <w:lang w:val="en-GB"/>
        </w:rPr>
        <w:t>.</w:t>
      </w:r>
    </w:p>
    <w:p w14:paraId="3D29AD9F" w14:textId="77777777" w:rsidR="008C78DA" w:rsidRDefault="008C78DA" w:rsidP="008C78DA">
      <w:pPr>
        <w:spacing w:line="360" w:lineRule="auto"/>
        <w:jc w:val="both"/>
        <w:rPr>
          <w:rFonts w:ascii="Times New Roman" w:hAnsi="Times New Roman" w:cs="Times New Roman"/>
          <w:lang w:val="en-GB"/>
        </w:rPr>
      </w:pPr>
    </w:p>
    <w:p w14:paraId="39CF9EB1" w14:textId="0A2C9D74" w:rsidR="008C78DA" w:rsidRDefault="008C78DA" w:rsidP="008C78DA">
      <w:pPr>
        <w:spacing w:line="360" w:lineRule="auto"/>
        <w:jc w:val="both"/>
        <w:rPr>
          <w:rFonts w:ascii="Times New Roman" w:hAnsi="Times New Roman" w:cs="Times New Roman"/>
          <w:lang w:val="en-GB"/>
        </w:rPr>
      </w:pPr>
      <w:proofErr w:type="spellStart"/>
      <w:r w:rsidRPr="00507856">
        <w:rPr>
          <w:rFonts w:ascii="Times New Roman" w:hAnsi="Times New Roman" w:cs="Times New Roman"/>
          <w:lang w:val="en-GB"/>
        </w:rPr>
        <w:t>Koncept</w:t>
      </w:r>
      <w:proofErr w:type="spellEnd"/>
      <w:r w:rsidRPr="00507856">
        <w:rPr>
          <w:rFonts w:ascii="Times New Roman" w:hAnsi="Times New Roman" w:cs="Times New Roman"/>
          <w:lang w:val="en-GB"/>
        </w:rPr>
        <w:t xml:space="preserve"> je </w:t>
      </w:r>
      <w:proofErr w:type="spellStart"/>
      <w:r w:rsidRPr="00507856">
        <w:rPr>
          <w:rFonts w:ascii="Times New Roman" w:hAnsi="Times New Roman" w:cs="Times New Roman"/>
          <w:lang w:val="en-GB"/>
        </w:rPr>
        <w:t>različito</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uokviren</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ovisno</w:t>
      </w:r>
      <w:proofErr w:type="spellEnd"/>
      <w:r w:rsidRPr="00507856">
        <w:rPr>
          <w:rFonts w:ascii="Times New Roman" w:hAnsi="Times New Roman" w:cs="Times New Roman"/>
          <w:lang w:val="en-GB"/>
        </w:rPr>
        <w:t xml:space="preserve"> o </w:t>
      </w:r>
      <w:proofErr w:type="spellStart"/>
      <w:r w:rsidRPr="00507856">
        <w:rPr>
          <w:rFonts w:ascii="Times New Roman" w:hAnsi="Times New Roman" w:cs="Times New Roman"/>
          <w:lang w:val="en-GB"/>
        </w:rPr>
        <w:t>okruženju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koje</w:t>
      </w:r>
      <w:proofErr w:type="spellEnd"/>
      <w:r w:rsidRPr="00507856">
        <w:rPr>
          <w:rFonts w:ascii="Times New Roman" w:hAnsi="Times New Roman" w:cs="Times New Roman"/>
          <w:lang w:val="en-GB"/>
        </w:rPr>
        <w:t xml:space="preserve"> se </w:t>
      </w:r>
      <w:proofErr w:type="spellStart"/>
      <w:r w:rsidRPr="00507856">
        <w:rPr>
          <w:rFonts w:ascii="Times New Roman" w:hAnsi="Times New Roman" w:cs="Times New Roman"/>
          <w:lang w:val="en-GB"/>
        </w:rPr>
        <w:t>primjenjuje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Akademski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izvori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daju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mnogo</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različitih</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konceptualizacija</w:t>
      </w:r>
      <w:proofErr w:type="spellEnd"/>
      <w:r w:rsidRPr="00507856">
        <w:rPr>
          <w:rFonts w:ascii="Times New Roman" w:hAnsi="Times New Roman" w:cs="Times New Roman"/>
          <w:lang w:val="en-GB"/>
        </w:rPr>
        <w:t xml:space="preserve">, no </w:t>
      </w:r>
      <w:proofErr w:type="spellStart"/>
      <w:r w:rsidRPr="00507856">
        <w:rPr>
          <w:rFonts w:ascii="Times New Roman" w:hAnsi="Times New Roman" w:cs="Times New Roman"/>
          <w:lang w:val="en-GB"/>
        </w:rPr>
        <w:t>ipak</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zajednički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nazivnik</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ostaje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činjenica</w:t>
      </w:r>
      <w:proofErr w:type="spellEnd"/>
      <w:r w:rsidRPr="00507856">
        <w:rPr>
          <w:rFonts w:ascii="Times New Roman" w:hAnsi="Times New Roman" w:cs="Times New Roman"/>
          <w:lang w:val="en-GB"/>
        </w:rPr>
        <w:t xml:space="preserve"> da je intrapreneurship </w:t>
      </w:r>
      <w:proofErr w:type="spellStart"/>
      <w:r w:rsidRPr="00507856">
        <w:rPr>
          <w:rFonts w:ascii="Times New Roman" w:hAnsi="Times New Roman" w:cs="Times New Roman"/>
          <w:lang w:val="en-GB"/>
        </w:rPr>
        <w:t>profesionalizacija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izgradnja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kapaciteta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zaposlenika</w:t>
      </w:r>
      <w:proofErr w:type="spellEnd"/>
      <w:r w:rsidRPr="00507856">
        <w:rPr>
          <w:rFonts w:ascii="Times New Roman" w:hAnsi="Times New Roman" w:cs="Times New Roman"/>
          <w:lang w:val="en-GB"/>
        </w:rPr>
        <w:t xml:space="preserve"> da se "</w:t>
      </w:r>
      <w:proofErr w:type="spellStart"/>
      <w:r w:rsidRPr="00507856">
        <w:rPr>
          <w:rFonts w:ascii="Times New Roman" w:hAnsi="Times New Roman" w:cs="Times New Roman"/>
          <w:lang w:val="en-GB"/>
        </w:rPr>
        <w:t>drže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kao</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programeri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inovatori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agenti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promjena</w:t>
      </w:r>
      <w:proofErr w:type="spellEnd"/>
      <w:r w:rsidRPr="00507856">
        <w:rPr>
          <w:rFonts w:ascii="Times New Roman" w:hAnsi="Times New Roman" w:cs="Times New Roman"/>
          <w:lang w:val="en-GB"/>
        </w:rPr>
        <w:t xml:space="preserve">, a </w:t>
      </w:r>
      <w:proofErr w:type="spellStart"/>
      <w:r w:rsidRPr="00507856">
        <w:rPr>
          <w:rFonts w:ascii="Times New Roman" w:hAnsi="Times New Roman" w:cs="Times New Roman"/>
          <w:lang w:val="en-GB"/>
        </w:rPr>
        <w:t>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izvođači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Pojam</w:t>
      </w:r>
      <w:proofErr w:type="spellEnd"/>
      <w:r w:rsidRPr="00507856">
        <w:rPr>
          <w:rFonts w:ascii="Times New Roman" w:hAnsi="Times New Roman" w:cs="Times New Roman"/>
          <w:lang w:val="en-GB"/>
        </w:rPr>
        <w:t xml:space="preserve"> intrapreneurship je </w:t>
      </w:r>
      <w:proofErr w:type="spellStart"/>
      <w:r w:rsidRPr="00507856">
        <w:rPr>
          <w:rFonts w:ascii="Times New Roman" w:hAnsi="Times New Roman" w:cs="Times New Roman"/>
          <w:lang w:val="en-GB"/>
        </w:rPr>
        <w:t>naširoko</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definiran</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dobivajući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snazi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tijekom</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posljednjih</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godina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dajući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izrazu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mnoštvo</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područja</w:t>
      </w:r>
      <w:proofErr w:type="spellEnd"/>
      <w:r w:rsidRPr="00507856">
        <w:rPr>
          <w:rFonts w:ascii="Times New Roman" w:hAnsi="Times New Roman" w:cs="Times New Roman"/>
          <w:lang w:val="en-GB"/>
        </w:rPr>
        <w:t xml:space="preserve"> za </w:t>
      </w:r>
      <w:proofErr w:type="spellStart"/>
      <w:r w:rsidRPr="00507856">
        <w:rPr>
          <w:rFonts w:ascii="Times New Roman" w:hAnsi="Times New Roman" w:cs="Times New Roman"/>
          <w:lang w:val="en-GB"/>
        </w:rPr>
        <w:t>pokrivanje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Okvir</w:t>
      </w:r>
      <w:proofErr w:type="spellEnd"/>
      <w:r w:rsidRPr="00507856">
        <w:rPr>
          <w:rFonts w:ascii="Times New Roman" w:hAnsi="Times New Roman" w:cs="Times New Roman"/>
          <w:lang w:val="en-GB"/>
        </w:rPr>
        <w:t xml:space="preserve"> 1).</w:t>
      </w:r>
    </w:p>
    <w:p w14:paraId="6CA11386" w14:textId="77777777" w:rsidR="0043392B" w:rsidRDefault="0043392B" w:rsidP="008C78DA">
      <w:pPr>
        <w:spacing w:line="360" w:lineRule="auto"/>
        <w:jc w:val="both"/>
        <w:rPr>
          <w:rFonts w:ascii="Times New Roman" w:hAnsi="Times New Roman" w:cs="Times New Roman"/>
          <w:lang w:val="en-GB"/>
        </w:rPr>
      </w:pPr>
    </w:p>
    <w:p w14:paraId="4576F423" w14:textId="27EA5137" w:rsidR="00680971" w:rsidRPr="0043392B" w:rsidRDefault="0043392B" w:rsidP="0043392B">
      <w:pPr>
        <w:spacing w:line="360" w:lineRule="auto"/>
        <w:jc w:val="center"/>
        <w:rPr>
          <w:rFonts w:ascii="Times New Roman" w:hAnsi="Times New Roman" w:cs="Times New Roman"/>
          <w:b/>
          <w:bCs/>
          <w:lang w:val="en-GB"/>
        </w:rPr>
      </w:pPr>
      <w:proofErr w:type="spellStart"/>
      <w:r w:rsidRPr="0043392B">
        <w:rPr>
          <w:rFonts w:ascii="Times New Roman" w:hAnsi="Times New Roman" w:cs="Times New Roman"/>
          <w:b/>
          <w:bCs/>
          <w:lang w:val="en-GB"/>
        </w:rPr>
        <w:t>Okvir</w:t>
      </w:r>
      <w:proofErr w:type="spellEnd"/>
      <w:r w:rsidRPr="0043392B">
        <w:rPr>
          <w:rFonts w:ascii="Times New Roman" w:hAnsi="Times New Roman" w:cs="Times New Roman"/>
          <w:b/>
          <w:bCs/>
          <w:lang w:val="en-GB"/>
        </w:rPr>
        <w:t xml:space="preserve"> 1: </w:t>
      </w:r>
      <w:proofErr w:type="spellStart"/>
      <w:r w:rsidRPr="0043392B">
        <w:rPr>
          <w:rFonts w:ascii="Times New Roman" w:hAnsi="Times New Roman" w:cs="Times New Roman"/>
          <w:b/>
          <w:bCs/>
          <w:lang w:val="en-GB"/>
        </w:rPr>
        <w:t>Područja</w:t>
      </w:r>
      <w:proofErr w:type="spellEnd"/>
      <w:r w:rsidRPr="0043392B">
        <w:rPr>
          <w:rFonts w:ascii="Times New Roman" w:hAnsi="Times New Roman" w:cs="Times New Roman"/>
          <w:b/>
          <w:bCs/>
          <w:lang w:val="en-GB"/>
        </w:rPr>
        <w:t xml:space="preserve"> </w:t>
      </w:r>
      <w:proofErr w:type="spellStart"/>
      <w:r w:rsidRPr="0043392B">
        <w:rPr>
          <w:rFonts w:ascii="Times New Roman" w:hAnsi="Times New Roman" w:cs="Times New Roman"/>
          <w:b/>
          <w:bCs/>
          <w:lang w:val="en-GB"/>
        </w:rPr>
        <w:t>obuhvaćena</w:t>
      </w:r>
      <w:proofErr w:type="spellEnd"/>
      <w:r w:rsidRPr="0043392B">
        <w:rPr>
          <w:rFonts w:ascii="Times New Roman" w:hAnsi="Times New Roman" w:cs="Times New Roman"/>
          <w:b/>
          <w:bCs/>
          <w:lang w:val="en-GB"/>
        </w:rPr>
        <w:t xml:space="preserve"> </w:t>
      </w:r>
      <w:proofErr w:type="spellStart"/>
      <w:r w:rsidRPr="0043392B">
        <w:rPr>
          <w:rFonts w:ascii="Times New Roman" w:hAnsi="Times New Roman" w:cs="Times New Roman"/>
          <w:b/>
          <w:bCs/>
          <w:lang w:val="en-GB"/>
        </w:rPr>
        <w:t>konceptom</w:t>
      </w:r>
      <w:proofErr w:type="spellEnd"/>
      <w:r w:rsidRPr="0043392B">
        <w:rPr>
          <w:rFonts w:ascii="Times New Roman" w:hAnsi="Times New Roman" w:cs="Times New Roman"/>
          <w:b/>
          <w:bCs/>
          <w:lang w:val="en-GB"/>
        </w:rPr>
        <w:t xml:space="preserve"> intrapreneurship</w:t>
      </w:r>
    </w:p>
    <w:tbl>
      <w:tblPr>
        <w:tblStyle w:val="Tabellenraster"/>
        <w:tblW w:w="0" w:type="auto"/>
        <w:tblInd w:w="279" w:type="dxa"/>
        <w:tblLook w:val="04A0" w:firstRow="1" w:lastRow="0" w:firstColumn="1" w:lastColumn="0" w:noHBand="0" w:noVBand="1"/>
      </w:tblPr>
      <w:tblGrid>
        <w:gridCol w:w="3544"/>
        <w:gridCol w:w="5193"/>
      </w:tblGrid>
      <w:tr w:rsidR="00680971" w:rsidRPr="00680971" w14:paraId="086F386A" w14:textId="5FF80820" w:rsidTr="00680971">
        <w:tc>
          <w:tcPr>
            <w:tcW w:w="3544" w:type="dxa"/>
            <w:shd w:val="clear" w:color="auto" w:fill="F4B083" w:themeFill="accent2" w:themeFillTint="99"/>
          </w:tcPr>
          <w:p w14:paraId="56B21227" w14:textId="3E885DE6" w:rsidR="00680971" w:rsidRPr="00680971" w:rsidRDefault="00680971" w:rsidP="008C78DA">
            <w:pPr>
              <w:spacing w:line="360" w:lineRule="auto"/>
              <w:jc w:val="both"/>
              <w:rPr>
                <w:rFonts w:ascii="Times New Roman" w:hAnsi="Times New Roman" w:cs="Times New Roman"/>
                <w:b/>
                <w:bCs/>
                <w:i/>
                <w:iCs/>
                <w:sz w:val="24"/>
                <w:szCs w:val="24"/>
                <w:lang w:val="en-GB"/>
              </w:rPr>
            </w:pPr>
            <w:proofErr w:type="spellStart"/>
            <w:r w:rsidRPr="00680971">
              <w:rPr>
                <w:rFonts w:ascii="Times New Roman" w:hAnsi="Times New Roman" w:cs="Times New Roman"/>
                <w:b/>
                <w:bCs/>
                <w:i/>
                <w:iCs/>
                <w:sz w:val="24"/>
                <w:szCs w:val="24"/>
                <w:lang w:val="en-GB"/>
              </w:rPr>
              <w:t>inicijative</w:t>
            </w:r>
            <w:proofErr w:type="spellEnd"/>
          </w:p>
        </w:tc>
        <w:tc>
          <w:tcPr>
            <w:tcW w:w="5193" w:type="dxa"/>
          </w:tcPr>
          <w:p w14:paraId="495CACA2" w14:textId="40EAADAD" w:rsidR="00680971" w:rsidRPr="00680971" w:rsidRDefault="00680971" w:rsidP="00680971">
            <w:pPr>
              <w:widowControl/>
              <w:autoSpaceDE/>
              <w:autoSpaceDN/>
              <w:spacing w:line="360" w:lineRule="auto"/>
              <w:jc w:val="both"/>
              <w:rPr>
                <w:rFonts w:ascii="Times New Roman" w:hAnsi="Times New Roman" w:cs="Times New Roman"/>
                <w:sz w:val="24"/>
                <w:szCs w:val="24"/>
                <w:lang w:val="en-GB"/>
              </w:rPr>
            </w:pPr>
            <w:proofErr w:type="spellStart"/>
            <w:r w:rsidRPr="00082F04">
              <w:rPr>
                <w:rFonts w:ascii="Times New Roman" w:hAnsi="Times New Roman" w:cs="Times New Roman"/>
                <w:sz w:val="24"/>
                <w:szCs w:val="24"/>
                <w:lang w:val="en-GB"/>
              </w:rPr>
              <w:t>gledaju</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tvrtku</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kao</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cjelinu</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kao</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pojedinačnog</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aktera</w:t>
            </w:r>
            <w:proofErr w:type="spellEnd"/>
          </w:p>
        </w:tc>
      </w:tr>
      <w:tr w:rsidR="00680971" w:rsidRPr="00680971" w14:paraId="36C249B1" w14:textId="0357AA1B" w:rsidTr="00680971">
        <w:tc>
          <w:tcPr>
            <w:tcW w:w="3544" w:type="dxa"/>
            <w:shd w:val="clear" w:color="auto" w:fill="C5E0B3" w:themeFill="accent6" w:themeFillTint="66"/>
          </w:tcPr>
          <w:p w14:paraId="2DD3F09C" w14:textId="264D111E" w:rsidR="00680971" w:rsidRPr="00680971" w:rsidRDefault="00680971" w:rsidP="008C78DA">
            <w:pPr>
              <w:spacing w:line="360" w:lineRule="auto"/>
              <w:jc w:val="both"/>
              <w:rPr>
                <w:rFonts w:ascii="Times New Roman" w:hAnsi="Times New Roman" w:cs="Times New Roman"/>
                <w:b/>
                <w:bCs/>
                <w:i/>
                <w:iCs/>
                <w:sz w:val="24"/>
                <w:szCs w:val="24"/>
                <w:lang w:val="en-GB"/>
              </w:rPr>
            </w:pPr>
            <w:proofErr w:type="spellStart"/>
            <w:r w:rsidRPr="00680971">
              <w:rPr>
                <w:rFonts w:ascii="Times New Roman" w:hAnsi="Times New Roman" w:cs="Times New Roman"/>
                <w:b/>
                <w:bCs/>
                <w:i/>
                <w:iCs/>
                <w:sz w:val="24"/>
                <w:szCs w:val="24"/>
                <w:lang w:val="en-GB"/>
              </w:rPr>
              <w:t>proces</w:t>
            </w:r>
            <w:r w:rsidR="002C796E">
              <w:rPr>
                <w:rFonts w:ascii="Times New Roman" w:hAnsi="Times New Roman" w:cs="Times New Roman"/>
                <w:b/>
                <w:bCs/>
                <w:i/>
                <w:iCs/>
                <w:sz w:val="24"/>
                <w:szCs w:val="24"/>
                <w:lang w:val="en-GB"/>
              </w:rPr>
              <w:t>i</w:t>
            </w:r>
            <w:proofErr w:type="spellEnd"/>
            <w:r w:rsidRPr="00680971">
              <w:rPr>
                <w:rFonts w:ascii="Times New Roman" w:hAnsi="Times New Roman" w:cs="Times New Roman"/>
                <w:b/>
                <w:bCs/>
                <w:i/>
                <w:iCs/>
                <w:sz w:val="24"/>
                <w:szCs w:val="24"/>
                <w:lang w:val="en-GB"/>
              </w:rPr>
              <w:t xml:space="preserve"> </w:t>
            </w:r>
            <w:proofErr w:type="spellStart"/>
            <w:r w:rsidRPr="00680971">
              <w:rPr>
                <w:rFonts w:ascii="Times New Roman" w:hAnsi="Times New Roman" w:cs="Times New Roman"/>
                <w:b/>
                <w:bCs/>
                <w:i/>
                <w:iCs/>
                <w:sz w:val="24"/>
                <w:szCs w:val="24"/>
                <w:lang w:val="en-GB"/>
              </w:rPr>
              <w:t>i</w:t>
            </w:r>
            <w:proofErr w:type="spellEnd"/>
            <w:r w:rsidRPr="00680971">
              <w:rPr>
                <w:rFonts w:ascii="Times New Roman" w:hAnsi="Times New Roman" w:cs="Times New Roman"/>
                <w:b/>
                <w:bCs/>
                <w:i/>
                <w:iCs/>
                <w:sz w:val="24"/>
                <w:szCs w:val="24"/>
                <w:lang w:val="en-GB"/>
              </w:rPr>
              <w:t xml:space="preserve"> </w:t>
            </w:r>
            <w:proofErr w:type="spellStart"/>
            <w:r w:rsidRPr="00680971">
              <w:rPr>
                <w:rFonts w:ascii="Times New Roman" w:hAnsi="Times New Roman" w:cs="Times New Roman"/>
                <w:b/>
                <w:bCs/>
                <w:i/>
                <w:iCs/>
                <w:sz w:val="24"/>
                <w:szCs w:val="24"/>
                <w:lang w:val="en-GB"/>
              </w:rPr>
              <w:t>struktur</w:t>
            </w:r>
            <w:r w:rsidR="002C796E">
              <w:rPr>
                <w:rFonts w:ascii="Times New Roman" w:hAnsi="Times New Roman" w:cs="Times New Roman"/>
                <w:b/>
                <w:bCs/>
                <w:i/>
                <w:iCs/>
                <w:sz w:val="24"/>
                <w:szCs w:val="24"/>
                <w:lang w:val="en-GB"/>
              </w:rPr>
              <w:t>e</w:t>
            </w:r>
            <w:proofErr w:type="spellEnd"/>
          </w:p>
        </w:tc>
        <w:tc>
          <w:tcPr>
            <w:tcW w:w="5193" w:type="dxa"/>
          </w:tcPr>
          <w:p w14:paraId="55258CD3" w14:textId="19B4B214" w:rsidR="00680971" w:rsidRPr="00680971" w:rsidRDefault="00680971" w:rsidP="008C78DA">
            <w:pPr>
              <w:spacing w:line="360" w:lineRule="auto"/>
              <w:jc w:val="both"/>
              <w:rPr>
                <w:rFonts w:ascii="Times New Roman" w:hAnsi="Times New Roman" w:cs="Times New Roman"/>
                <w:sz w:val="24"/>
                <w:szCs w:val="24"/>
                <w:lang w:val="en-GB"/>
              </w:rPr>
            </w:pPr>
            <w:r w:rsidRPr="00082F04">
              <w:rPr>
                <w:rFonts w:ascii="Times New Roman" w:hAnsi="Times New Roman" w:cs="Times New Roman"/>
                <w:sz w:val="24"/>
                <w:szCs w:val="24"/>
                <w:lang w:val="en-GB"/>
              </w:rPr>
              <w:t xml:space="preserve">za </w:t>
            </w:r>
            <w:proofErr w:type="spellStart"/>
            <w:r w:rsidRPr="00082F04">
              <w:rPr>
                <w:rFonts w:ascii="Times New Roman" w:hAnsi="Times New Roman" w:cs="Times New Roman"/>
                <w:sz w:val="24"/>
                <w:szCs w:val="24"/>
                <w:lang w:val="en-GB"/>
              </w:rPr>
              <w:t>upravljanje</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intrapoduzetnicima</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unutar</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organizacije</w:t>
            </w:r>
            <w:proofErr w:type="spellEnd"/>
          </w:p>
        </w:tc>
      </w:tr>
      <w:tr w:rsidR="00680971" w:rsidRPr="00680971" w14:paraId="3760B89F" w14:textId="1C984B47" w:rsidTr="00680971">
        <w:tc>
          <w:tcPr>
            <w:tcW w:w="3544" w:type="dxa"/>
            <w:shd w:val="clear" w:color="auto" w:fill="B4C6E7" w:themeFill="accent1" w:themeFillTint="66"/>
          </w:tcPr>
          <w:p w14:paraId="5691EDE8" w14:textId="5847398B" w:rsidR="00680971" w:rsidRPr="00680971" w:rsidRDefault="00680971" w:rsidP="008C78DA">
            <w:pPr>
              <w:spacing w:line="360" w:lineRule="auto"/>
              <w:jc w:val="both"/>
              <w:rPr>
                <w:rFonts w:ascii="Times New Roman" w:hAnsi="Times New Roman" w:cs="Times New Roman"/>
                <w:b/>
                <w:bCs/>
                <w:i/>
                <w:iCs/>
                <w:sz w:val="24"/>
                <w:szCs w:val="24"/>
                <w:lang w:val="en-GB"/>
              </w:rPr>
            </w:pPr>
            <w:proofErr w:type="spellStart"/>
            <w:r w:rsidRPr="00680971">
              <w:rPr>
                <w:rFonts w:ascii="Times New Roman" w:hAnsi="Times New Roman" w:cs="Times New Roman"/>
                <w:b/>
                <w:bCs/>
                <w:i/>
                <w:iCs/>
                <w:sz w:val="24"/>
                <w:szCs w:val="24"/>
                <w:lang w:val="en-GB"/>
              </w:rPr>
              <w:t>aktivnosti</w:t>
            </w:r>
            <w:proofErr w:type="spellEnd"/>
            <w:r w:rsidRPr="00680971">
              <w:rPr>
                <w:rFonts w:ascii="Times New Roman" w:hAnsi="Times New Roman" w:cs="Times New Roman"/>
                <w:b/>
                <w:bCs/>
                <w:i/>
                <w:iCs/>
                <w:sz w:val="24"/>
                <w:szCs w:val="24"/>
                <w:lang w:val="en-GB"/>
              </w:rPr>
              <w:t xml:space="preserve"> </w:t>
            </w:r>
            <w:proofErr w:type="spellStart"/>
            <w:r w:rsidRPr="00680971">
              <w:rPr>
                <w:rFonts w:ascii="Times New Roman" w:hAnsi="Times New Roman" w:cs="Times New Roman"/>
                <w:b/>
                <w:bCs/>
                <w:i/>
                <w:iCs/>
                <w:sz w:val="24"/>
                <w:szCs w:val="24"/>
                <w:lang w:val="en-GB"/>
              </w:rPr>
              <w:t>i</w:t>
            </w:r>
            <w:proofErr w:type="spellEnd"/>
            <w:r w:rsidRPr="00680971">
              <w:rPr>
                <w:rFonts w:ascii="Times New Roman" w:hAnsi="Times New Roman" w:cs="Times New Roman"/>
                <w:b/>
                <w:bCs/>
                <w:i/>
                <w:iCs/>
                <w:sz w:val="24"/>
                <w:szCs w:val="24"/>
                <w:lang w:val="en-GB"/>
              </w:rPr>
              <w:t xml:space="preserve"> </w:t>
            </w:r>
            <w:proofErr w:type="spellStart"/>
            <w:r w:rsidRPr="00680971">
              <w:rPr>
                <w:rFonts w:ascii="Times New Roman" w:hAnsi="Times New Roman" w:cs="Times New Roman"/>
                <w:b/>
                <w:bCs/>
                <w:i/>
                <w:iCs/>
                <w:sz w:val="24"/>
                <w:szCs w:val="24"/>
                <w:lang w:val="en-GB"/>
              </w:rPr>
              <w:t>ponašanja</w:t>
            </w:r>
            <w:proofErr w:type="spellEnd"/>
          </w:p>
        </w:tc>
        <w:tc>
          <w:tcPr>
            <w:tcW w:w="5193" w:type="dxa"/>
          </w:tcPr>
          <w:p w14:paraId="198CA75B" w14:textId="43ADF9C3" w:rsidR="00680971" w:rsidRPr="00680971" w:rsidRDefault="00680971" w:rsidP="008C78DA">
            <w:pPr>
              <w:spacing w:line="360" w:lineRule="auto"/>
              <w:jc w:val="both"/>
              <w:rPr>
                <w:rFonts w:ascii="Times New Roman" w:hAnsi="Times New Roman" w:cs="Times New Roman"/>
                <w:sz w:val="24"/>
                <w:szCs w:val="24"/>
                <w:lang w:val="en-GB"/>
              </w:rPr>
            </w:pPr>
            <w:proofErr w:type="spellStart"/>
            <w:r w:rsidRPr="00082F04">
              <w:rPr>
                <w:rFonts w:ascii="Times New Roman" w:hAnsi="Times New Roman" w:cs="Times New Roman"/>
                <w:sz w:val="24"/>
                <w:szCs w:val="24"/>
                <w:lang w:val="en-GB"/>
              </w:rPr>
              <w:t>intrapreneura</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njihovih</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timova</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i</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njihovih</w:t>
            </w:r>
            <w:proofErr w:type="spellEnd"/>
            <w:r w:rsidRPr="00082F04">
              <w:rPr>
                <w:rFonts w:ascii="Times New Roman" w:hAnsi="Times New Roman" w:cs="Times New Roman"/>
                <w:sz w:val="24"/>
                <w:szCs w:val="24"/>
                <w:lang w:val="en-GB"/>
              </w:rPr>
              <w:t xml:space="preserve"> </w:t>
            </w:r>
            <w:proofErr w:type="spellStart"/>
            <w:r w:rsidRPr="00082F04">
              <w:rPr>
                <w:rFonts w:ascii="Times New Roman" w:hAnsi="Times New Roman" w:cs="Times New Roman"/>
                <w:sz w:val="24"/>
                <w:szCs w:val="24"/>
                <w:lang w:val="en-GB"/>
              </w:rPr>
              <w:t>sponzora</w:t>
            </w:r>
            <w:proofErr w:type="spellEnd"/>
          </w:p>
        </w:tc>
      </w:tr>
    </w:tbl>
    <w:p w14:paraId="015A327E" w14:textId="7A76F835" w:rsidR="00254A31" w:rsidRDefault="0043392B" w:rsidP="0043392B">
      <w:pPr>
        <w:spacing w:line="360" w:lineRule="auto"/>
        <w:ind w:firstLine="720"/>
        <w:jc w:val="both"/>
        <w:rPr>
          <w:rFonts w:ascii="Times New Roman" w:hAnsi="Times New Roman" w:cs="Times New Roman"/>
          <w:lang w:val="en-GB"/>
        </w:rPr>
      </w:pPr>
      <w:r w:rsidRPr="0043392B">
        <w:rPr>
          <w:rFonts w:ascii="Times New Roman" w:hAnsi="Times New Roman" w:cs="Times New Roman"/>
          <w:lang w:val="en-GB"/>
        </w:rPr>
        <w:t xml:space="preserve">Izvor: </w:t>
      </w:r>
      <w:proofErr w:type="spellStart"/>
      <w:r w:rsidRPr="0043392B">
        <w:rPr>
          <w:rFonts w:ascii="Times New Roman" w:hAnsi="Times New Roman" w:cs="Times New Roman"/>
          <w:lang w:val="en-GB"/>
        </w:rPr>
        <w:t>Soltanifar</w:t>
      </w:r>
      <w:proofErr w:type="spellEnd"/>
      <w:r w:rsidRPr="0043392B">
        <w:rPr>
          <w:rFonts w:ascii="Times New Roman" w:hAnsi="Times New Roman" w:cs="Times New Roman"/>
          <w:lang w:val="en-GB"/>
        </w:rPr>
        <w:t xml:space="preserve"> </w:t>
      </w:r>
      <w:proofErr w:type="spellStart"/>
      <w:r w:rsidRPr="0043392B">
        <w:rPr>
          <w:rFonts w:ascii="Times New Roman" w:hAnsi="Times New Roman" w:cs="Times New Roman"/>
          <w:lang w:val="en-GB"/>
        </w:rPr>
        <w:t>i</w:t>
      </w:r>
      <w:proofErr w:type="spellEnd"/>
      <w:r w:rsidRPr="0043392B">
        <w:rPr>
          <w:rFonts w:ascii="Times New Roman" w:hAnsi="Times New Roman" w:cs="Times New Roman"/>
          <w:lang w:val="en-GB"/>
        </w:rPr>
        <w:t xml:space="preserve"> Pinchot, 2020</w:t>
      </w:r>
    </w:p>
    <w:p w14:paraId="411D0543" w14:textId="77777777" w:rsidR="0043392B" w:rsidRPr="0043392B" w:rsidRDefault="0043392B" w:rsidP="0043392B">
      <w:pPr>
        <w:spacing w:line="360" w:lineRule="auto"/>
        <w:ind w:firstLine="720"/>
        <w:jc w:val="both"/>
        <w:rPr>
          <w:rFonts w:ascii="Times New Roman" w:hAnsi="Times New Roman" w:cs="Times New Roman"/>
          <w:lang w:val="en-GB"/>
        </w:rPr>
      </w:pPr>
    </w:p>
    <w:p w14:paraId="68C6892E" w14:textId="75967926" w:rsidR="00507856" w:rsidRDefault="00224C78" w:rsidP="00507856">
      <w:pPr>
        <w:spacing w:line="360" w:lineRule="auto"/>
        <w:jc w:val="both"/>
        <w:rPr>
          <w:rFonts w:ascii="Times New Roman" w:hAnsi="Times New Roman" w:cs="Times New Roman"/>
          <w:lang w:val="en-GB"/>
        </w:rPr>
      </w:pPr>
      <w:r>
        <w:rPr>
          <w:rFonts w:ascii="Times New Roman" w:hAnsi="Times New Roman" w:cs="Times New Roman"/>
          <w:lang w:val="en-GB"/>
        </w:rPr>
        <w:t xml:space="preserve">Intrapreneurship se </w:t>
      </w:r>
      <w:proofErr w:type="spellStart"/>
      <w:r>
        <w:rPr>
          <w:rFonts w:ascii="Times New Roman" w:hAnsi="Times New Roman" w:cs="Times New Roman"/>
          <w:lang w:val="en-GB"/>
        </w:rPr>
        <w:t>može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definirati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proces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prepoznavanja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iskorištavanja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prilika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organizacijsku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obnovu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novih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proizvoda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novi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poslovni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pothvat</w:t>
      </w:r>
      <w:proofErr w:type="spellEnd"/>
      <w:r w:rsidR="007106E3">
        <w:rPr>
          <w:rFonts w:ascii="Times New Roman" w:hAnsi="Times New Roman" w:cs="Times New Roman"/>
          <w:lang w:val="en-GB"/>
        </w:rPr>
        <w:t xml:space="preserve">, </w:t>
      </w:r>
      <w:proofErr w:type="spellStart"/>
      <w:r w:rsidR="007106E3">
        <w:rPr>
          <w:rFonts w:ascii="Times New Roman" w:hAnsi="Times New Roman" w:cs="Times New Roman"/>
          <w:lang w:val="en-GB"/>
        </w:rPr>
        <w:t>veću</w:t>
      </w:r>
      <w:proofErr w:type="spellEnd"/>
      <w:r w:rsidR="007106E3">
        <w:rPr>
          <w:rFonts w:ascii="Times New Roman" w:hAnsi="Times New Roman" w:cs="Times New Roman"/>
          <w:lang w:val="en-GB"/>
        </w:rPr>
        <w:t xml:space="preserve"> </w:t>
      </w:r>
      <w:proofErr w:type="spellStart"/>
      <w:r w:rsidR="007106E3">
        <w:rPr>
          <w:rFonts w:ascii="Times New Roman" w:hAnsi="Times New Roman" w:cs="Times New Roman"/>
          <w:lang w:val="en-GB"/>
        </w:rPr>
        <w:t>konkurentnost</w:t>
      </w:r>
      <w:proofErr w:type="spellEnd"/>
      <w:r w:rsidR="007106E3">
        <w:rPr>
          <w:rFonts w:ascii="Times New Roman" w:hAnsi="Times New Roman" w:cs="Times New Roman"/>
          <w:lang w:val="en-GB"/>
        </w:rPr>
        <w:t xml:space="preserve"> </w:t>
      </w:r>
      <w:proofErr w:type="spellStart"/>
      <w:r w:rsidR="007106E3">
        <w:rPr>
          <w:rFonts w:ascii="Times New Roman" w:hAnsi="Times New Roman" w:cs="Times New Roman"/>
          <w:lang w:val="en-GB"/>
        </w:rPr>
        <w:t>i</w:t>
      </w:r>
      <w:proofErr w:type="spellEnd"/>
      <w:r w:rsidR="007106E3">
        <w:rPr>
          <w:rFonts w:ascii="Times New Roman" w:hAnsi="Times New Roman" w:cs="Times New Roman"/>
          <w:lang w:val="en-GB"/>
        </w:rPr>
        <w:t xml:space="preserve"> </w:t>
      </w:r>
      <w:proofErr w:type="spellStart"/>
      <w:r w:rsidR="007106E3">
        <w:rPr>
          <w:rFonts w:ascii="Times New Roman" w:hAnsi="Times New Roman" w:cs="Times New Roman"/>
          <w:lang w:val="en-GB"/>
        </w:rPr>
        <w:t>produktivnost</w:t>
      </w:r>
      <w:proofErr w:type="spellEnd"/>
      <w:r w:rsidR="007106E3">
        <w:rPr>
          <w:rFonts w:ascii="Times New Roman" w:hAnsi="Times New Roman" w:cs="Times New Roman"/>
          <w:lang w:val="en-GB"/>
        </w:rPr>
        <w:t xml:space="preserve"> ( </w:t>
      </w:r>
      <w:proofErr w:type="spellStart"/>
      <w:r>
        <w:rPr>
          <w:rFonts w:ascii="Times New Roman" w:hAnsi="Times New Roman" w:cs="Times New Roman"/>
          <w:lang w:val="en-GB"/>
        </w:rPr>
        <w:t>Neessen</w:t>
      </w:r>
      <w:proofErr w:type="spellEnd"/>
      <w:r>
        <w:rPr>
          <w:rFonts w:ascii="Times New Roman" w:hAnsi="Times New Roman" w:cs="Times New Roman"/>
          <w:lang w:val="en-GB"/>
        </w:rPr>
        <w:t xml:space="preserve"> et al., 2019). Prema </w:t>
      </w:r>
      <w:proofErr w:type="spellStart"/>
      <w:r w:rsidR="0040415D" w:rsidRPr="000E7AE9">
        <w:rPr>
          <w:rFonts w:ascii="Times New Roman" w:hAnsi="Times New Roman" w:cs="Times New Roman"/>
          <w:lang w:val="en-GB"/>
        </w:rPr>
        <w:t>Antoncic</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w:t>
      </w:r>
      <w:proofErr w:type="spellEnd"/>
      <w:r w:rsidR="0040415D" w:rsidRPr="000E7AE9">
        <w:rPr>
          <w:rFonts w:ascii="Times New Roman" w:hAnsi="Times New Roman" w:cs="Times New Roman"/>
          <w:lang w:val="en-GB"/>
        </w:rPr>
        <w:t xml:space="preserve"> Hisrich (2001), </w:t>
      </w:r>
      <w:proofErr w:type="spellStart"/>
      <w:r w:rsidR="0040415D" w:rsidRPr="000E7AE9">
        <w:rPr>
          <w:rFonts w:ascii="Times New Roman" w:hAnsi="Times New Roman" w:cs="Times New Roman"/>
          <w:lang w:val="en-GB"/>
        </w:rPr>
        <w:t>najopsežnija</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definicija</w:t>
      </w:r>
      <w:proofErr w:type="spellEnd"/>
      <w:r w:rsidR="0040415D" w:rsidRPr="000E7AE9">
        <w:rPr>
          <w:rFonts w:ascii="Times New Roman" w:hAnsi="Times New Roman" w:cs="Times New Roman"/>
          <w:lang w:val="en-GB"/>
        </w:rPr>
        <w:t xml:space="preserve"> intrapreneurship je </w:t>
      </w:r>
      <w:proofErr w:type="spellStart"/>
      <w:r w:rsidR="0040415D" w:rsidRPr="000E7AE9">
        <w:rPr>
          <w:rFonts w:ascii="Times New Roman" w:hAnsi="Times New Roman" w:cs="Times New Roman"/>
          <w:lang w:val="en-GB"/>
        </w:rPr>
        <w:t>ona</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kao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poduzetništvo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unutar</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postojeće</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organizacije</w:t>
      </w:r>
      <w:proofErr w:type="spellEnd"/>
      <w:r w:rsidR="0040415D" w:rsidRPr="000E7AE9">
        <w:rPr>
          <w:rFonts w:ascii="Times New Roman" w:hAnsi="Times New Roman" w:cs="Times New Roman"/>
          <w:lang w:val="en-GB"/>
        </w:rPr>
        <w:t xml:space="preserve">. No, </w:t>
      </w:r>
      <w:proofErr w:type="spellStart"/>
      <w:r w:rsidR="0040415D" w:rsidRPr="000E7AE9">
        <w:rPr>
          <w:rFonts w:ascii="Times New Roman" w:hAnsi="Times New Roman" w:cs="Times New Roman"/>
          <w:lang w:val="en-GB"/>
        </w:rPr>
        <w:t>fenomen</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intrapreneurshipa</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također</w:t>
      </w:r>
      <w:proofErr w:type="spellEnd"/>
      <w:r w:rsidR="0040415D" w:rsidRPr="000E7AE9">
        <w:rPr>
          <w:rFonts w:ascii="Times New Roman" w:hAnsi="Times New Roman" w:cs="Times New Roman"/>
          <w:lang w:val="en-GB"/>
        </w:rPr>
        <w:t xml:space="preserve"> se </w:t>
      </w:r>
      <w:proofErr w:type="spellStart"/>
      <w:r w:rsidR="0040415D" w:rsidRPr="000E7AE9">
        <w:rPr>
          <w:rFonts w:ascii="Times New Roman" w:hAnsi="Times New Roman" w:cs="Times New Roman"/>
          <w:lang w:val="en-GB"/>
        </w:rPr>
        <w:t>opisuje</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terminima</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korporativno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poduzetništvo</w:t>
      </w:r>
      <w:proofErr w:type="spellEnd"/>
      <w:r w:rsidR="0040415D" w:rsidRPr="000E7AE9">
        <w:rPr>
          <w:rFonts w:ascii="Times New Roman" w:hAnsi="Times New Roman" w:cs="Times New Roman"/>
          <w:lang w:val="en-GB"/>
        </w:rPr>
        <w:t xml:space="preserve">, corporate venturing, </w:t>
      </w:r>
      <w:proofErr w:type="spellStart"/>
      <w:r w:rsidR="0040415D" w:rsidRPr="000E7AE9">
        <w:rPr>
          <w:rFonts w:ascii="Times New Roman" w:hAnsi="Times New Roman" w:cs="Times New Roman"/>
          <w:lang w:val="en-GB"/>
        </w:rPr>
        <w:t>intrapreneuring</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interno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korporativno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poduzetništvo</w:t>
      </w:r>
      <w:proofErr w:type="spellEnd"/>
      <w:r w:rsidR="0040415D" w:rsidRPr="000E7AE9">
        <w:rPr>
          <w:rFonts w:ascii="Times New Roman" w:hAnsi="Times New Roman" w:cs="Times New Roman"/>
          <w:lang w:val="en-GB"/>
        </w:rPr>
        <w:t xml:space="preserve"> ( </w:t>
      </w:r>
      <w:proofErr w:type="spellStart"/>
      <w:r w:rsidR="0040415D" w:rsidRPr="000E7AE9">
        <w:rPr>
          <w:rFonts w:ascii="Times New Roman" w:hAnsi="Times New Roman" w:cs="Times New Roman"/>
          <w:lang w:val="en-GB"/>
        </w:rPr>
        <w:t>Antoncic</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w:t>
      </w:r>
      <w:proofErr w:type="spellEnd"/>
      <w:r w:rsidR="0040415D" w:rsidRPr="000E7AE9">
        <w:rPr>
          <w:rFonts w:ascii="Times New Roman" w:hAnsi="Times New Roman" w:cs="Times New Roman"/>
          <w:lang w:val="en-GB"/>
        </w:rPr>
        <w:t xml:space="preserve"> Hisrich , 2001). </w:t>
      </w:r>
      <w:proofErr w:type="spellStart"/>
      <w:r w:rsidR="0040415D" w:rsidRPr="000E7AE9">
        <w:rPr>
          <w:rFonts w:ascii="Times New Roman" w:hAnsi="Times New Roman" w:cs="Times New Roman"/>
          <w:lang w:val="en-GB"/>
        </w:rPr>
        <w:t>Međutim</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poduzetništvo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intrapoduzetništvo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nisu</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nužno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ista</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stvar</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Iako</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postoje</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neke</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analogije</w:t>
      </w:r>
      <w:proofErr w:type="spellEnd"/>
      <w:r w:rsidR="0040415D" w:rsidRPr="000E7AE9">
        <w:rPr>
          <w:rFonts w:ascii="Times New Roman" w:hAnsi="Times New Roman" w:cs="Times New Roman"/>
          <w:lang w:val="en-GB"/>
        </w:rPr>
        <w:t xml:space="preserve">, intrapreneurship </w:t>
      </w:r>
      <w:proofErr w:type="spellStart"/>
      <w:r w:rsidR="0040415D" w:rsidRPr="000E7AE9">
        <w:rPr>
          <w:rFonts w:ascii="Times New Roman" w:hAnsi="Times New Roman" w:cs="Times New Roman"/>
          <w:lang w:val="en-GB"/>
        </w:rPr>
        <w:t>predstavlja</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jedinstvene</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značajke</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koje</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zahtijevaju</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drugačiji</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skup</w:t>
      </w:r>
      <w:proofErr w:type="spellEnd"/>
      <w:r w:rsidR="0040415D" w:rsidRPr="000E7AE9">
        <w:rPr>
          <w:rFonts w:ascii="Times New Roman" w:hAnsi="Times New Roman" w:cs="Times New Roman"/>
          <w:lang w:val="en-GB"/>
        </w:rPr>
        <w:t xml:space="preserve"> </w:t>
      </w:r>
      <w:proofErr w:type="spellStart"/>
      <w:r w:rsidR="0040415D" w:rsidRPr="000E7AE9">
        <w:rPr>
          <w:rFonts w:ascii="Times New Roman" w:hAnsi="Times New Roman" w:cs="Times New Roman"/>
          <w:lang w:val="en-GB"/>
        </w:rPr>
        <w:t>razmatranja</w:t>
      </w:r>
      <w:proofErr w:type="spellEnd"/>
      <w:r w:rsidR="0040415D" w:rsidRPr="000E7AE9">
        <w:rPr>
          <w:rFonts w:ascii="Times New Roman" w:hAnsi="Times New Roman" w:cs="Times New Roman"/>
          <w:lang w:val="en-GB"/>
        </w:rPr>
        <w:t xml:space="preserve">. </w:t>
      </w:r>
      <w:r w:rsidR="00507856" w:rsidRPr="00507856">
        <w:rPr>
          <w:rFonts w:ascii="Times New Roman" w:hAnsi="Times New Roman" w:cs="Times New Roman"/>
          <w:lang w:val="en-GB"/>
        </w:rPr>
        <w:t xml:space="preserve">Po </w:t>
      </w:r>
      <w:proofErr w:type="spellStart"/>
      <w:r w:rsidR="00507856" w:rsidRPr="00507856">
        <w:rPr>
          <w:rFonts w:ascii="Times New Roman" w:hAnsi="Times New Roman" w:cs="Times New Roman"/>
          <w:lang w:val="en-GB"/>
        </w:rPr>
        <w:t>definiciji</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intrapoduzetnici</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preuzimaju</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izazove</w:t>
      </w:r>
      <w:proofErr w:type="spellEnd"/>
      <w:r w:rsidR="00507856" w:rsidRPr="00507856">
        <w:rPr>
          <w:rFonts w:ascii="Times New Roman" w:hAnsi="Times New Roman" w:cs="Times New Roman"/>
          <w:lang w:val="en-GB"/>
        </w:rPr>
        <w:t xml:space="preserve"> koji </w:t>
      </w:r>
      <w:proofErr w:type="spellStart"/>
      <w:r w:rsidR="00507856" w:rsidRPr="00507856">
        <w:rPr>
          <w:rFonts w:ascii="Times New Roman" w:hAnsi="Times New Roman" w:cs="Times New Roman"/>
          <w:lang w:val="en-GB"/>
        </w:rPr>
        <w:t>nalikuju</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posebnim</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karakteristikama</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poduzetništva</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tj</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preuzimanje</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rizika</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i</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nedostatak</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sigurnosti</w:t>
      </w:r>
      <w:proofErr w:type="spellEnd"/>
      <w:r w:rsidR="00507856" w:rsidRPr="00507856">
        <w:rPr>
          <w:rFonts w:ascii="Times New Roman" w:hAnsi="Times New Roman" w:cs="Times New Roman"/>
          <w:lang w:val="en-GB"/>
        </w:rPr>
        <w:t xml:space="preserve">) bez </w:t>
      </w:r>
      <w:proofErr w:type="spellStart"/>
      <w:r w:rsidR="00507856" w:rsidRPr="00507856">
        <w:rPr>
          <w:rFonts w:ascii="Times New Roman" w:hAnsi="Times New Roman" w:cs="Times New Roman"/>
          <w:lang w:val="en-GB"/>
        </w:rPr>
        <w:t>gubitka</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statusa</w:t>
      </w:r>
      <w:proofErr w:type="spellEnd"/>
      <w:r w:rsidR="00507856" w:rsidRPr="00507856">
        <w:rPr>
          <w:rFonts w:ascii="Times New Roman" w:hAnsi="Times New Roman" w:cs="Times New Roman"/>
          <w:lang w:val="en-GB"/>
        </w:rPr>
        <w:t xml:space="preserve"> </w:t>
      </w:r>
      <w:proofErr w:type="spellStart"/>
      <w:r w:rsidR="00507856" w:rsidRPr="00507856">
        <w:rPr>
          <w:rFonts w:ascii="Times New Roman" w:hAnsi="Times New Roman" w:cs="Times New Roman"/>
          <w:lang w:val="en-GB"/>
        </w:rPr>
        <w:t>zaposlenika</w:t>
      </w:r>
      <w:proofErr w:type="spellEnd"/>
      <w:r w:rsidR="00507856" w:rsidRPr="00507856">
        <w:rPr>
          <w:rFonts w:ascii="Times New Roman" w:hAnsi="Times New Roman" w:cs="Times New Roman"/>
          <w:lang w:val="en-GB"/>
        </w:rPr>
        <w:t>.</w:t>
      </w:r>
    </w:p>
    <w:p w14:paraId="0F9608A0" w14:textId="09D592AF" w:rsidR="00134B85" w:rsidRDefault="00134B85" w:rsidP="00507856">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134B85" w:rsidRPr="0043392B" w14:paraId="04A3980A" w14:textId="77777777" w:rsidTr="0043392B">
        <w:tc>
          <w:tcPr>
            <w:tcW w:w="9016" w:type="dxa"/>
            <w:shd w:val="clear" w:color="auto" w:fill="C5E0B3" w:themeFill="accent6" w:themeFillTint="66"/>
          </w:tcPr>
          <w:p w14:paraId="69873FB3" w14:textId="2E63FB77" w:rsidR="00134B85" w:rsidRPr="0043392B" w:rsidRDefault="0043392B" w:rsidP="00507856">
            <w:pPr>
              <w:spacing w:line="360" w:lineRule="auto"/>
              <w:jc w:val="both"/>
              <w:rPr>
                <w:rFonts w:ascii="Times New Roman" w:hAnsi="Times New Roman" w:cs="Times New Roman"/>
                <w:b/>
                <w:bCs/>
                <w:lang w:val="en-GB"/>
              </w:rPr>
            </w:pPr>
            <w:proofErr w:type="spellStart"/>
            <w:r>
              <w:rPr>
                <w:rFonts w:ascii="Times New Roman" w:hAnsi="Times New Roman" w:cs="Times New Roman"/>
                <w:b/>
                <w:bCs/>
                <w:lang w:val="en-GB"/>
              </w:rPr>
              <w:lastRenderedPageBreak/>
              <w:t>Okvir</w:t>
            </w:r>
            <w:proofErr w:type="spellEnd"/>
            <w:r>
              <w:rPr>
                <w:rFonts w:ascii="Times New Roman" w:hAnsi="Times New Roman" w:cs="Times New Roman"/>
                <w:b/>
                <w:bCs/>
                <w:lang w:val="en-GB"/>
              </w:rPr>
              <w:t xml:space="preserve"> 2: </w:t>
            </w:r>
            <w:proofErr w:type="spellStart"/>
            <w:r>
              <w:rPr>
                <w:rFonts w:ascii="Times New Roman" w:hAnsi="Times New Roman" w:cs="Times New Roman"/>
                <w:b/>
                <w:bCs/>
                <w:lang w:val="en-GB"/>
              </w:rPr>
              <w:t>Pogled</w:t>
            </w:r>
            <w:proofErr w:type="spellEnd"/>
            <w:r>
              <w:rPr>
                <w:rFonts w:ascii="Times New Roman" w:hAnsi="Times New Roman" w:cs="Times New Roman"/>
                <w:b/>
                <w:bCs/>
                <w:lang w:val="en-GB"/>
              </w:rPr>
              <w:t xml:space="preserve"> Kelly Johnson </w:t>
            </w:r>
            <w:proofErr w:type="spellStart"/>
            <w:r>
              <w:rPr>
                <w:rFonts w:ascii="Times New Roman" w:hAnsi="Times New Roman" w:cs="Times New Roman"/>
                <w:b/>
                <w:bCs/>
                <w:lang w:val="en-GB"/>
              </w:rPr>
              <w:t>na</w:t>
            </w:r>
            <w:proofErr w:type="spellEnd"/>
            <w:r>
              <w:rPr>
                <w:rFonts w:ascii="Times New Roman" w:hAnsi="Times New Roman" w:cs="Times New Roman"/>
                <w:b/>
                <w:bCs/>
                <w:lang w:val="en-GB"/>
              </w:rPr>
              <w:t xml:space="preserve"> intrapreneurship</w:t>
            </w:r>
          </w:p>
        </w:tc>
      </w:tr>
      <w:tr w:rsidR="00134B85" w14:paraId="5C147E42" w14:textId="77777777" w:rsidTr="0043392B">
        <w:tc>
          <w:tcPr>
            <w:tcW w:w="9016" w:type="dxa"/>
            <w:shd w:val="clear" w:color="auto" w:fill="F7CAAC" w:themeFill="accent2" w:themeFillTint="66"/>
          </w:tcPr>
          <w:p w14:paraId="7B45274D" w14:textId="77777777" w:rsidR="0043392B" w:rsidRDefault="00134B85" w:rsidP="0043392B">
            <w:pPr>
              <w:spacing w:line="360" w:lineRule="auto"/>
              <w:jc w:val="both"/>
              <w:rPr>
                <w:rFonts w:ascii="Times New Roman" w:hAnsi="Times New Roman" w:cs="Times New Roman"/>
                <w:lang w:val="en-GB"/>
              </w:rPr>
            </w:pPr>
            <w:r>
              <w:rPr>
                <w:rFonts w:ascii="Times New Roman" w:hAnsi="Times New Roman" w:cs="Times New Roman"/>
                <w:lang w:val="en-GB"/>
              </w:rPr>
              <w:t xml:space="preserve">Clarence Leonard “Kelly” Johnson bio je </w:t>
            </w:r>
            <w:proofErr w:type="spellStart"/>
            <w:r>
              <w:rPr>
                <w:rFonts w:ascii="Times New Roman" w:hAnsi="Times New Roman" w:cs="Times New Roman"/>
                <w:lang w:val="en-GB"/>
              </w:rPr>
              <w:t>prvi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voditelj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projekta</w:t>
            </w:r>
            <w:proofErr w:type="spellEnd"/>
            <w:r>
              <w:rPr>
                <w:rFonts w:ascii="Times New Roman" w:hAnsi="Times New Roman" w:cs="Times New Roman"/>
                <w:lang w:val="en-GB"/>
              </w:rPr>
              <w:t xml:space="preserve"> Lockheed Skunk Works. Godine 2003. </w:t>
            </w:r>
            <w:proofErr w:type="spellStart"/>
            <w:r>
              <w:rPr>
                <w:rFonts w:ascii="Times New Roman" w:hAnsi="Times New Roman" w:cs="Times New Roman"/>
                <w:lang w:val="en-GB"/>
              </w:rPr>
              <w:t>zauzeo</w:t>
            </w:r>
            <w:proofErr w:type="spellEnd"/>
            <w:r>
              <w:rPr>
                <w:rFonts w:ascii="Times New Roman" w:hAnsi="Times New Roman" w:cs="Times New Roman"/>
                <w:lang w:val="en-GB"/>
              </w:rPr>
              <w:t xml:space="preserve"> je 8. </w:t>
            </w:r>
            <w:proofErr w:type="spellStart"/>
            <w:r w:rsidRPr="00134B85">
              <w:rPr>
                <w:rFonts w:ascii="Times New Roman" w:hAnsi="Times New Roman" w:cs="Times New Roman"/>
                <w:vertAlign w:val="superscript"/>
                <w:lang w:val="en-GB"/>
              </w:rPr>
              <w:t>mjesto</w:t>
            </w:r>
            <w:proofErr w:type="spellEnd"/>
            <w:r w:rsidRPr="00134B85">
              <w:rPr>
                <w:rFonts w:ascii="Times New Roman" w:hAnsi="Times New Roman" w:cs="Times New Roman"/>
                <w:vertAlign w:val="superscript"/>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popisu</w:t>
            </w:r>
            <w:proofErr w:type="spellEnd"/>
            <w:r>
              <w:rPr>
                <w:rFonts w:ascii="Times New Roman" w:hAnsi="Times New Roman" w:cs="Times New Roman"/>
                <w:lang w:val="en-GB"/>
              </w:rPr>
              <w:t xml:space="preserve"> 100 </w:t>
            </w:r>
            <w:proofErr w:type="spellStart"/>
            <w:r>
              <w:rPr>
                <w:rFonts w:ascii="Times New Roman" w:hAnsi="Times New Roman" w:cs="Times New Roman"/>
                <w:lang w:val="en-GB"/>
              </w:rPr>
              <w:t>najvažnijih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najzanimljivijih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najutjecajnijih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ljudi</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prvom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stoljeću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aeronautike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Tijekom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angažmana</w:t>
            </w:r>
            <w:proofErr w:type="spellEnd"/>
            <w:r>
              <w:rPr>
                <w:rFonts w:ascii="Times New Roman" w:hAnsi="Times New Roman" w:cs="Times New Roman"/>
                <w:lang w:val="en-GB"/>
              </w:rPr>
              <w:t xml:space="preserve"> u Skunk </w:t>
            </w:r>
            <w:proofErr w:type="spellStart"/>
            <w:r>
              <w:rPr>
                <w:rFonts w:ascii="Times New Roman" w:hAnsi="Times New Roman" w:cs="Times New Roman"/>
                <w:lang w:val="en-GB"/>
              </w:rPr>
              <w:t>Worksu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razvio</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svojih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poznatih</w:t>
            </w:r>
            <w:proofErr w:type="spellEnd"/>
            <w:r>
              <w:rPr>
                <w:rFonts w:ascii="Times New Roman" w:hAnsi="Times New Roman" w:cs="Times New Roman"/>
                <w:lang w:val="en-GB"/>
              </w:rPr>
              <w:t xml:space="preserve"> </w:t>
            </w:r>
            <w:r w:rsidR="0043392B">
              <w:rPr>
                <w:rFonts w:ascii="Times New Roman" w:hAnsi="Times New Roman" w:cs="Times New Roman"/>
                <w:i/>
                <w:iCs/>
                <w:lang w:val="en-GB"/>
              </w:rPr>
              <w:t xml:space="preserve">14 </w:t>
            </w:r>
            <w:proofErr w:type="spellStart"/>
            <w:r w:rsidR="0043392B">
              <w:rPr>
                <w:rFonts w:ascii="Times New Roman" w:hAnsi="Times New Roman" w:cs="Times New Roman"/>
                <w:i/>
                <w:iCs/>
                <w:lang w:val="en-GB"/>
              </w:rPr>
              <w:t>pravila</w:t>
            </w:r>
            <w:proofErr w:type="spellEnd"/>
            <w:r w:rsidR="0043392B">
              <w:rPr>
                <w:rFonts w:ascii="Times New Roman" w:hAnsi="Times New Roman" w:cs="Times New Roman"/>
                <w:i/>
                <w:iCs/>
                <w:lang w:val="en-GB"/>
              </w:rPr>
              <w:t xml:space="preserve"> </w:t>
            </w:r>
            <w:proofErr w:type="spellStart"/>
            <w:r w:rsidR="0043392B">
              <w:rPr>
                <w:rFonts w:ascii="Times New Roman" w:hAnsi="Times New Roman" w:cs="Times New Roman"/>
                <w:i/>
                <w:iCs/>
                <w:lang w:val="en-GB"/>
              </w:rPr>
              <w:t>upravljanja</w:t>
            </w:r>
            <w:proofErr w:type="spellEnd"/>
            <w:r w:rsidR="0043392B">
              <w:rPr>
                <w:rFonts w:ascii="Times New Roman" w:hAnsi="Times New Roman" w:cs="Times New Roman"/>
                <w:i/>
                <w:iCs/>
                <w:lang w:val="en-GB"/>
              </w:rPr>
              <w:t xml:space="preserve"> </w:t>
            </w:r>
            <w:proofErr w:type="spellStart"/>
            <w:r w:rsidR="0043392B">
              <w:rPr>
                <w:rFonts w:ascii="Times New Roman" w:hAnsi="Times New Roman" w:cs="Times New Roman"/>
                <w:lang w:val="en-GB"/>
              </w:rPr>
              <w:t>među</w:t>
            </w:r>
            <w:proofErr w:type="spellEnd"/>
            <w:r w:rsidR="0043392B">
              <w:rPr>
                <w:rFonts w:ascii="Times New Roman" w:hAnsi="Times New Roman" w:cs="Times New Roman"/>
                <w:lang w:val="en-GB"/>
              </w:rPr>
              <w:t xml:space="preserve"> </w:t>
            </w:r>
            <w:proofErr w:type="spellStart"/>
            <w:r w:rsidR="0043392B">
              <w:rPr>
                <w:rFonts w:ascii="Times New Roman" w:hAnsi="Times New Roman" w:cs="Times New Roman"/>
                <w:lang w:val="en-GB"/>
              </w:rPr>
              <w:t>kojima</w:t>
            </w:r>
            <w:proofErr w:type="spellEnd"/>
            <w:r w:rsidR="0043392B">
              <w:rPr>
                <w:rFonts w:ascii="Times New Roman" w:hAnsi="Times New Roman" w:cs="Times New Roman"/>
                <w:lang w:val="en-GB"/>
              </w:rPr>
              <w:t xml:space="preserve"> </w:t>
            </w:r>
            <w:proofErr w:type="spellStart"/>
            <w:r w:rsidR="0043392B">
              <w:rPr>
                <w:rFonts w:ascii="Times New Roman" w:hAnsi="Times New Roman" w:cs="Times New Roman"/>
                <w:lang w:val="en-GB"/>
              </w:rPr>
              <w:t>su</w:t>
            </w:r>
            <w:proofErr w:type="spellEnd"/>
            <w:r w:rsidR="0043392B">
              <w:rPr>
                <w:rFonts w:ascii="Times New Roman" w:hAnsi="Times New Roman" w:cs="Times New Roman"/>
                <w:lang w:val="en-GB"/>
              </w:rPr>
              <w:t xml:space="preserve"> </w:t>
            </w:r>
            <w:proofErr w:type="spellStart"/>
            <w:r w:rsidR="0043392B">
              <w:rPr>
                <w:rFonts w:ascii="Times New Roman" w:hAnsi="Times New Roman" w:cs="Times New Roman"/>
                <w:lang w:val="en-GB"/>
              </w:rPr>
              <w:t>posebno</w:t>
            </w:r>
            <w:proofErr w:type="spellEnd"/>
            <w:r w:rsidR="0043392B">
              <w:rPr>
                <w:rFonts w:ascii="Times New Roman" w:hAnsi="Times New Roman" w:cs="Times New Roman"/>
                <w:lang w:val="en-GB"/>
              </w:rPr>
              <w:t xml:space="preserve"> </w:t>
            </w:r>
            <w:proofErr w:type="spellStart"/>
            <w:r w:rsidR="0043392B">
              <w:rPr>
                <w:rFonts w:ascii="Times New Roman" w:hAnsi="Times New Roman" w:cs="Times New Roman"/>
                <w:lang w:val="en-GB"/>
              </w:rPr>
              <w:t>relevantna</w:t>
            </w:r>
            <w:proofErr w:type="spellEnd"/>
            <w:r w:rsidR="0043392B">
              <w:rPr>
                <w:rFonts w:ascii="Times New Roman" w:hAnsi="Times New Roman" w:cs="Times New Roman"/>
                <w:lang w:val="en-GB"/>
              </w:rPr>
              <w:t xml:space="preserve"> </w:t>
            </w:r>
            <w:proofErr w:type="spellStart"/>
            <w:r w:rsidR="0043392B">
              <w:rPr>
                <w:rFonts w:ascii="Times New Roman" w:hAnsi="Times New Roman" w:cs="Times New Roman"/>
                <w:lang w:val="en-GB"/>
              </w:rPr>
              <w:t>sljedeća</w:t>
            </w:r>
            <w:proofErr w:type="spellEnd"/>
            <w:r w:rsidR="0043392B">
              <w:rPr>
                <w:rFonts w:ascii="Times New Roman" w:hAnsi="Times New Roman" w:cs="Times New Roman"/>
                <w:lang w:val="en-GB"/>
              </w:rPr>
              <w:t>:</w:t>
            </w:r>
          </w:p>
          <w:p w14:paraId="2701B70D" w14:textId="77777777" w:rsidR="0043392B" w:rsidRPr="00082F04" w:rsidRDefault="0043392B" w:rsidP="0043392B">
            <w:pPr>
              <w:numPr>
                <w:ilvl w:val="0"/>
                <w:numId w:val="11"/>
              </w:numPr>
              <w:spacing w:line="360" w:lineRule="auto"/>
              <w:jc w:val="both"/>
              <w:rPr>
                <w:rFonts w:ascii="Times New Roman" w:hAnsi="Times New Roman" w:cs="Times New Roman"/>
                <w:i/>
                <w:iCs/>
                <w:lang w:val="en-GB"/>
              </w:rPr>
            </w:pPr>
            <w:proofErr w:type="spellStart"/>
            <w:r w:rsidRPr="00082F04">
              <w:rPr>
                <w:rFonts w:ascii="Times New Roman" w:hAnsi="Times New Roman" w:cs="Times New Roman"/>
                <w:i/>
                <w:iCs/>
                <w:lang w:val="en-GB"/>
              </w:rPr>
              <w:t>Odjelu</w:t>
            </w:r>
            <w:proofErr w:type="spellEnd"/>
            <w:r w:rsidRPr="00082F04">
              <w:rPr>
                <w:rFonts w:ascii="Times New Roman" w:hAnsi="Times New Roman" w:cs="Times New Roman"/>
                <w:i/>
                <w:iCs/>
                <w:lang w:val="en-GB"/>
              </w:rPr>
              <w:t xml:space="preserve"> se mora </w:t>
            </w:r>
            <w:proofErr w:type="spellStart"/>
            <w:r w:rsidRPr="00082F04">
              <w:rPr>
                <w:rFonts w:ascii="Times New Roman" w:hAnsi="Times New Roman" w:cs="Times New Roman"/>
                <w:i/>
                <w:iCs/>
                <w:lang w:val="en-GB"/>
              </w:rPr>
              <w:t>delegirati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praktički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potpuna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kontrola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nad</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projektom</w:t>
            </w:r>
            <w:proofErr w:type="spellEnd"/>
            <w:r w:rsidRPr="00082F04">
              <w:rPr>
                <w:rFonts w:ascii="Times New Roman" w:hAnsi="Times New Roman" w:cs="Times New Roman"/>
                <w:i/>
                <w:iCs/>
                <w:lang w:val="en-GB"/>
              </w:rPr>
              <w:t xml:space="preserve">, a </w:t>
            </w:r>
            <w:proofErr w:type="spellStart"/>
            <w:r w:rsidRPr="00082F04">
              <w:rPr>
                <w:rFonts w:ascii="Times New Roman" w:hAnsi="Times New Roman" w:cs="Times New Roman"/>
                <w:i/>
                <w:iCs/>
                <w:lang w:val="en-GB"/>
              </w:rPr>
              <w:t>podnose</w:t>
            </w:r>
            <w:proofErr w:type="spellEnd"/>
            <w:r w:rsidRPr="00082F04">
              <w:rPr>
                <w:rFonts w:ascii="Times New Roman" w:hAnsi="Times New Roman" w:cs="Times New Roman"/>
                <w:i/>
                <w:iCs/>
                <w:lang w:val="en-GB"/>
              </w:rPr>
              <w:t xml:space="preserve"> se </w:t>
            </w:r>
            <w:proofErr w:type="spellStart"/>
            <w:r w:rsidRPr="00082F04">
              <w:rPr>
                <w:rFonts w:ascii="Times New Roman" w:hAnsi="Times New Roman" w:cs="Times New Roman"/>
                <w:i/>
                <w:iCs/>
                <w:lang w:val="en-GB"/>
              </w:rPr>
              <w:t>samo</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izvještaji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višim</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članovima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organizacije</w:t>
            </w:r>
            <w:proofErr w:type="spellEnd"/>
          </w:p>
          <w:p w14:paraId="07D82DCA" w14:textId="77777777" w:rsidR="0043392B" w:rsidRPr="00082F04" w:rsidRDefault="0043392B" w:rsidP="0043392B">
            <w:pPr>
              <w:numPr>
                <w:ilvl w:val="0"/>
                <w:numId w:val="11"/>
              </w:numPr>
              <w:spacing w:line="360" w:lineRule="auto"/>
              <w:jc w:val="both"/>
              <w:rPr>
                <w:rFonts w:ascii="Times New Roman" w:hAnsi="Times New Roman" w:cs="Times New Roman"/>
                <w:i/>
                <w:iCs/>
                <w:lang w:val="en-GB"/>
              </w:rPr>
            </w:pPr>
            <w:r w:rsidRPr="00082F04">
              <w:rPr>
                <w:rFonts w:ascii="Times New Roman" w:hAnsi="Times New Roman" w:cs="Times New Roman"/>
                <w:i/>
                <w:iCs/>
                <w:lang w:val="en-GB"/>
              </w:rPr>
              <w:t xml:space="preserve">Mora </w:t>
            </w:r>
            <w:proofErr w:type="spellStart"/>
            <w:r w:rsidRPr="00082F04">
              <w:rPr>
                <w:rFonts w:ascii="Times New Roman" w:hAnsi="Times New Roman" w:cs="Times New Roman"/>
                <w:i/>
                <w:iCs/>
                <w:lang w:val="en-GB"/>
              </w:rPr>
              <w:t>postojati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minimalan</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broj</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izvješća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ali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važan</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posao</w:t>
            </w:r>
            <w:proofErr w:type="spellEnd"/>
            <w:r w:rsidRPr="00082F04">
              <w:rPr>
                <w:rFonts w:ascii="Times New Roman" w:hAnsi="Times New Roman" w:cs="Times New Roman"/>
                <w:i/>
                <w:iCs/>
                <w:lang w:val="en-GB"/>
              </w:rPr>
              <w:t xml:space="preserve"> mora </w:t>
            </w:r>
            <w:proofErr w:type="spellStart"/>
            <w:r w:rsidRPr="00082F04">
              <w:rPr>
                <w:rFonts w:ascii="Times New Roman" w:hAnsi="Times New Roman" w:cs="Times New Roman"/>
                <w:i/>
                <w:iCs/>
                <w:lang w:val="en-GB"/>
              </w:rPr>
              <w:t>biti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zabilježen</w:t>
            </w:r>
            <w:proofErr w:type="spellEnd"/>
            <w:r w:rsidRPr="00082F04">
              <w:rPr>
                <w:rFonts w:ascii="Times New Roman" w:hAnsi="Times New Roman" w:cs="Times New Roman"/>
                <w:i/>
                <w:iCs/>
                <w:lang w:val="en-GB"/>
              </w:rPr>
              <w:t>.</w:t>
            </w:r>
          </w:p>
          <w:p w14:paraId="03DD69C9" w14:textId="77777777" w:rsidR="00134B85" w:rsidRDefault="0043392B" w:rsidP="00507856">
            <w:pPr>
              <w:numPr>
                <w:ilvl w:val="0"/>
                <w:numId w:val="11"/>
              </w:numPr>
              <w:spacing w:line="360" w:lineRule="auto"/>
              <w:jc w:val="both"/>
              <w:rPr>
                <w:rFonts w:ascii="Times New Roman" w:hAnsi="Times New Roman" w:cs="Times New Roman"/>
                <w:i/>
                <w:iCs/>
                <w:lang w:val="en-GB"/>
              </w:rPr>
            </w:pPr>
            <w:r w:rsidRPr="00082F04">
              <w:rPr>
                <w:rFonts w:ascii="Times New Roman" w:hAnsi="Times New Roman" w:cs="Times New Roman"/>
                <w:i/>
                <w:iCs/>
                <w:lang w:val="en-GB"/>
              </w:rPr>
              <w:t xml:space="preserve">Mora </w:t>
            </w:r>
            <w:proofErr w:type="spellStart"/>
            <w:r w:rsidRPr="00082F04">
              <w:rPr>
                <w:rFonts w:ascii="Times New Roman" w:hAnsi="Times New Roman" w:cs="Times New Roman"/>
                <w:i/>
                <w:iCs/>
                <w:lang w:val="en-GB"/>
              </w:rPr>
              <w:t>postojati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međusobno</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povjerenje</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bliska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suradnja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veza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na</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svakodnevnoj</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bazi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između</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obje</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strane</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kako</w:t>
            </w:r>
            <w:proofErr w:type="spellEnd"/>
            <w:r w:rsidRPr="00082F04">
              <w:rPr>
                <w:rFonts w:ascii="Times New Roman" w:hAnsi="Times New Roman" w:cs="Times New Roman"/>
                <w:i/>
                <w:iCs/>
                <w:lang w:val="en-GB"/>
              </w:rPr>
              <w:t xml:space="preserve"> bi se </w:t>
            </w:r>
            <w:proofErr w:type="spellStart"/>
            <w:r w:rsidRPr="00082F04">
              <w:rPr>
                <w:rFonts w:ascii="Times New Roman" w:hAnsi="Times New Roman" w:cs="Times New Roman"/>
                <w:i/>
                <w:iCs/>
                <w:lang w:val="en-GB"/>
              </w:rPr>
              <w:t>smanjili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nesporazumi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i</w:t>
            </w:r>
            <w:proofErr w:type="spellEnd"/>
            <w:r w:rsidRPr="00082F04">
              <w:rPr>
                <w:rFonts w:ascii="Times New Roman" w:hAnsi="Times New Roman" w:cs="Times New Roman"/>
                <w:i/>
                <w:iCs/>
                <w:lang w:val="en-GB"/>
              </w:rPr>
              <w:t xml:space="preserve"> </w:t>
            </w:r>
            <w:proofErr w:type="spellStart"/>
            <w:r w:rsidRPr="00082F04">
              <w:rPr>
                <w:rFonts w:ascii="Times New Roman" w:hAnsi="Times New Roman" w:cs="Times New Roman"/>
                <w:i/>
                <w:iCs/>
                <w:lang w:val="en-GB"/>
              </w:rPr>
              <w:t>dopisivanja</w:t>
            </w:r>
            <w:proofErr w:type="spellEnd"/>
            <w:r w:rsidRPr="00082F04">
              <w:rPr>
                <w:rFonts w:ascii="Times New Roman" w:hAnsi="Times New Roman" w:cs="Times New Roman"/>
                <w:i/>
                <w:iCs/>
                <w:lang w:val="en-GB"/>
              </w:rPr>
              <w:t>.</w:t>
            </w:r>
          </w:p>
          <w:p w14:paraId="130C5B3A" w14:textId="55F05C00" w:rsidR="0043392B" w:rsidRPr="0043392B" w:rsidRDefault="0043392B" w:rsidP="0043392B">
            <w:pPr>
              <w:spacing w:line="360" w:lineRule="auto"/>
              <w:jc w:val="both"/>
              <w:rPr>
                <w:rFonts w:ascii="Times New Roman" w:hAnsi="Times New Roman" w:cs="Times New Roman"/>
                <w:lang w:val="en-GB"/>
              </w:rPr>
            </w:pPr>
            <w:r>
              <w:rPr>
                <w:rFonts w:ascii="Times New Roman" w:hAnsi="Times New Roman" w:cs="Times New Roman"/>
                <w:lang w:val="en-GB"/>
              </w:rPr>
              <w:t>Izvor: Wikipedia</w:t>
            </w:r>
          </w:p>
        </w:tc>
      </w:tr>
    </w:tbl>
    <w:p w14:paraId="6168EBA9" w14:textId="7EAD7064" w:rsidR="00134B85" w:rsidRDefault="00134B85" w:rsidP="00507856">
      <w:pPr>
        <w:spacing w:line="360" w:lineRule="auto"/>
        <w:jc w:val="both"/>
        <w:rPr>
          <w:rFonts w:ascii="Times New Roman" w:hAnsi="Times New Roman" w:cs="Times New Roman"/>
          <w:lang w:val="en-GB"/>
        </w:rPr>
      </w:pPr>
    </w:p>
    <w:p w14:paraId="36D28092" w14:textId="75B0D119" w:rsidR="00135F32" w:rsidRDefault="00254A31" w:rsidP="00135F32">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Intrapreneurship </w:t>
      </w:r>
      <w:proofErr w:type="spellStart"/>
      <w:r w:rsidRPr="008B3856">
        <w:rPr>
          <w:rFonts w:ascii="Times New Roman" w:hAnsi="Times New Roman" w:cs="Times New Roman"/>
          <w:lang w:val="en-GB"/>
        </w:rPr>
        <w:t>potiče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poduzetničku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kulturu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dopuštajući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internim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radnicima</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poduzetničke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sposobnosti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iskoriste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korist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pruža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slobodu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isprobavanja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novih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stvari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mogućnost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napredovanja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okruženja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w:t>
      </w:r>
      <w:r w:rsidR="00DE5303">
        <w:rPr>
          <w:rFonts w:ascii="Times New Roman" w:hAnsi="Times New Roman" w:cs="Times New Roman"/>
          <w:lang w:val="en-GB"/>
        </w:rPr>
        <w:t>u</w:t>
      </w:r>
      <w:r w:rsidRPr="008B3856">
        <w:rPr>
          <w:rFonts w:ascii="Times New Roman" w:hAnsi="Times New Roman" w:cs="Times New Roman"/>
          <w:lang w:val="en-GB"/>
        </w:rPr>
        <w:t>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razviti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primijeniti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kreativnost</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poboljšanje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postojećih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dobara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usluga</w:t>
      </w:r>
      <w:proofErr w:type="spellEnd"/>
      <w:r w:rsidRPr="008B3856">
        <w:rPr>
          <w:rFonts w:ascii="Times New Roman" w:hAnsi="Times New Roman" w:cs="Times New Roman"/>
          <w:lang w:val="en-GB"/>
        </w:rPr>
        <w:t xml:space="preserve"> </w:t>
      </w:r>
      <w:r>
        <w:rPr>
          <w:rFonts w:ascii="Times New Roman" w:hAnsi="Times New Roman" w:cs="Times New Roman"/>
          <w:lang w:val="en-GB"/>
        </w:rPr>
        <w:t xml:space="preserve">. Intrapreneur </w:t>
      </w:r>
      <w:proofErr w:type="spellStart"/>
      <w:r>
        <w:rPr>
          <w:rFonts w:ascii="Times New Roman" w:hAnsi="Times New Roman" w:cs="Times New Roman"/>
          <w:lang w:val="en-GB"/>
        </w:rPr>
        <w:t>može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testirati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hipoteze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otkriti</w:t>
      </w:r>
      <w:proofErr w:type="spellEnd"/>
      <w:r>
        <w:rPr>
          <w:rFonts w:ascii="Times New Roman" w:hAnsi="Times New Roman" w:cs="Times New Roman"/>
          <w:lang w:val="en-GB"/>
        </w:rPr>
        <w:t xml:space="preserve"> koji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načini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najučinkovitiji</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rješavanje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izazova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tima</w:t>
      </w:r>
      <w:proofErr w:type="spellEnd"/>
      <w:r>
        <w:rPr>
          <w:rFonts w:ascii="Times New Roman" w:hAnsi="Times New Roman" w:cs="Times New Roman"/>
          <w:lang w:val="en-GB"/>
        </w:rPr>
        <w:t xml:space="preserve">. Intrapreneurship se, u </w:t>
      </w:r>
      <w:proofErr w:type="spellStart"/>
      <w:r>
        <w:rPr>
          <w:rFonts w:ascii="Times New Roman" w:hAnsi="Times New Roman" w:cs="Times New Roman"/>
          <w:lang w:val="en-GB"/>
        </w:rPr>
        <w:t>biti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temelji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stvaranju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atmosfere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omogućuje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pojavu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novih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organizacija</w:t>
      </w:r>
      <w:proofErr w:type="spellEnd"/>
      <w:r>
        <w:rPr>
          <w:rFonts w:ascii="Times New Roman" w:hAnsi="Times New Roman" w:cs="Times New Roman"/>
          <w:lang w:val="en-GB"/>
        </w:rPr>
        <w:t xml:space="preserve"> (Morris &amp; Kuratko, 2000). Umjesto da </w:t>
      </w:r>
      <w:proofErr w:type="spellStart"/>
      <w:r>
        <w:rPr>
          <w:rFonts w:ascii="Times New Roman" w:hAnsi="Times New Roman" w:cs="Times New Roman"/>
          <w:lang w:val="en-GB"/>
        </w:rPr>
        <w:t>dopuštaju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drugoj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organizaciji</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profitira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njihovih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w:t>
      </w:r>
      <w:r w:rsidR="00DE5303">
        <w:rPr>
          <w:rFonts w:ascii="Times New Roman" w:hAnsi="Times New Roman" w:cs="Times New Roman"/>
          <w:lang w:val="en-GB"/>
        </w:rPr>
        <w:t>u</w:t>
      </w:r>
      <w:r>
        <w:rPr>
          <w:rFonts w:ascii="Times New Roman" w:hAnsi="Times New Roman" w:cs="Times New Roman"/>
          <w:lang w:val="en-GB"/>
        </w:rPr>
        <w:t>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mogu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iskoristiti</w:t>
      </w:r>
      <w:proofErr w:type="spellEnd"/>
      <w:r>
        <w:rPr>
          <w:rFonts w:ascii="Times New Roman" w:hAnsi="Times New Roman" w:cs="Times New Roman"/>
          <w:lang w:val="en-GB"/>
        </w:rPr>
        <w:t xml:space="preserve"> ono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naučili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organizacije</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pokrenu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vlastitu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tvrtku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uberu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plodove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inovativnog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Promiče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autonomiju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neovisnost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nastoji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riješiti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probleme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najučinkovitiji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mogući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način</w:t>
      </w:r>
      <w:proofErr w:type="spellEnd"/>
      <w:r>
        <w:rPr>
          <w:rFonts w:ascii="Times New Roman" w:hAnsi="Times New Roman" w:cs="Times New Roman"/>
          <w:lang w:val="en-GB"/>
        </w:rPr>
        <w:t xml:space="preserve">. Intrapreneur </w:t>
      </w:r>
      <w:proofErr w:type="spellStart"/>
      <w:r>
        <w:rPr>
          <w:rFonts w:ascii="Times New Roman" w:hAnsi="Times New Roman" w:cs="Times New Roman"/>
          <w:lang w:val="en-GB"/>
        </w:rPr>
        <w:t>nije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izložen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istim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rizicima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zarađuje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nagrade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poduzetnik</w:t>
      </w:r>
      <w:proofErr w:type="spellEnd"/>
      <w:r>
        <w:rPr>
          <w:rFonts w:ascii="Times New Roman" w:hAnsi="Times New Roman" w:cs="Times New Roman"/>
          <w:lang w:val="en-GB"/>
        </w:rPr>
        <w:t xml:space="preserve">. Intrapreneur, s </w:t>
      </w:r>
      <w:proofErr w:type="spellStart"/>
      <w:r>
        <w:rPr>
          <w:rFonts w:ascii="Times New Roman" w:hAnsi="Times New Roman" w:cs="Times New Roman"/>
          <w:lang w:val="en-GB"/>
        </w:rPr>
        <w:t>druge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strane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pristup</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resursima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talentima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kompetencijama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tvrtke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Tablica</w:t>
      </w:r>
      <w:proofErr w:type="spellEnd"/>
      <w:r>
        <w:rPr>
          <w:rFonts w:ascii="Times New Roman" w:hAnsi="Times New Roman" w:cs="Times New Roman"/>
          <w:lang w:val="en-GB"/>
        </w:rPr>
        <w:t xml:space="preserve"> 1 </w:t>
      </w:r>
      <w:proofErr w:type="spellStart"/>
      <w:r>
        <w:rPr>
          <w:rFonts w:ascii="Times New Roman" w:hAnsi="Times New Roman" w:cs="Times New Roman"/>
          <w:lang w:val="en-GB"/>
        </w:rPr>
        <w:t>objašnjava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glavne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razlike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sličnosti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između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poduzetništva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intrapoduzetništva</w:t>
      </w:r>
      <w:proofErr w:type="spellEnd"/>
      <w:r>
        <w:rPr>
          <w:rFonts w:ascii="Times New Roman" w:hAnsi="Times New Roman" w:cs="Times New Roman"/>
          <w:lang w:val="en-GB"/>
        </w:rPr>
        <w:t>.</w:t>
      </w:r>
    </w:p>
    <w:p w14:paraId="67976CE7" w14:textId="77777777" w:rsidR="00135F32" w:rsidRPr="008B3856" w:rsidRDefault="00135F32" w:rsidP="00135F32">
      <w:pPr>
        <w:spacing w:line="360" w:lineRule="auto"/>
        <w:jc w:val="both"/>
        <w:rPr>
          <w:rFonts w:ascii="Times New Roman" w:hAnsi="Times New Roman" w:cs="Times New Roman"/>
          <w:lang w:val="en-GB"/>
        </w:rPr>
      </w:pPr>
    </w:p>
    <w:p w14:paraId="06D3AA5F" w14:textId="5F83BB37" w:rsidR="00135F32" w:rsidRPr="00135F32" w:rsidRDefault="00135F32" w:rsidP="00135F32">
      <w:pPr>
        <w:spacing w:line="360" w:lineRule="auto"/>
        <w:jc w:val="both"/>
        <w:rPr>
          <w:rFonts w:ascii="Times New Roman" w:hAnsi="Times New Roman" w:cs="Times New Roman"/>
          <w:b/>
          <w:bCs/>
          <w:sz w:val="22"/>
          <w:szCs w:val="22"/>
          <w:lang w:val="en-GB"/>
        </w:rPr>
      </w:pPr>
      <w:proofErr w:type="spellStart"/>
      <w:r w:rsidRPr="00135F32">
        <w:rPr>
          <w:rFonts w:ascii="Times New Roman" w:eastAsia="Yu Mincho" w:hAnsi="Times New Roman" w:cs="Times New Roman"/>
          <w:b/>
          <w:bCs/>
          <w:color w:val="000000"/>
          <w:sz w:val="22"/>
          <w:szCs w:val="22"/>
          <w:lang w:val="en-GB" w:eastAsia="ja-JP"/>
        </w:rPr>
        <w:t>Tablica</w:t>
      </w:r>
      <w:proofErr w:type="spellEnd"/>
      <w:r w:rsidRPr="00135F32">
        <w:rPr>
          <w:rFonts w:ascii="Times New Roman" w:eastAsia="Yu Mincho" w:hAnsi="Times New Roman" w:cs="Times New Roman"/>
          <w:b/>
          <w:bCs/>
          <w:color w:val="000000"/>
          <w:sz w:val="22"/>
          <w:szCs w:val="22"/>
          <w:lang w:val="en-GB" w:eastAsia="ja-JP"/>
        </w:rPr>
        <w:t xml:space="preserve"> 1: </w:t>
      </w:r>
      <w:proofErr w:type="spellStart"/>
      <w:r w:rsidR="0043392B">
        <w:rPr>
          <w:rFonts w:ascii="Times New Roman" w:hAnsi="Times New Roman" w:cs="Times New Roman"/>
          <w:b/>
          <w:bCs/>
          <w:sz w:val="22"/>
          <w:szCs w:val="22"/>
          <w:lang w:val="en-GB"/>
        </w:rPr>
        <w:t>Glavne</w:t>
      </w:r>
      <w:proofErr w:type="spellEnd"/>
      <w:r w:rsidR="0043392B">
        <w:rPr>
          <w:rFonts w:ascii="Times New Roman" w:hAnsi="Times New Roman" w:cs="Times New Roman"/>
          <w:b/>
          <w:bCs/>
          <w:sz w:val="22"/>
          <w:szCs w:val="22"/>
          <w:lang w:val="en-GB"/>
        </w:rPr>
        <w:t xml:space="preserve"> </w:t>
      </w:r>
      <w:proofErr w:type="spellStart"/>
      <w:r w:rsidR="0043392B">
        <w:rPr>
          <w:rFonts w:ascii="Times New Roman" w:hAnsi="Times New Roman" w:cs="Times New Roman"/>
          <w:b/>
          <w:bCs/>
          <w:sz w:val="22"/>
          <w:szCs w:val="22"/>
          <w:lang w:val="en-GB"/>
        </w:rPr>
        <w:t>razlike</w:t>
      </w:r>
      <w:proofErr w:type="spellEnd"/>
      <w:r w:rsidR="0043392B">
        <w:rPr>
          <w:rFonts w:ascii="Times New Roman" w:hAnsi="Times New Roman" w:cs="Times New Roman"/>
          <w:b/>
          <w:bCs/>
          <w:sz w:val="22"/>
          <w:szCs w:val="22"/>
          <w:lang w:val="en-GB"/>
        </w:rPr>
        <w:t xml:space="preserve"> </w:t>
      </w:r>
      <w:proofErr w:type="spellStart"/>
      <w:r w:rsidR="0043392B">
        <w:rPr>
          <w:rFonts w:ascii="Times New Roman" w:hAnsi="Times New Roman" w:cs="Times New Roman"/>
          <w:b/>
          <w:bCs/>
          <w:sz w:val="22"/>
          <w:szCs w:val="22"/>
          <w:lang w:val="en-GB"/>
        </w:rPr>
        <w:t>i</w:t>
      </w:r>
      <w:proofErr w:type="spellEnd"/>
      <w:r w:rsidR="0043392B">
        <w:rPr>
          <w:rFonts w:ascii="Times New Roman" w:hAnsi="Times New Roman" w:cs="Times New Roman"/>
          <w:b/>
          <w:bCs/>
          <w:sz w:val="22"/>
          <w:szCs w:val="22"/>
          <w:lang w:val="en-GB"/>
        </w:rPr>
        <w:t xml:space="preserve"> </w:t>
      </w:r>
      <w:proofErr w:type="spellStart"/>
      <w:r w:rsidR="0043392B">
        <w:rPr>
          <w:rFonts w:ascii="Times New Roman" w:hAnsi="Times New Roman" w:cs="Times New Roman"/>
          <w:b/>
          <w:bCs/>
          <w:sz w:val="22"/>
          <w:szCs w:val="22"/>
          <w:lang w:val="en-GB"/>
        </w:rPr>
        <w:t>sličnosti</w:t>
      </w:r>
      <w:proofErr w:type="spellEnd"/>
      <w:r w:rsidR="0043392B">
        <w:rPr>
          <w:rFonts w:ascii="Times New Roman" w:hAnsi="Times New Roman" w:cs="Times New Roman"/>
          <w:b/>
          <w:bCs/>
          <w:sz w:val="22"/>
          <w:szCs w:val="22"/>
          <w:lang w:val="en-GB"/>
        </w:rPr>
        <w:t xml:space="preserve"> </w:t>
      </w:r>
      <w:proofErr w:type="spellStart"/>
      <w:r w:rsidR="0043392B">
        <w:rPr>
          <w:rFonts w:ascii="Times New Roman" w:hAnsi="Times New Roman" w:cs="Times New Roman"/>
          <w:b/>
          <w:bCs/>
          <w:sz w:val="22"/>
          <w:szCs w:val="22"/>
          <w:lang w:val="en-GB"/>
        </w:rPr>
        <w:t>između</w:t>
      </w:r>
      <w:proofErr w:type="spellEnd"/>
      <w:r w:rsidR="0043392B">
        <w:rPr>
          <w:rFonts w:ascii="Times New Roman" w:hAnsi="Times New Roman" w:cs="Times New Roman"/>
          <w:b/>
          <w:bCs/>
          <w:sz w:val="22"/>
          <w:szCs w:val="22"/>
          <w:lang w:val="en-GB"/>
        </w:rPr>
        <w:t xml:space="preserve"> </w:t>
      </w:r>
      <w:proofErr w:type="spellStart"/>
      <w:r w:rsidR="0043392B">
        <w:rPr>
          <w:rFonts w:ascii="Times New Roman" w:hAnsi="Times New Roman" w:cs="Times New Roman"/>
          <w:b/>
          <w:bCs/>
          <w:sz w:val="22"/>
          <w:szCs w:val="22"/>
          <w:lang w:val="en-GB"/>
        </w:rPr>
        <w:t>poduzetništva</w:t>
      </w:r>
      <w:proofErr w:type="spellEnd"/>
      <w:r w:rsidR="0043392B">
        <w:rPr>
          <w:rFonts w:ascii="Times New Roman" w:hAnsi="Times New Roman" w:cs="Times New Roman"/>
          <w:b/>
          <w:bCs/>
          <w:sz w:val="22"/>
          <w:szCs w:val="22"/>
          <w:lang w:val="en-GB"/>
        </w:rPr>
        <w:t xml:space="preserve"> </w:t>
      </w:r>
      <w:proofErr w:type="spellStart"/>
      <w:r w:rsidR="0043392B">
        <w:rPr>
          <w:rFonts w:ascii="Times New Roman" w:hAnsi="Times New Roman" w:cs="Times New Roman"/>
          <w:b/>
          <w:bCs/>
          <w:sz w:val="22"/>
          <w:szCs w:val="22"/>
          <w:lang w:val="en-GB"/>
        </w:rPr>
        <w:t>i</w:t>
      </w:r>
      <w:proofErr w:type="spellEnd"/>
      <w:r w:rsidR="0043392B">
        <w:rPr>
          <w:rFonts w:ascii="Times New Roman" w:hAnsi="Times New Roman" w:cs="Times New Roman"/>
          <w:b/>
          <w:bCs/>
          <w:sz w:val="22"/>
          <w:szCs w:val="22"/>
          <w:lang w:val="en-GB"/>
        </w:rPr>
        <w:t xml:space="preserve"> </w:t>
      </w:r>
      <w:proofErr w:type="spellStart"/>
      <w:r w:rsidR="0043392B">
        <w:rPr>
          <w:rFonts w:ascii="Times New Roman" w:hAnsi="Times New Roman" w:cs="Times New Roman"/>
          <w:b/>
          <w:bCs/>
          <w:sz w:val="22"/>
          <w:szCs w:val="22"/>
          <w:lang w:val="en-GB"/>
        </w:rPr>
        <w:t>intrapoduzetništva</w:t>
      </w:r>
      <w:proofErr w:type="spellEnd"/>
      <w:r w:rsidR="0043392B">
        <w:rPr>
          <w:rFonts w:ascii="Times New Roman" w:hAnsi="Times New Roman" w:cs="Times New Roman"/>
          <w:b/>
          <w:bCs/>
          <w:sz w:val="22"/>
          <w:szCs w:val="22"/>
          <w:lang w:val="en-GB"/>
        </w:rPr>
        <w:t>.</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135F32" w:rsidRPr="00135F32" w14:paraId="6A9543AA" w14:textId="77777777" w:rsidTr="00135F32">
        <w:tc>
          <w:tcPr>
            <w:tcW w:w="9209" w:type="dxa"/>
            <w:gridSpan w:val="2"/>
            <w:shd w:val="clear" w:color="auto" w:fill="B4C6E7" w:themeFill="accent1" w:themeFillTint="66"/>
          </w:tcPr>
          <w:p w14:paraId="013BB4D7" w14:textId="77777777" w:rsidR="00135F32" w:rsidRPr="00135F32" w:rsidRDefault="00135F32" w:rsidP="00CA4AD7">
            <w:pPr>
              <w:jc w:val="both"/>
              <w:rPr>
                <w:rFonts w:ascii="Times New Roman" w:eastAsia="Yu Mincho" w:hAnsi="Times New Roman" w:cs="Times New Roman"/>
                <w:b/>
                <w:bCs/>
                <w:color w:val="000000"/>
                <w:lang w:val="en-GB" w:eastAsia="ja-JP"/>
              </w:rPr>
            </w:pPr>
            <w:proofErr w:type="spellStart"/>
            <w:r w:rsidRPr="00135F32">
              <w:rPr>
                <w:rFonts w:ascii="Times New Roman" w:eastAsia="Yu Mincho" w:hAnsi="Times New Roman" w:cs="Times New Roman"/>
                <w:b/>
                <w:bCs/>
                <w:color w:val="000000"/>
                <w:lang w:val="en-GB" w:eastAsia="ja-JP"/>
              </w:rPr>
              <w:t>Razlike</w:t>
            </w:r>
            <w:proofErr w:type="spellEnd"/>
          </w:p>
        </w:tc>
      </w:tr>
      <w:tr w:rsidR="00135F32" w:rsidRPr="00135F32" w14:paraId="36919FD1" w14:textId="77777777" w:rsidTr="00135F32">
        <w:trPr>
          <w:trHeight w:val="783"/>
        </w:trPr>
        <w:tc>
          <w:tcPr>
            <w:tcW w:w="2835" w:type="dxa"/>
            <w:shd w:val="clear" w:color="auto" w:fill="E2EFD9" w:themeFill="accent6" w:themeFillTint="33"/>
          </w:tcPr>
          <w:p w14:paraId="7B51CD5D"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val="en-GB" w:eastAsia="ja-JP"/>
              </w:rPr>
              <w:t>Poduzetnici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moraju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smisliti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vlastite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ideje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resurse</w:t>
            </w:r>
            <w:proofErr w:type="spellEnd"/>
            <w:r w:rsidRPr="00135F32">
              <w:rPr>
                <w:rFonts w:ascii="Times New Roman" w:eastAsia="Yu Mincho" w:hAnsi="Times New Roman" w:cs="Times New Roman"/>
                <w:color w:val="000000"/>
                <w:sz w:val="21"/>
                <w:szCs w:val="21"/>
                <w:lang w:val="en-GB" w:eastAsia="ja-JP"/>
              </w:rPr>
              <w:t>,</w:t>
            </w:r>
          </w:p>
        </w:tc>
        <w:tc>
          <w:tcPr>
            <w:tcW w:w="6374" w:type="dxa"/>
            <w:shd w:val="clear" w:color="auto" w:fill="E2EFD9" w:themeFill="accent6" w:themeFillTint="33"/>
          </w:tcPr>
          <w:p w14:paraId="0C4050B7"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 xml:space="preserve">Intrapreneurship se </w:t>
            </w:r>
            <w:proofErr w:type="spellStart"/>
            <w:r w:rsidRPr="00135F32">
              <w:rPr>
                <w:rFonts w:ascii="Times New Roman" w:eastAsia="Yu Mincho" w:hAnsi="Times New Roman" w:cs="Times New Roman"/>
                <w:color w:val="000000"/>
                <w:sz w:val="21"/>
                <w:szCs w:val="21"/>
                <w:lang w:val="en-GB" w:eastAsia="ja-JP"/>
              </w:rPr>
              <w:t>često</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gradi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unutar</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tradicionalnog</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područja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interesa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zaposlenika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uz</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pristup</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kolegama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poslovnim</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resursima</w:t>
            </w:r>
            <w:proofErr w:type="spellEnd"/>
            <w:r w:rsidRPr="00135F32">
              <w:rPr>
                <w:rFonts w:ascii="Times New Roman" w:eastAsia="Yu Mincho" w:hAnsi="Times New Roman" w:cs="Times New Roman"/>
                <w:color w:val="000000"/>
                <w:sz w:val="21"/>
                <w:szCs w:val="21"/>
                <w:lang w:val="en-GB" w:eastAsia="ja-JP"/>
              </w:rPr>
              <w:t xml:space="preserve"> koji </w:t>
            </w:r>
            <w:proofErr w:type="spellStart"/>
            <w:r w:rsidRPr="00135F32">
              <w:rPr>
                <w:rFonts w:ascii="Times New Roman" w:eastAsia="Yu Mincho" w:hAnsi="Times New Roman" w:cs="Times New Roman"/>
                <w:color w:val="000000"/>
                <w:sz w:val="21"/>
                <w:szCs w:val="21"/>
                <w:lang w:val="en-GB" w:eastAsia="ja-JP"/>
              </w:rPr>
              <w:t>im</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pomažu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tijekom</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razvoja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njihovog</w:t>
            </w:r>
            <w:proofErr w:type="spellEnd"/>
            <w:r w:rsidRPr="00135F32">
              <w:rPr>
                <w:rFonts w:ascii="Times New Roman" w:eastAsia="Yu Mincho" w:hAnsi="Times New Roman" w:cs="Times New Roman"/>
                <w:color w:val="000000"/>
                <w:sz w:val="21"/>
                <w:szCs w:val="21"/>
                <w:lang w:val="en-GB" w:eastAsia="ja-JP"/>
              </w:rPr>
              <w:t xml:space="preserve"> intrapreneurial </w:t>
            </w:r>
            <w:proofErr w:type="spellStart"/>
            <w:r w:rsidRPr="00135F32">
              <w:rPr>
                <w:rFonts w:ascii="Times New Roman" w:eastAsia="Yu Mincho" w:hAnsi="Times New Roman" w:cs="Times New Roman"/>
                <w:color w:val="000000"/>
                <w:sz w:val="21"/>
                <w:szCs w:val="21"/>
                <w:lang w:val="en-GB" w:eastAsia="ja-JP"/>
              </w:rPr>
              <w:t>projekta</w:t>
            </w:r>
            <w:proofErr w:type="spellEnd"/>
            <w:r w:rsidRPr="00135F32">
              <w:rPr>
                <w:rFonts w:ascii="Times New Roman" w:eastAsia="Yu Mincho" w:hAnsi="Times New Roman" w:cs="Times New Roman"/>
                <w:color w:val="000000"/>
                <w:sz w:val="21"/>
                <w:szCs w:val="21"/>
                <w:lang w:val="en-GB" w:eastAsia="ja-JP"/>
              </w:rPr>
              <w:t>.</w:t>
            </w:r>
          </w:p>
          <w:p w14:paraId="1A652D90"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p>
        </w:tc>
      </w:tr>
      <w:tr w:rsidR="00135F32" w:rsidRPr="00135F32" w14:paraId="00411CEA" w14:textId="77777777" w:rsidTr="00135F32">
        <w:tc>
          <w:tcPr>
            <w:tcW w:w="2835" w:type="dxa"/>
            <w:shd w:val="clear" w:color="auto" w:fill="E2EFD9" w:themeFill="accent6" w:themeFillTint="33"/>
          </w:tcPr>
          <w:p w14:paraId="0BACD8BD"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val="en-GB" w:eastAsia="ja-JP"/>
              </w:rPr>
              <w:lastRenderedPageBreak/>
              <w:t>Poduzetnici</w:t>
            </w:r>
            <w:proofErr w:type="spellEnd"/>
            <w:r w:rsidRPr="00135F32">
              <w:rPr>
                <w:rFonts w:ascii="Times New Roman" w:eastAsia="Yu Mincho" w:hAnsi="Times New Roman" w:cs="Times New Roman"/>
                <w:color w:val="000000"/>
                <w:sz w:val="21"/>
                <w:szCs w:val="21"/>
                <w:lang w:val="en-GB" w:eastAsia="ja-JP"/>
              </w:rPr>
              <w:t xml:space="preserve"> se </w:t>
            </w:r>
            <w:proofErr w:type="spellStart"/>
            <w:r w:rsidRPr="00135F32">
              <w:rPr>
                <w:rFonts w:ascii="Times New Roman" w:eastAsia="Yu Mincho" w:hAnsi="Times New Roman" w:cs="Times New Roman"/>
                <w:color w:val="000000"/>
                <w:sz w:val="21"/>
                <w:szCs w:val="21"/>
                <w:lang w:val="en-GB" w:eastAsia="ja-JP"/>
              </w:rPr>
              <w:t>mogu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baviti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projektom</w:t>
            </w:r>
            <w:proofErr w:type="spellEnd"/>
            <w:r w:rsidRPr="00135F32">
              <w:rPr>
                <w:rFonts w:ascii="Times New Roman" w:eastAsia="Yu Mincho" w:hAnsi="Times New Roman" w:cs="Times New Roman"/>
                <w:color w:val="000000"/>
                <w:sz w:val="21"/>
                <w:szCs w:val="21"/>
                <w:lang w:val="en-GB" w:eastAsia="ja-JP"/>
              </w:rPr>
              <w:t xml:space="preserve"> koji god </w:t>
            </w:r>
            <w:proofErr w:type="spellStart"/>
            <w:r w:rsidRPr="00135F32">
              <w:rPr>
                <w:rFonts w:ascii="Times New Roman" w:eastAsia="Yu Mincho" w:hAnsi="Times New Roman" w:cs="Times New Roman"/>
                <w:color w:val="000000"/>
                <w:sz w:val="21"/>
                <w:szCs w:val="21"/>
                <w:lang w:val="en-GB" w:eastAsia="ja-JP"/>
              </w:rPr>
              <w:t>žele</w:t>
            </w:r>
            <w:proofErr w:type="spellEnd"/>
          </w:p>
        </w:tc>
        <w:tc>
          <w:tcPr>
            <w:tcW w:w="6374" w:type="dxa"/>
            <w:shd w:val="clear" w:color="auto" w:fill="E2EFD9" w:themeFill="accent6" w:themeFillTint="33"/>
          </w:tcPr>
          <w:p w14:paraId="01038CE7" w14:textId="1B52955C" w:rsidR="00135F32" w:rsidRPr="00135F32" w:rsidRDefault="00135F32" w:rsidP="00CA4AD7">
            <w:pPr>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 xml:space="preserve">Intrapreneurship se </w:t>
            </w:r>
            <w:proofErr w:type="spellStart"/>
            <w:r w:rsidRPr="00135F32">
              <w:rPr>
                <w:rFonts w:ascii="Times New Roman" w:eastAsia="Yu Mincho" w:hAnsi="Times New Roman" w:cs="Times New Roman"/>
                <w:color w:val="000000"/>
                <w:sz w:val="21"/>
                <w:szCs w:val="21"/>
                <w:lang w:val="en-GB" w:eastAsia="ja-JP"/>
              </w:rPr>
              <w:t>fokusira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ideje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koje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će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dugoročno</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pomoći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poduzeću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njegovim</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potrošačima</w:t>
            </w:r>
            <w:proofErr w:type="spellEnd"/>
            <w:r w:rsidRPr="00135F32">
              <w:rPr>
                <w:rFonts w:ascii="Times New Roman" w:eastAsia="Yu Mincho" w:hAnsi="Times New Roman" w:cs="Times New Roman"/>
                <w:color w:val="000000"/>
                <w:sz w:val="21"/>
                <w:szCs w:val="21"/>
                <w:lang w:val="en-GB" w:eastAsia="ja-JP"/>
              </w:rPr>
              <w:t xml:space="preserve">. Intrapreneur </w:t>
            </w:r>
            <w:proofErr w:type="spellStart"/>
            <w:r w:rsidRPr="00135F32">
              <w:rPr>
                <w:rFonts w:ascii="Times New Roman" w:eastAsia="Yu Mincho" w:hAnsi="Times New Roman" w:cs="Times New Roman"/>
                <w:color w:val="000000"/>
                <w:sz w:val="21"/>
                <w:szCs w:val="21"/>
                <w:lang w:val="en-GB" w:eastAsia="ja-JP"/>
              </w:rPr>
              <w:t>može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izmisliti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novu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vrstu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isporučivog</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proizvoda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optimizirati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trenutni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proces</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ili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čak</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osmisliti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potpuno</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novu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liniju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usluga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Istražujući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nove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tokove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prihoda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diversifikaciju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svoje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tvrtke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intraprene</w:t>
            </w:r>
            <w:r w:rsidR="00DE5303">
              <w:rPr>
                <w:rFonts w:ascii="Times New Roman" w:eastAsia="Yu Mincho" w:hAnsi="Times New Roman" w:cs="Times New Roman"/>
                <w:color w:val="000000"/>
                <w:sz w:val="21"/>
                <w:szCs w:val="21"/>
                <w:lang w:val="en-GB" w:eastAsia="ja-JP"/>
              </w:rPr>
              <w:t>u</w:t>
            </w:r>
            <w:r w:rsidRPr="00135F32">
              <w:rPr>
                <w:rFonts w:ascii="Times New Roman" w:eastAsia="Yu Mincho" w:hAnsi="Times New Roman" w:cs="Times New Roman"/>
                <w:color w:val="000000"/>
                <w:sz w:val="21"/>
                <w:szCs w:val="21"/>
                <w:lang w:val="en-GB" w:eastAsia="ja-JP"/>
              </w:rPr>
              <w:t>ri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često</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pomažu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svojim</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organizacijama</w:t>
            </w:r>
            <w:proofErr w:type="spellEnd"/>
            <w:r w:rsidRPr="00135F32">
              <w:rPr>
                <w:rFonts w:ascii="Times New Roman" w:eastAsia="Yu Mincho" w:hAnsi="Times New Roman" w:cs="Times New Roman"/>
                <w:color w:val="000000"/>
                <w:sz w:val="21"/>
                <w:szCs w:val="21"/>
                <w:lang w:val="en-GB" w:eastAsia="ja-JP"/>
              </w:rPr>
              <w:t xml:space="preserve"> u </w:t>
            </w:r>
            <w:proofErr w:type="spellStart"/>
            <w:r w:rsidRPr="00135F32">
              <w:rPr>
                <w:rFonts w:ascii="Times New Roman" w:eastAsia="Yu Mincho" w:hAnsi="Times New Roman" w:cs="Times New Roman"/>
                <w:color w:val="000000"/>
                <w:sz w:val="21"/>
                <w:szCs w:val="21"/>
                <w:lang w:val="en-GB" w:eastAsia="ja-JP"/>
              </w:rPr>
              <w:t>preokretanju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simptoma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vizije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tunela</w:t>
            </w:r>
            <w:proofErr w:type="spellEnd"/>
            <w:r w:rsidRPr="00135F32">
              <w:rPr>
                <w:rFonts w:ascii="Times New Roman" w:eastAsia="Yu Mincho" w:hAnsi="Times New Roman" w:cs="Times New Roman"/>
                <w:color w:val="000000"/>
                <w:sz w:val="21"/>
                <w:szCs w:val="21"/>
                <w:lang w:val="en-GB" w:eastAsia="ja-JP"/>
              </w:rPr>
              <w:t xml:space="preserve"> </w:t>
            </w:r>
            <w:r w:rsidRPr="00135F32">
              <w:rPr>
                <w:rFonts w:ascii="Times New Roman" w:eastAsia="Yu Mincho" w:hAnsi="Times New Roman" w:cs="Times New Roman"/>
                <w:color w:val="000000"/>
                <w:sz w:val="21"/>
                <w:szCs w:val="21"/>
                <w:vertAlign w:val="superscript"/>
                <w:lang w:val="en-GB" w:eastAsia="ja-JP"/>
              </w:rPr>
              <w:footnoteReference w:id="1"/>
            </w:r>
            <w:r w:rsidRPr="00135F32">
              <w:rPr>
                <w:rFonts w:ascii="Times New Roman" w:eastAsia="Yu Mincho" w:hAnsi="Times New Roman" w:cs="Times New Roman"/>
                <w:color w:val="000000"/>
                <w:sz w:val="21"/>
                <w:szCs w:val="21"/>
                <w:lang w:val="en-GB" w:eastAsia="ja-JP"/>
              </w:rPr>
              <w:t>.</w:t>
            </w:r>
          </w:p>
        </w:tc>
      </w:tr>
      <w:tr w:rsidR="00135F32" w:rsidRPr="00135F32" w14:paraId="3A5CCDBB" w14:textId="77777777" w:rsidTr="00135F32">
        <w:tc>
          <w:tcPr>
            <w:tcW w:w="9209" w:type="dxa"/>
            <w:gridSpan w:val="2"/>
            <w:shd w:val="clear" w:color="auto" w:fill="B4C6E7" w:themeFill="accent1" w:themeFillTint="66"/>
          </w:tcPr>
          <w:p w14:paraId="5CFEE9D1" w14:textId="77777777" w:rsidR="00135F32" w:rsidRPr="00135F32" w:rsidRDefault="00135F32" w:rsidP="00CA4AD7">
            <w:pPr>
              <w:jc w:val="both"/>
              <w:rPr>
                <w:rFonts w:ascii="Times New Roman" w:eastAsia="Yu Mincho" w:hAnsi="Times New Roman" w:cs="Times New Roman"/>
                <w:b/>
                <w:bCs/>
                <w:color w:val="000000"/>
                <w:lang w:val="en-GB" w:eastAsia="ja-JP"/>
              </w:rPr>
            </w:pPr>
            <w:proofErr w:type="spellStart"/>
            <w:r w:rsidRPr="00135F32">
              <w:rPr>
                <w:rFonts w:ascii="Times New Roman" w:eastAsia="Yu Mincho" w:hAnsi="Times New Roman" w:cs="Times New Roman"/>
                <w:b/>
                <w:bCs/>
                <w:color w:val="000000"/>
                <w:lang w:val="en-GB" w:eastAsia="ja-JP"/>
              </w:rPr>
              <w:t>Zajedništvo</w:t>
            </w:r>
            <w:proofErr w:type="spellEnd"/>
          </w:p>
        </w:tc>
      </w:tr>
      <w:tr w:rsidR="00135F32" w:rsidRPr="00135F32" w14:paraId="56BB64A0" w14:textId="77777777" w:rsidTr="00135F32">
        <w:tc>
          <w:tcPr>
            <w:tcW w:w="9209" w:type="dxa"/>
            <w:gridSpan w:val="2"/>
            <w:shd w:val="clear" w:color="auto" w:fill="E2EFD9" w:themeFill="accent6" w:themeFillTint="33"/>
          </w:tcPr>
          <w:p w14:paraId="154D41FF"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val="en-GB" w:eastAsia="ja-JP"/>
              </w:rPr>
              <w:t>Način</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razmišljanja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orijentiran</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ciljeve</w:t>
            </w:r>
            <w:proofErr w:type="spellEnd"/>
          </w:p>
          <w:p w14:paraId="4FE99CEA"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val="en-GB" w:eastAsia="ja-JP"/>
              </w:rPr>
              <w:t>Izvrstan</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smisao</w:t>
            </w:r>
            <w:proofErr w:type="spellEnd"/>
            <w:r w:rsidRPr="00135F32">
              <w:rPr>
                <w:rFonts w:ascii="Times New Roman" w:eastAsia="Yu Mincho" w:hAnsi="Times New Roman" w:cs="Times New Roman"/>
                <w:color w:val="000000"/>
                <w:sz w:val="21"/>
                <w:szCs w:val="21"/>
                <w:lang w:val="en-GB" w:eastAsia="ja-JP"/>
              </w:rPr>
              <w:t xml:space="preserve"> za </w:t>
            </w:r>
            <w:proofErr w:type="spellStart"/>
            <w:r w:rsidRPr="00135F32">
              <w:rPr>
                <w:rFonts w:ascii="Times New Roman" w:eastAsia="Yu Mincho" w:hAnsi="Times New Roman" w:cs="Times New Roman"/>
                <w:color w:val="000000"/>
                <w:sz w:val="21"/>
                <w:szCs w:val="21"/>
                <w:lang w:val="en-GB" w:eastAsia="ja-JP"/>
              </w:rPr>
              <w:t>inicijativu</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osjećaj</w:t>
            </w:r>
            <w:proofErr w:type="spellEnd"/>
            <w:r w:rsidRPr="00135F32">
              <w:rPr>
                <w:rFonts w:ascii="Times New Roman" w:eastAsia="Yu Mincho" w:hAnsi="Times New Roman" w:cs="Times New Roman"/>
                <w:color w:val="000000"/>
                <w:sz w:val="21"/>
                <w:szCs w:val="21"/>
                <w:lang w:val="en-GB" w:eastAsia="ja-JP"/>
              </w:rPr>
              <w:t xml:space="preserve"> za </w:t>
            </w:r>
            <w:proofErr w:type="spellStart"/>
            <w:r w:rsidRPr="00135F32">
              <w:rPr>
                <w:rFonts w:ascii="Times New Roman" w:eastAsia="Yu Mincho" w:hAnsi="Times New Roman" w:cs="Times New Roman"/>
                <w:color w:val="000000"/>
                <w:sz w:val="21"/>
                <w:szCs w:val="21"/>
                <w:lang w:val="en-GB" w:eastAsia="ja-JP"/>
              </w:rPr>
              <w:t>samosvijest</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učinkovitost</w:t>
            </w:r>
            <w:proofErr w:type="spellEnd"/>
          </w:p>
          <w:p w14:paraId="5035AF93"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val="en-GB" w:eastAsia="ja-JP"/>
              </w:rPr>
              <w:t>Otvorenost</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novim</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iskustvima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prilikama</w:t>
            </w:r>
            <w:proofErr w:type="spellEnd"/>
            <w:r w:rsidRPr="00135F32">
              <w:rPr>
                <w:rFonts w:ascii="Times New Roman" w:eastAsia="Yu Mincho" w:hAnsi="Times New Roman" w:cs="Times New Roman"/>
                <w:color w:val="000000"/>
                <w:sz w:val="21"/>
                <w:szCs w:val="21"/>
                <w:lang w:val="en-GB" w:eastAsia="ja-JP"/>
              </w:rPr>
              <w:t xml:space="preserve"> za </w:t>
            </w:r>
            <w:proofErr w:type="spellStart"/>
            <w:r w:rsidRPr="00135F32">
              <w:rPr>
                <w:rFonts w:ascii="Times New Roman" w:eastAsia="Yu Mincho" w:hAnsi="Times New Roman" w:cs="Times New Roman"/>
                <w:color w:val="000000"/>
                <w:sz w:val="21"/>
                <w:szCs w:val="21"/>
                <w:lang w:val="en-GB" w:eastAsia="ja-JP"/>
              </w:rPr>
              <w:t>samoosnaživanje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profesionalni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rast</w:t>
            </w:r>
            <w:proofErr w:type="spellEnd"/>
          </w:p>
          <w:p w14:paraId="369D69D4"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 xml:space="preserve">Stav </w:t>
            </w:r>
            <w:proofErr w:type="spellStart"/>
            <w:r w:rsidRPr="00135F32">
              <w:rPr>
                <w:rFonts w:ascii="Times New Roman" w:eastAsia="Yu Mincho" w:hAnsi="Times New Roman" w:cs="Times New Roman"/>
                <w:color w:val="000000"/>
                <w:sz w:val="21"/>
                <w:szCs w:val="21"/>
                <w:lang w:val="en-GB" w:eastAsia="ja-JP"/>
              </w:rPr>
              <w:t>rješavanja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problema</w:t>
            </w:r>
            <w:proofErr w:type="spellEnd"/>
          </w:p>
          <w:p w14:paraId="4FF1B22C"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val="en-GB" w:eastAsia="ja-JP"/>
              </w:rPr>
              <w:t>Znatiželja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i</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entuzijazam</w:t>
            </w:r>
            <w:proofErr w:type="spellEnd"/>
          </w:p>
          <w:p w14:paraId="064D18C1"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proofErr w:type="spellStart"/>
            <w:r w:rsidRPr="00135F32">
              <w:rPr>
                <w:rFonts w:ascii="Times New Roman" w:eastAsia="Yu Mincho" w:hAnsi="Times New Roman" w:cs="Times New Roman"/>
                <w:color w:val="000000"/>
                <w:sz w:val="21"/>
                <w:szCs w:val="21"/>
                <w:lang w:val="en-GB" w:eastAsia="ja-JP"/>
              </w:rPr>
              <w:t>Učenje</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učenja</w:t>
            </w:r>
            <w:proofErr w:type="spellEnd"/>
            <w:r w:rsidRPr="00135F32">
              <w:rPr>
                <w:rFonts w:ascii="Times New Roman" w:eastAsia="Yu Mincho" w:hAnsi="Times New Roman" w:cs="Times New Roman"/>
                <w:color w:val="000000"/>
                <w:sz w:val="21"/>
                <w:szCs w:val="21"/>
                <w:lang w:val="en-GB" w:eastAsia="ja-JP"/>
              </w:rPr>
              <w:t xml:space="preserve"> </w:t>
            </w:r>
            <w:proofErr w:type="spellStart"/>
            <w:r w:rsidRPr="00135F32">
              <w:rPr>
                <w:rFonts w:ascii="Times New Roman" w:eastAsia="Yu Mincho" w:hAnsi="Times New Roman" w:cs="Times New Roman"/>
                <w:color w:val="000000"/>
                <w:sz w:val="21"/>
                <w:szCs w:val="21"/>
                <w:lang w:val="en-GB" w:eastAsia="ja-JP"/>
              </w:rPr>
              <w:t>predispozicije</w:t>
            </w:r>
            <w:proofErr w:type="spellEnd"/>
          </w:p>
        </w:tc>
      </w:tr>
    </w:tbl>
    <w:p w14:paraId="16DDCB29" w14:textId="77777777" w:rsidR="00C77FEC" w:rsidRDefault="00C77FEC" w:rsidP="00254A31">
      <w:pPr>
        <w:spacing w:line="360" w:lineRule="auto"/>
        <w:jc w:val="both"/>
        <w:rPr>
          <w:rFonts w:ascii="Times New Roman" w:hAnsi="Times New Roman" w:cs="Times New Roman"/>
          <w:lang w:val="en-GB"/>
        </w:rPr>
      </w:pPr>
    </w:p>
    <w:p w14:paraId="408BB348" w14:textId="62F973D6" w:rsidR="00135F32" w:rsidRDefault="00254A31" w:rsidP="00254A31">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Intrapreneurship je </w:t>
      </w:r>
      <w:proofErr w:type="spellStart"/>
      <w:r w:rsidRPr="008B3856">
        <w:rPr>
          <w:rFonts w:ascii="Times New Roman" w:hAnsi="Times New Roman" w:cs="Times New Roman"/>
          <w:lang w:val="en-GB"/>
        </w:rPr>
        <w:t>najučinkovitiji</w:t>
      </w:r>
      <w:proofErr w:type="spellEnd"/>
      <w:r w:rsidRPr="008B3856">
        <w:rPr>
          <w:rFonts w:ascii="Times New Roman" w:hAnsi="Times New Roman" w:cs="Times New Roman"/>
          <w:lang w:val="en-GB"/>
        </w:rPr>
        <w:t xml:space="preserve"> instrument za </w:t>
      </w:r>
      <w:proofErr w:type="spellStart"/>
      <w:r w:rsidRPr="008B3856">
        <w:rPr>
          <w:rFonts w:ascii="Times New Roman" w:hAnsi="Times New Roman" w:cs="Times New Roman"/>
          <w:lang w:val="en-GB"/>
        </w:rPr>
        <w:t>iskorištavanje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novih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otkrića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prilika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poduzeću</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usklađeni</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poslovnim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ciljevima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ciljevima</w:t>
      </w:r>
      <w:proofErr w:type="spellEnd"/>
      <w:r w:rsidRPr="008B3856">
        <w:rPr>
          <w:rFonts w:ascii="Times New Roman" w:hAnsi="Times New Roman" w:cs="Times New Roman"/>
          <w:lang w:val="en-GB"/>
        </w:rPr>
        <w:t xml:space="preserve">. Intrapreneurship je </w:t>
      </w:r>
      <w:proofErr w:type="spellStart"/>
      <w:r w:rsidRPr="008B3856">
        <w:rPr>
          <w:rFonts w:ascii="Times New Roman" w:hAnsi="Times New Roman" w:cs="Times New Roman"/>
          <w:lang w:val="en-GB"/>
        </w:rPr>
        <w:t>nužan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način</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sadašnjim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omogućuje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veću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autonomiju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slobodu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korištenje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inoviranje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korištenjem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kreativne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energije</w:t>
      </w:r>
      <w:proofErr w:type="spellEnd"/>
      <w:r w:rsidRPr="008B3856">
        <w:rPr>
          <w:rFonts w:ascii="Times New Roman" w:hAnsi="Times New Roman" w:cs="Times New Roman"/>
          <w:lang w:val="en-GB"/>
        </w:rPr>
        <w:t xml:space="preserve"> (Aca &amp; Kurt, 2007.).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reći</w:t>
      </w:r>
      <w:proofErr w:type="spellEnd"/>
      <w:r w:rsidRPr="008B3856">
        <w:rPr>
          <w:rFonts w:ascii="Times New Roman" w:hAnsi="Times New Roman" w:cs="Times New Roman"/>
          <w:lang w:val="en-GB"/>
        </w:rPr>
        <w:t xml:space="preserve"> da je intrapreneurship </w:t>
      </w:r>
      <w:proofErr w:type="spellStart"/>
      <w:r w:rsidRPr="008B3856">
        <w:rPr>
          <w:rFonts w:ascii="Times New Roman" w:hAnsi="Times New Roman" w:cs="Times New Roman"/>
          <w:lang w:val="en-GB"/>
        </w:rPr>
        <w:t>iskra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inovacije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vodi</w:t>
      </w:r>
      <w:proofErr w:type="spellEnd"/>
      <w:r w:rsidRPr="008B3856">
        <w:rPr>
          <w:rFonts w:ascii="Times New Roman" w:hAnsi="Times New Roman" w:cs="Times New Roman"/>
          <w:lang w:val="en-GB"/>
        </w:rPr>
        <w:t xml:space="preserve"> do </w:t>
      </w:r>
      <w:proofErr w:type="spellStart"/>
      <w:r w:rsidRPr="008B3856">
        <w:rPr>
          <w:rFonts w:ascii="Times New Roman" w:hAnsi="Times New Roman" w:cs="Times New Roman"/>
          <w:lang w:val="en-GB"/>
        </w:rPr>
        <w:t>dugoročne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konkurentske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prednosti</w:t>
      </w:r>
      <w:proofErr w:type="spellEnd"/>
      <w:r w:rsidRPr="008B3856">
        <w:rPr>
          <w:rFonts w:ascii="Times New Roman" w:hAnsi="Times New Roman" w:cs="Times New Roman"/>
          <w:lang w:val="en-GB"/>
        </w:rPr>
        <w:t xml:space="preserve"> ( </w:t>
      </w:r>
      <w:proofErr w:type="spellStart"/>
      <w:r w:rsidRPr="008B3856">
        <w:rPr>
          <w:rFonts w:ascii="Times New Roman" w:hAnsi="Times New Roman" w:cs="Times New Roman"/>
          <w:lang w:val="en-GB"/>
        </w:rPr>
        <w:t>Naktiyok</w:t>
      </w:r>
      <w:proofErr w:type="spellEnd"/>
      <w:r w:rsidRPr="008B3856">
        <w:rPr>
          <w:rFonts w:ascii="Times New Roman" w:hAnsi="Times New Roman" w:cs="Times New Roman"/>
          <w:lang w:val="en-GB"/>
        </w:rPr>
        <w:t xml:space="preserve"> &amp; Bayrak Kök , 2006). Intrapreneurship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pozitivan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utjecaj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gospodarstvo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produktivnost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razina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konkurentnosti</w:t>
      </w:r>
      <w:proofErr w:type="spellEnd"/>
      <w:r w:rsidRPr="008B3856">
        <w:rPr>
          <w:rFonts w:ascii="Times New Roman" w:hAnsi="Times New Roman" w:cs="Times New Roman"/>
          <w:lang w:val="en-GB"/>
        </w:rPr>
        <w:t xml:space="preserve"> (Aca &amp; Yörük , 2006.).</w:t>
      </w:r>
    </w:p>
    <w:p w14:paraId="506AA5FC" w14:textId="77777777" w:rsidR="00135F32" w:rsidRDefault="00135F32" w:rsidP="00254A31">
      <w:pPr>
        <w:spacing w:line="360" w:lineRule="auto"/>
        <w:jc w:val="both"/>
        <w:rPr>
          <w:rFonts w:ascii="Times New Roman" w:hAnsi="Times New Roman" w:cs="Times New Roman"/>
          <w:lang w:val="en-GB"/>
        </w:rPr>
      </w:pPr>
    </w:p>
    <w:p w14:paraId="669F2AE5" w14:textId="4A699AF6" w:rsidR="00254A31" w:rsidRDefault="00254A31" w:rsidP="00254A31">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Intrapreneurship je </w:t>
      </w:r>
      <w:proofErr w:type="spellStart"/>
      <w:r w:rsidRPr="008B3856">
        <w:rPr>
          <w:rFonts w:ascii="Times New Roman" w:hAnsi="Times New Roman" w:cs="Times New Roman"/>
          <w:lang w:val="en-GB"/>
        </w:rPr>
        <w:t>vrijedan</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stjecanje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konkurentske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prednosti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sektoru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Osnažuje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menadžere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osoblje</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oslobode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poduzetnički</w:t>
      </w:r>
      <w:proofErr w:type="spellEnd"/>
      <w:r w:rsidRPr="008B3856">
        <w:rPr>
          <w:rFonts w:ascii="Times New Roman" w:hAnsi="Times New Roman" w:cs="Times New Roman"/>
          <w:lang w:val="en-GB"/>
        </w:rPr>
        <w:t xml:space="preserve"> duh, </w:t>
      </w:r>
      <w:proofErr w:type="spellStart"/>
      <w:r w:rsidRPr="008B3856">
        <w:rPr>
          <w:rFonts w:ascii="Times New Roman" w:hAnsi="Times New Roman" w:cs="Times New Roman"/>
          <w:lang w:val="en-GB"/>
        </w:rPr>
        <w:t>dopuštajući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isprobaju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stvari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ne </w:t>
      </w:r>
      <w:proofErr w:type="spellStart"/>
      <w:r w:rsidRPr="008B3856">
        <w:rPr>
          <w:rFonts w:ascii="Times New Roman" w:hAnsi="Times New Roman" w:cs="Times New Roman"/>
          <w:lang w:val="en-GB"/>
        </w:rPr>
        <w:t>propuštaju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prilike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čak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nevolji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omogućujući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tvrtki</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postane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konkurentnija</w:t>
      </w:r>
      <w:proofErr w:type="spellEnd"/>
      <w:r w:rsidRPr="008B3856">
        <w:rPr>
          <w:rFonts w:ascii="Times New Roman" w:hAnsi="Times New Roman" w:cs="Times New Roman"/>
          <w:lang w:val="en-GB"/>
        </w:rPr>
        <w:t xml:space="preserve">. Uz </w:t>
      </w:r>
      <w:proofErr w:type="spellStart"/>
      <w:r w:rsidRPr="008B3856">
        <w:rPr>
          <w:rFonts w:ascii="Times New Roman" w:hAnsi="Times New Roman" w:cs="Times New Roman"/>
          <w:lang w:val="en-GB"/>
        </w:rPr>
        <w:t>unutarnje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poduzetništvo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dobivaju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organiziranija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dinamičnija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okruženja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politike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dopuštaju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poduzetništvo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struktura</w:t>
      </w:r>
      <w:proofErr w:type="spellEnd"/>
      <w:r w:rsidRPr="008B3856">
        <w:rPr>
          <w:rFonts w:ascii="Times New Roman" w:hAnsi="Times New Roman" w:cs="Times New Roman"/>
          <w:lang w:val="en-GB"/>
        </w:rPr>
        <w:t xml:space="preserve"> ( </w:t>
      </w:r>
      <w:proofErr w:type="spellStart"/>
      <w:r w:rsidRPr="008B3856">
        <w:rPr>
          <w:rFonts w:ascii="Times New Roman" w:hAnsi="Times New Roman" w:cs="Times New Roman"/>
          <w:lang w:val="en-GB"/>
        </w:rPr>
        <w:t>Feyzbakhsh</w:t>
      </w:r>
      <w:proofErr w:type="spellEnd"/>
      <w:r w:rsidRPr="008B3856">
        <w:rPr>
          <w:rFonts w:ascii="Times New Roman" w:hAnsi="Times New Roman" w:cs="Times New Roman"/>
          <w:lang w:val="en-GB"/>
        </w:rPr>
        <w:t xml:space="preserve"> et al., 2008: 172). </w:t>
      </w:r>
      <w:proofErr w:type="spellStart"/>
      <w:r w:rsidRPr="008B3856">
        <w:rPr>
          <w:rFonts w:ascii="Times New Roman" w:hAnsi="Times New Roman" w:cs="Times New Roman"/>
          <w:lang w:val="en-GB"/>
        </w:rPr>
        <w:t>Imati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uspješnog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unutarnjeg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poduzetnika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tvrtki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pomoći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stvaranju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novih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tehnologiju</w:t>
      </w:r>
      <w:proofErr w:type="spellEnd"/>
      <w:r w:rsidRPr="008B3856">
        <w:rPr>
          <w:rFonts w:ascii="Times New Roman" w:hAnsi="Times New Roman" w:cs="Times New Roman"/>
          <w:lang w:val="en-GB"/>
        </w:rPr>
        <w:t xml:space="preserve"> za to, </w:t>
      </w:r>
      <w:proofErr w:type="spellStart"/>
      <w:r w:rsidRPr="008B3856">
        <w:rPr>
          <w:rFonts w:ascii="Times New Roman" w:hAnsi="Times New Roman" w:cs="Times New Roman"/>
          <w:lang w:val="en-GB"/>
        </w:rPr>
        <w:t>smanjujući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neželjene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rizike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pokretanja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nule</w:t>
      </w:r>
      <w:proofErr w:type="spellEnd"/>
      <w:r w:rsidRPr="008B3856">
        <w:rPr>
          <w:rFonts w:ascii="Times New Roman" w:hAnsi="Times New Roman" w:cs="Times New Roman"/>
          <w:lang w:val="en-GB"/>
        </w:rPr>
        <w:t xml:space="preserve">. Također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smanjiti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konkurenciju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jer</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ideje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pomaci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događaju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w:t>
      </w:r>
    </w:p>
    <w:p w14:paraId="64D266E0" w14:textId="77777777" w:rsidR="00254A31" w:rsidRDefault="00254A31" w:rsidP="00254A31">
      <w:pPr>
        <w:spacing w:line="360" w:lineRule="auto"/>
        <w:jc w:val="both"/>
        <w:rPr>
          <w:rFonts w:ascii="Times New Roman" w:hAnsi="Times New Roman" w:cs="Times New Roman"/>
          <w:lang w:val="en-GB"/>
        </w:rPr>
      </w:pPr>
    </w:p>
    <w:p w14:paraId="6A4412C5" w14:textId="55C7A561" w:rsidR="00254A31" w:rsidRDefault="00254A31" w:rsidP="00254A31">
      <w:p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lastRenderedPageBreak/>
        <w:t>Zahvaljujući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unutarpoduzetničkim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politikama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stalno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motivirani</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rade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bolje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osjećaju</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ugodnije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dijeleći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vrijedne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misli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mišljenja</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onima</w:t>
      </w:r>
      <w:proofErr w:type="spellEnd"/>
      <w:r w:rsidRPr="008B3856">
        <w:rPr>
          <w:rFonts w:ascii="Times New Roman" w:hAnsi="Times New Roman" w:cs="Times New Roman"/>
          <w:lang w:val="en-GB"/>
        </w:rPr>
        <w:t xml:space="preserve"> koji bi </w:t>
      </w:r>
      <w:proofErr w:type="spellStart"/>
      <w:r w:rsidRPr="008B3856">
        <w:rPr>
          <w:rFonts w:ascii="Times New Roman" w:hAnsi="Times New Roman" w:cs="Times New Roman"/>
          <w:lang w:val="en-GB"/>
        </w:rPr>
        <w:t>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slušali</w:t>
      </w:r>
      <w:proofErr w:type="spellEnd"/>
      <w:r w:rsidRPr="008B3856">
        <w:rPr>
          <w:rFonts w:ascii="Times New Roman" w:hAnsi="Times New Roman" w:cs="Times New Roman"/>
          <w:lang w:val="en-GB"/>
        </w:rPr>
        <w:t xml:space="preserve">. Rad u </w:t>
      </w:r>
      <w:proofErr w:type="spellStart"/>
      <w:r w:rsidRPr="008B3856">
        <w:rPr>
          <w:rFonts w:ascii="Times New Roman" w:hAnsi="Times New Roman" w:cs="Times New Roman"/>
          <w:lang w:val="en-GB"/>
        </w:rPr>
        <w:t>okruženju</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kojem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uživate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svom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osjećate</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sigurno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cijenjeno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poboljšati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vašu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kreativnost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samopouzdanje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način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obrađujete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informacije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Motiviranje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osoblja</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rade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najbolje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rezultirati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povećanom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produktivnošću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kreativnim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razmišljanjem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radnom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mjestu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Štoviše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suradnja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između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korporacije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njezinih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smanjiti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dodatnu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vanjsku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potrošnju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dovesti</w:t>
      </w:r>
      <w:proofErr w:type="spellEnd"/>
      <w:r w:rsidRPr="008B3856">
        <w:rPr>
          <w:rFonts w:ascii="Times New Roman" w:hAnsi="Times New Roman" w:cs="Times New Roman"/>
          <w:lang w:val="en-GB"/>
        </w:rPr>
        <w:t xml:space="preserve"> do </w:t>
      </w:r>
      <w:proofErr w:type="spellStart"/>
      <w:r w:rsidRPr="008B3856">
        <w:rPr>
          <w:rFonts w:ascii="Times New Roman" w:hAnsi="Times New Roman" w:cs="Times New Roman"/>
          <w:lang w:val="en-GB"/>
        </w:rPr>
        <w:t>internih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promaknuća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umjesto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vanjskih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zapošljavanja</w:t>
      </w:r>
      <w:proofErr w:type="spellEnd"/>
      <w:r w:rsidRPr="008B3856">
        <w:rPr>
          <w:rFonts w:ascii="Times New Roman" w:hAnsi="Times New Roman" w:cs="Times New Roman"/>
          <w:lang w:val="en-GB"/>
        </w:rPr>
        <w:t xml:space="preserve">. Intrapreneurship je motivator koji </w:t>
      </w:r>
      <w:proofErr w:type="spellStart"/>
      <w:r w:rsidRPr="008B3856">
        <w:rPr>
          <w:rFonts w:ascii="Times New Roman" w:hAnsi="Times New Roman" w:cs="Times New Roman"/>
          <w:lang w:val="en-GB"/>
        </w:rPr>
        <w:t>potiče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bolji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timski</w:t>
      </w:r>
      <w:proofErr w:type="spellEnd"/>
      <w:r w:rsidRPr="008B3856">
        <w:rPr>
          <w:rFonts w:ascii="Times New Roman" w:hAnsi="Times New Roman" w:cs="Times New Roman"/>
          <w:lang w:val="en-GB"/>
        </w:rPr>
        <w:t xml:space="preserve"> rad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dugoročna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profesionalna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partnerstva</w:t>
      </w:r>
      <w:proofErr w:type="spellEnd"/>
      <w:r w:rsidRPr="008B3856">
        <w:rPr>
          <w:rFonts w:ascii="Times New Roman" w:hAnsi="Times New Roman" w:cs="Times New Roman"/>
          <w:lang w:val="en-GB"/>
        </w:rPr>
        <w:t xml:space="preserve"> (Willow, 2021). </w:t>
      </w:r>
      <w:proofErr w:type="spellStart"/>
      <w:r w:rsidRPr="008B3856">
        <w:rPr>
          <w:rFonts w:ascii="Times New Roman" w:hAnsi="Times New Roman" w:cs="Times New Roman"/>
          <w:lang w:val="en-GB"/>
        </w:rPr>
        <w:t>Stoga</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ključno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politike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prakse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omogućuju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razumijevanje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utjecaja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njihovog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potencijalne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inovacije</w:t>
      </w:r>
      <w:proofErr w:type="spellEnd"/>
      <w:r w:rsidRPr="008B3856">
        <w:rPr>
          <w:rFonts w:ascii="Times New Roman" w:hAnsi="Times New Roman" w:cs="Times New Roman"/>
          <w:lang w:val="en-GB"/>
        </w:rPr>
        <w:t xml:space="preserve">. To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potaknuti</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dođu</w:t>
      </w:r>
      <w:proofErr w:type="spellEnd"/>
      <w:r w:rsidRPr="008B3856">
        <w:rPr>
          <w:rFonts w:ascii="Times New Roman" w:hAnsi="Times New Roman" w:cs="Times New Roman"/>
          <w:lang w:val="en-GB"/>
        </w:rPr>
        <w:t xml:space="preserve"> do </w:t>
      </w:r>
      <w:proofErr w:type="spellStart"/>
      <w:r w:rsidRPr="008B3856">
        <w:rPr>
          <w:rFonts w:ascii="Times New Roman" w:hAnsi="Times New Roman" w:cs="Times New Roman"/>
          <w:lang w:val="en-GB"/>
        </w:rPr>
        <w:t>inovativnih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Dokazano</w:t>
      </w:r>
      <w:proofErr w:type="spellEnd"/>
      <w:r w:rsidRPr="008B3856">
        <w:rPr>
          <w:rFonts w:ascii="Times New Roman" w:hAnsi="Times New Roman" w:cs="Times New Roman"/>
          <w:lang w:val="en-GB"/>
        </w:rPr>
        <w:t xml:space="preserve"> je da </w:t>
      </w:r>
      <w:proofErr w:type="spellStart"/>
      <w:r w:rsidRPr="008B3856">
        <w:rPr>
          <w:rFonts w:ascii="Times New Roman" w:hAnsi="Times New Roman" w:cs="Times New Roman"/>
          <w:lang w:val="en-GB"/>
        </w:rPr>
        <w:t>poslodavci</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potiču</w:t>
      </w:r>
      <w:proofErr w:type="spellEnd"/>
      <w:r w:rsidRPr="008B3856">
        <w:rPr>
          <w:rFonts w:ascii="Times New Roman" w:hAnsi="Times New Roman" w:cs="Times New Roman"/>
          <w:lang w:val="en-GB"/>
        </w:rPr>
        <w:t xml:space="preserve"> intrapreneurship </w:t>
      </w:r>
      <w:proofErr w:type="spellStart"/>
      <w:r w:rsidRPr="008B3856">
        <w:rPr>
          <w:rFonts w:ascii="Times New Roman" w:hAnsi="Times New Roman" w:cs="Times New Roman"/>
          <w:lang w:val="en-GB"/>
        </w:rPr>
        <w:t>više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profitiraju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njega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jer</w:t>
      </w:r>
      <w:proofErr w:type="spellEnd"/>
      <w:r w:rsidRPr="008B3856">
        <w:rPr>
          <w:rFonts w:ascii="Times New Roman" w:hAnsi="Times New Roman" w:cs="Times New Roman"/>
          <w:lang w:val="en-GB"/>
        </w:rPr>
        <w:t xml:space="preserve"> ono </w:t>
      </w:r>
      <w:proofErr w:type="spellStart"/>
      <w:r w:rsidRPr="008B3856">
        <w:rPr>
          <w:rFonts w:ascii="Times New Roman" w:hAnsi="Times New Roman" w:cs="Times New Roman"/>
          <w:lang w:val="en-GB"/>
        </w:rPr>
        <w:t>vodi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ukupnom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uspjehu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ne </w:t>
      </w:r>
      <w:proofErr w:type="spellStart"/>
      <w:r w:rsidRPr="008B3856">
        <w:rPr>
          <w:rFonts w:ascii="Times New Roman" w:hAnsi="Times New Roman" w:cs="Times New Roman"/>
          <w:lang w:val="en-GB"/>
        </w:rPr>
        <w:t>promoviraju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unatoč</w:t>
      </w:r>
      <w:proofErr w:type="spellEnd"/>
      <w:r w:rsidRPr="008B3856">
        <w:rPr>
          <w:rFonts w:ascii="Times New Roman" w:hAnsi="Times New Roman" w:cs="Times New Roman"/>
          <w:lang w:val="en-GB"/>
        </w:rPr>
        <w:t xml:space="preserve"> tome, </w:t>
      </w:r>
      <w:proofErr w:type="spellStart"/>
      <w:r w:rsidRPr="008B3856">
        <w:rPr>
          <w:rFonts w:ascii="Times New Roman" w:hAnsi="Times New Roman" w:cs="Times New Roman"/>
          <w:lang w:val="en-GB"/>
        </w:rPr>
        <w:t>riskiraju</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izgube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zbog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konkurencije</w:t>
      </w:r>
      <w:proofErr w:type="spellEnd"/>
      <w:r w:rsidRPr="008B3856">
        <w:rPr>
          <w:rFonts w:ascii="Times New Roman" w:hAnsi="Times New Roman" w:cs="Times New Roman"/>
          <w:lang w:val="en-GB"/>
        </w:rPr>
        <w:t>.</w:t>
      </w:r>
    </w:p>
    <w:p w14:paraId="642CF734" w14:textId="77777777" w:rsidR="00135F32" w:rsidRDefault="00135F32" w:rsidP="00254A31">
      <w:pPr>
        <w:spacing w:line="360" w:lineRule="auto"/>
        <w:jc w:val="both"/>
        <w:rPr>
          <w:rFonts w:ascii="Times New Roman" w:hAnsi="Times New Roman" w:cs="Times New Roman"/>
          <w:lang w:val="en-GB"/>
        </w:rPr>
      </w:pPr>
    </w:p>
    <w:p w14:paraId="594C8BDB" w14:textId="681B2696" w:rsidR="00135F32" w:rsidRPr="00507856" w:rsidRDefault="00135F32" w:rsidP="00135F32">
      <w:pPr>
        <w:spacing w:line="360" w:lineRule="auto"/>
        <w:jc w:val="both"/>
        <w:rPr>
          <w:rFonts w:ascii="Times New Roman" w:hAnsi="Times New Roman" w:cs="Times New Roman"/>
          <w:lang w:val="en-GB"/>
        </w:rPr>
      </w:pPr>
      <w:proofErr w:type="spellStart"/>
      <w:r>
        <w:rPr>
          <w:rFonts w:ascii="Times New Roman" w:hAnsi="Times New Roman" w:cs="Times New Roman"/>
          <w:lang w:val="en-GB"/>
        </w:rPr>
        <w:t>Širenjem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opsega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analize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uz</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savjetovanje</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neakademskim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izvorima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poduzetništvo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često</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ugrađeno</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fenomen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otvorene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inovacije</w:t>
      </w:r>
      <w:proofErr w:type="spellEnd"/>
      <w:r>
        <w:rPr>
          <w:rFonts w:ascii="Times New Roman" w:hAnsi="Times New Roman" w:cs="Times New Roman"/>
          <w:lang w:val="en-GB"/>
        </w:rPr>
        <w:t xml:space="preserve"> ( </w:t>
      </w:r>
      <w:r w:rsidRPr="00507856">
        <w:rPr>
          <w:rFonts w:ascii="Times New Roman" w:hAnsi="Times New Roman" w:cs="Times New Roman"/>
          <w:i/>
          <w:lang w:val="en-GB"/>
        </w:rPr>
        <w:t xml:space="preserve">The era of Open Innovation </w:t>
      </w:r>
      <w:r w:rsidRPr="00507856">
        <w:rPr>
          <w:rFonts w:ascii="Times New Roman" w:hAnsi="Times New Roman" w:cs="Times New Roman"/>
          <w:lang w:val="en-GB"/>
        </w:rPr>
        <w:t xml:space="preserve">, Henry Chesbrough), koji se </w:t>
      </w:r>
      <w:proofErr w:type="spellStart"/>
      <w:r w:rsidRPr="00507856">
        <w:rPr>
          <w:rFonts w:ascii="Times New Roman" w:hAnsi="Times New Roman" w:cs="Times New Roman"/>
          <w:lang w:val="en-GB"/>
        </w:rPr>
        <w:t>odnosi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praksu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poslovne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inovacije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koja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iskorištava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razvojne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prilike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koje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dolaze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centara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odgovornosti</w:t>
      </w:r>
      <w:proofErr w:type="spellEnd"/>
      <w:r w:rsidRPr="00507856">
        <w:rPr>
          <w:rFonts w:ascii="Times New Roman" w:hAnsi="Times New Roman" w:cs="Times New Roman"/>
          <w:lang w:val="en-GB"/>
        </w:rPr>
        <w:t xml:space="preserve"> koji </w:t>
      </w:r>
      <w:proofErr w:type="spellStart"/>
      <w:r w:rsidRPr="00507856">
        <w:rPr>
          <w:rFonts w:ascii="Times New Roman" w:hAnsi="Times New Roman" w:cs="Times New Roman"/>
          <w:lang w:val="en-GB"/>
        </w:rPr>
        <w:t>su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izvan</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odjela</w:t>
      </w:r>
      <w:proofErr w:type="spellEnd"/>
      <w:r w:rsidRPr="00507856">
        <w:rPr>
          <w:rFonts w:ascii="Times New Roman" w:hAnsi="Times New Roman" w:cs="Times New Roman"/>
          <w:lang w:val="en-GB"/>
        </w:rPr>
        <w:t xml:space="preserve"> za </w:t>
      </w:r>
      <w:proofErr w:type="spellStart"/>
      <w:r w:rsidRPr="00507856">
        <w:rPr>
          <w:rFonts w:ascii="Times New Roman" w:hAnsi="Times New Roman" w:cs="Times New Roman"/>
          <w:lang w:val="en-GB"/>
        </w:rPr>
        <w:t>istraživanje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razvoj</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poduzeća</w:t>
      </w:r>
      <w:proofErr w:type="spellEnd"/>
      <w:r w:rsidRPr="00507856">
        <w:rPr>
          <w:rFonts w:ascii="Times New Roman" w:hAnsi="Times New Roman" w:cs="Times New Roman"/>
          <w:lang w:val="en-GB"/>
        </w:rPr>
        <w:t xml:space="preserve">. </w:t>
      </w:r>
      <w:r w:rsidRPr="00507856">
        <w:rPr>
          <w:rFonts w:ascii="Times New Roman" w:hAnsi="Times New Roman" w:cs="Times New Roman"/>
          <w:lang w:val="en-US"/>
        </w:rPr>
        <w:t xml:space="preserve">Model </w:t>
      </w:r>
      <w:proofErr w:type="spellStart"/>
      <w:r w:rsidRPr="00507856">
        <w:rPr>
          <w:rFonts w:ascii="Times New Roman" w:hAnsi="Times New Roman" w:cs="Times New Roman"/>
          <w:lang w:val="en-US"/>
        </w:rPr>
        <w:t>otvorenih</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inovacija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omogućuje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tvrtkama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pristup</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inovacijama</w:t>
      </w:r>
      <w:proofErr w:type="spellEnd"/>
      <w:r w:rsidRPr="00507856">
        <w:rPr>
          <w:rFonts w:ascii="Times New Roman" w:hAnsi="Times New Roman" w:cs="Times New Roman"/>
          <w:lang w:val="en-US"/>
        </w:rPr>
        <w:t xml:space="preserve"> </w:t>
      </w:r>
      <w:r w:rsidRPr="00507856">
        <w:rPr>
          <w:rFonts w:ascii="Times New Roman" w:hAnsi="Times New Roman" w:cs="Times New Roman"/>
          <w:i/>
          <w:lang w:val="en-US"/>
        </w:rPr>
        <w:t xml:space="preserve">za </w:t>
      </w:r>
      <w:proofErr w:type="spellStart"/>
      <w:r w:rsidRPr="00507856">
        <w:rPr>
          <w:rFonts w:ascii="Times New Roman" w:hAnsi="Times New Roman" w:cs="Times New Roman"/>
          <w:i/>
          <w:lang w:val="en-US"/>
        </w:rPr>
        <w:t>prodaju</w:t>
      </w:r>
      <w:proofErr w:type="spellEnd"/>
      <w:r w:rsidRPr="00507856">
        <w:rPr>
          <w:rFonts w:ascii="Times New Roman" w:hAnsi="Times New Roman" w:cs="Times New Roman"/>
          <w:i/>
          <w:lang w:val="en-US"/>
        </w:rPr>
        <w:t xml:space="preserve"> </w:t>
      </w:r>
      <w:proofErr w:type="spellStart"/>
      <w:r w:rsidRPr="00507856">
        <w:rPr>
          <w:rFonts w:ascii="Times New Roman" w:hAnsi="Times New Roman" w:cs="Times New Roman"/>
          <w:lang w:val="en-US"/>
        </w:rPr>
        <w:t>na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tržištu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njihovu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integraciju</w:t>
      </w:r>
      <w:proofErr w:type="spellEnd"/>
      <w:r w:rsidRPr="00507856">
        <w:rPr>
          <w:rFonts w:ascii="Times New Roman" w:hAnsi="Times New Roman" w:cs="Times New Roman"/>
          <w:lang w:val="en-US"/>
        </w:rPr>
        <w:t xml:space="preserve"> s </w:t>
      </w:r>
      <w:proofErr w:type="spellStart"/>
      <w:r w:rsidRPr="00507856">
        <w:rPr>
          <w:rFonts w:ascii="Times New Roman" w:hAnsi="Times New Roman" w:cs="Times New Roman"/>
          <w:lang w:val="en-US"/>
        </w:rPr>
        <w:t>vlastitim</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poslovnim</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modelom</w:t>
      </w:r>
      <w:proofErr w:type="spellEnd"/>
      <w:r w:rsidRPr="00507856">
        <w:rPr>
          <w:rFonts w:ascii="Times New Roman" w:hAnsi="Times New Roman" w:cs="Times New Roman"/>
          <w:lang w:val="en-US"/>
        </w:rPr>
        <w:t xml:space="preserve">. Takav </w:t>
      </w:r>
      <w:proofErr w:type="spellStart"/>
      <w:r w:rsidRPr="00507856">
        <w:rPr>
          <w:rFonts w:ascii="Times New Roman" w:hAnsi="Times New Roman" w:cs="Times New Roman"/>
          <w:lang w:val="en-US"/>
        </w:rPr>
        <w:t>proces</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omogućuje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skraćivanje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vremena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prodiranja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industrija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budući</w:t>
      </w:r>
      <w:proofErr w:type="spellEnd"/>
      <w:r w:rsidRPr="00507856">
        <w:rPr>
          <w:rFonts w:ascii="Times New Roman" w:hAnsi="Times New Roman" w:cs="Times New Roman"/>
          <w:lang w:val="en-US"/>
        </w:rPr>
        <w:t xml:space="preserve"> da u </w:t>
      </w:r>
      <w:proofErr w:type="spellStart"/>
      <w:r w:rsidRPr="00507856">
        <w:rPr>
          <w:rFonts w:ascii="Times New Roman" w:hAnsi="Times New Roman" w:cs="Times New Roman"/>
          <w:lang w:val="en-US"/>
        </w:rPr>
        <w:t>nekim</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slučajevima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većinu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postupaka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prije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komercijalizacije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kao</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što</w:t>
      </w:r>
      <w:proofErr w:type="spellEnd"/>
      <w:r w:rsidRPr="00507856">
        <w:rPr>
          <w:rFonts w:ascii="Times New Roman" w:hAnsi="Times New Roman" w:cs="Times New Roman"/>
          <w:lang w:val="en-US"/>
        </w:rPr>
        <w:t xml:space="preserve"> je </w:t>
      </w:r>
      <w:proofErr w:type="spellStart"/>
      <w:r w:rsidRPr="00507856">
        <w:rPr>
          <w:rFonts w:ascii="Times New Roman" w:hAnsi="Times New Roman" w:cs="Times New Roman"/>
          <w:lang w:val="en-US"/>
        </w:rPr>
        <w:t>izrada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prototipa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određenih</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proizvoda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provode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vanjski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subjekti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kao</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što</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su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novoosnovana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poduzeća</w:t>
      </w:r>
      <w:proofErr w:type="spellEnd"/>
      <w:r w:rsidRPr="00507856">
        <w:rPr>
          <w:rFonts w:ascii="Times New Roman" w:hAnsi="Times New Roman" w:cs="Times New Roman"/>
          <w:lang w:val="en-US"/>
        </w:rPr>
        <w:t xml:space="preserve"> </w:t>
      </w:r>
      <w:r w:rsidRPr="00507856">
        <w:rPr>
          <w:rFonts w:ascii="Times New Roman" w:hAnsi="Times New Roman" w:cs="Times New Roman"/>
          <w:vertAlign w:val="superscript"/>
          <w:lang w:val="en-US"/>
        </w:rPr>
        <w:footnoteReference w:id="2"/>
      </w:r>
      <w:r w:rsidRPr="00507856">
        <w:rPr>
          <w:rFonts w:ascii="Times New Roman" w:hAnsi="Times New Roman" w:cs="Times New Roman"/>
          <w:lang w:val="en-US"/>
        </w:rPr>
        <w:t>.</w:t>
      </w:r>
    </w:p>
    <w:p w14:paraId="689E41FF" w14:textId="77777777" w:rsidR="00135F32" w:rsidRPr="00507856" w:rsidRDefault="00135F32" w:rsidP="00135F32">
      <w:pPr>
        <w:spacing w:line="360" w:lineRule="auto"/>
        <w:jc w:val="both"/>
        <w:rPr>
          <w:rFonts w:ascii="Times New Roman" w:hAnsi="Times New Roman" w:cs="Times New Roman"/>
          <w:lang w:val="en-US"/>
        </w:rPr>
      </w:pPr>
    </w:p>
    <w:p w14:paraId="1A56D3FE" w14:textId="5E9D2CDE" w:rsidR="00135F32" w:rsidRPr="00507856" w:rsidRDefault="00135F32" w:rsidP="00135F32">
      <w:pPr>
        <w:spacing w:line="360" w:lineRule="auto"/>
        <w:jc w:val="both"/>
        <w:rPr>
          <w:rFonts w:ascii="Times New Roman" w:hAnsi="Times New Roman" w:cs="Times New Roman"/>
          <w:lang w:val="en-GB"/>
        </w:rPr>
      </w:pPr>
      <w:proofErr w:type="spellStart"/>
      <w:r w:rsidRPr="00507856">
        <w:rPr>
          <w:rFonts w:ascii="Times New Roman" w:hAnsi="Times New Roman" w:cs="Times New Roman"/>
          <w:lang w:val="en-GB"/>
        </w:rPr>
        <w:t>Koncept</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otvorene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inovacije</w:t>
      </w:r>
      <w:proofErr w:type="spellEnd"/>
      <w:r w:rsidRPr="00507856">
        <w:rPr>
          <w:rFonts w:ascii="Times New Roman" w:hAnsi="Times New Roman" w:cs="Times New Roman"/>
          <w:lang w:val="en-GB"/>
        </w:rPr>
        <w:t xml:space="preserve"> je u </w:t>
      </w:r>
      <w:proofErr w:type="spellStart"/>
      <w:r w:rsidRPr="00507856">
        <w:rPr>
          <w:rFonts w:ascii="Times New Roman" w:hAnsi="Times New Roman" w:cs="Times New Roman"/>
          <w:lang w:val="en-GB"/>
        </w:rPr>
        <w:t>suprotnosti</w:t>
      </w:r>
      <w:proofErr w:type="spellEnd"/>
      <w:r w:rsidRPr="00507856">
        <w:rPr>
          <w:rFonts w:ascii="Times New Roman" w:hAnsi="Times New Roman" w:cs="Times New Roman"/>
          <w:lang w:val="en-GB"/>
        </w:rPr>
        <w:t xml:space="preserve"> s </w:t>
      </w:r>
      <w:proofErr w:type="spellStart"/>
      <w:r w:rsidRPr="00507856">
        <w:rPr>
          <w:rFonts w:ascii="Times New Roman" w:hAnsi="Times New Roman" w:cs="Times New Roman"/>
          <w:lang w:val="en-US"/>
        </w:rPr>
        <w:t>paradigm</w:t>
      </w:r>
      <w:r w:rsidR="00DE5303">
        <w:rPr>
          <w:rFonts w:ascii="Times New Roman" w:hAnsi="Times New Roman" w:cs="Times New Roman"/>
          <w:lang w:val="en-US"/>
        </w:rPr>
        <w:t>om</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bliske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inovacije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tj</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aktivnosti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istraživanja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razvoja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delegirane</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su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određenim</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w:t>
      </w:r>
      <w:proofErr w:type="spellEnd"/>
      <w:r w:rsidRPr="00507856">
        <w:rPr>
          <w:rFonts w:ascii="Times New Roman" w:hAnsi="Times New Roman" w:cs="Times New Roman"/>
          <w:lang w:val="en-US"/>
        </w:rPr>
        <w:t xml:space="preserve"> dobro </w:t>
      </w:r>
      <w:proofErr w:type="spellStart"/>
      <w:r w:rsidRPr="00507856">
        <w:rPr>
          <w:rFonts w:ascii="Times New Roman" w:hAnsi="Times New Roman" w:cs="Times New Roman"/>
          <w:lang w:val="en-US"/>
        </w:rPr>
        <w:t>identificiranim</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središtima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odgovornosti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tj</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inženjerima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znanstvenicima</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istraživanju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i</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razvoju</w:t>
      </w:r>
      <w:proofErr w:type="spellEnd"/>
      <w:r w:rsidRPr="00507856">
        <w:rPr>
          <w:rFonts w:ascii="Times New Roman" w:hAnsi="Times New Roman" w:cs="Times New Roman"/>
          <w:lang w:val="en-US"/>
        </w:rPr>
        <w:t xml:space="preserve"> </w:t>
      </w:r>
      <w:proofErr w:type="spellStart"/>
      <w:r w:rsidRPr="00507856">
        <w:rPr>
          <w:rFonts w:ascii="Times New Roman" w:hAnsi="Times New Roman" w:cs="Times New Roman"/>
          <w:lang w:val="en-US"/>
        </w:rPr>
        <w:t>općenito</w:t>
      </w:r>
      <w:proofErr w:type="spellEnd"/>
      <w:r w:rsidRPr="00507856">
        <w:rPr>
          <w:rFonts w:ascii="Times New Roman" w:hAnsi="Times New Roman" w:cs="Times New Roman"/>
          <w:lang w:val="en-US"/>
        </w:rPr>
        <w:t>).</w:t>
      </w:r>
      <w:r w:rsidRPr="00507856">
        <w:rPr>
          <w:rFonts w:eastAsia="Yu Mincho" w:cstheme="minorHAnsi"/>
          <w:lang w:val="en-GB" w:eastAsia="ja-JP"/>
        </w:rPr>
        <w:t xml:space="preserve"> </w:t>
      </w:r>
      <w:r w:rsidRPr="00507856">
        <w:rPr>
          <w:rFonts w:ascii="Times New Roman" w:hAnsi="Times New Roman" w:cs="Times New Roman"/>
          <w:lang w:val="en-GB"/>
        </w:rPr>
        <w:t xml:space="preserve">U tom </w:t>
      </w:r>
      <w:proofErr w:type="spellStart"/>
      <w:r w:rsidRPr="00507856">
        <w:rPr>
          <w:rFonts w:ascii="Times New Roman" w:hAnsi="Times New Roman" w:cs="Times New Roman"/>
          <w:lang w:val="en-GB"/>
        </w:rPr>
        <w:t>smislu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intrapoduzetnici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nositelji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jedinstvenog</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skupa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znanja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iskustava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koje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najčešće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čak</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ni</w:t>
      </w:r>
      <w:proofErr w:type="spellEnd"/>
      <w:r w:rsidRPr="00507856">
        <w:rPr>
          <w:rFonts w:ascii="Times New Roman" w:hAnsi="Times New Roman" w:cs="Times New Roman"/>
          <w:lang w:val="en-GB"/>
        </w:rPr>
        <w:t xml:space="preserve"> ne </w:t>
      </w:r>
      <w:proofErr w:type="spellStart"/>
      <w:r w:rsidRPr="00507856">
        <w:rPr>
          <w:rFonts w:ascii="Times New Roman" w:hAnsi="Times New Roman" w:cs="Times New Roman"/>
          <w:lang w:val="en-GB"/>
        </w:rPr>
        <w:lastRenderedPageBreak/>
        <w:t>zadržava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menadžment</w:t>
      </w:r>
      <w:proofErr w:type="spellEnd"/>
      <w:r w:rsidRPr="00507856">
        <w:rPr>
          <w:rFonts w:ascii="Times New Roman" w:hAnsi="Times New Roman" w:cs="Times New Roman"/>
          <w:lang w:val="en-GB"/>
        </w:rPr>
        <w:t xml:space="preserve">: to </w:t>
      </w:r>
      <w:proofErr w:type="spellStart"/>
      <w:r w:rsidRPr="00507856">
        <w:rPr>
          <w:rFonts w:ascii="Times New Roman" w:hAnsi="Times New Roman" w:cs="Times New Roman"/>
          <w:lang w:val="en-GB"/>
        </w:rPr>
        <w:t>znanje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proizlazi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iz</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njihovog</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iskustva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stručnosti</w:t>
      </w:r>
      <w:proofErr w:type="spellEnd"/>
      <w:r w:rsidRPr="00507856">
        <w:rPr>
          <w:rFonts w:ascii="Times New Roman" w:hAnsi="Times New Roman" w:cs="Times New Roman"/>
          <w:lang w:val="en-GB"/>
        </w:rPr>
        <w:t xml:space="preserve"> u </w:t>
      </w:r>
      <w:proofErr w:type="spellStart"/>
      <w:r w:rsidRPr="00507856">
        <w:rPr>
          <w:rFonts w:ascii="Times New Roman" w:hAnsi="Times New Roman" w:cs="Times New Roman"/>
          <w:lang w:val="en-GB"/>
        </w:rPr>
        <w:t>suočavanju</w:t>
      </w:r>
      <w:proofErr w:type="spellEnd"/>
      <w:r w:rsidRPr="00507856">
        <w:rPr>
          <w:rFonts w:ascii="Times New Roman" w:hAnsi="Times New Roman" w:cs="Times New Roman"/>
          <w:lang w:val="en-GB"/>
        </w:rPr>
        <w:t xml:space="preserve"> s </w:t>
      </w:r>
      <w:proofErr w:type="spellStart"/>
      <w:r w:rsidRPr="00507856">
        <w:rPr>
          <w:rFonts w:ascii="Times New Roman" w:hAnsi="Times New Roman" w:cs="Times New Roman"/>
          <w:lang w:val="en-GB"/>
        </w:rPr>
        <w:t>određenim</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problemima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oslanjajući</w:t>
      </w:r>
      <w:proofErr w:type="spellEnd"/>
      <w:r w:rsidRPr="00507856">
        <w:rPr>
          <w:rFonts w:ascii="Times New Roman" w:hAnsi="Times New Roman" w:cs="Times New Roman"/>
          <w:lang w:val="en-GB"/>
        </w:rPr>
        <w:t xml:space="preserve"> se </w:t>
      </w:r>
      <w:proofErr w:type="spellStart"/>
      <w:r w:rsidRPr="00507856">
        <w:rPr>
          <w:rFonts w:ascii="Times New Roman" w:hAnsi="Times New Roman" w:cs="Times New Roman"/>
          <w:lang w:val="en-GB"/>
        </w:rPr>
        <w:t>na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opipljive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sposobnosti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vlastite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naučene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lekcije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nematerijalne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i/>
          <w:lang w:val="en-GB"/>
        </w:rPr>
        <w:t>meke</w:t>
      </w:r>
      <w:proofErr w:type="spellEnd"/>
      <w:r w:rsidRPr="00507856">
        <w:rPr>
          <w:rFonts w:ascii="Times New Roman" w:hAnsi="Times New Roman" w:cs="Times New Roman"/>
          <w:i/>
          <w:lang w:val="en-GB"/>
        </w:rPr>
        <w:t xml:space="preserve"> </w:t>
      </w:r>
      <w:proofErr w:type="spellStart"/>
      <w:r w:rsidRPr="00507856">
        <w:rPr>
          <w:rFonts w:ascii="Times New Roman" w:hAnsi="Times New Roman" w:cs="Times New Roman"/>
          <w:lang w:val="en-GB"/>
        </w:rPr>
        <w:t>vještine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stečene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ojačane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tijekom</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vremena</w:t>
      </w:r>
      <w:proofErr w:type="spellEnd"/>
      <w:r w:rsidRPr="00507856">
        <w:rPr>
          <w:rFonts w:ascii="Times New Roman" w:hAnsi="Times New Roman" w:cs="Times New Roman"/>
          <w:lang w:val="en-GB"/>
        </w:rPr>
        <w:t xml:space="preserve">. Bitan </w:t>
      </w:r>
      <w:proofErr w:type="spellStart"/>
      <w:r w:rsidRPr="00507856">
        <w:rPr>
          <w:rFonts w:ascii="Times New Roman" w:hAnsi="Times New Roman" w:cs="Times New Roman"/>
          <w:lang w:val="en-GB"/>
        </w:rPr>
        <w:t>preduvjet</w:t>
      </w:r>
      <w:proofErr w:type="spellEnd"/>
      <w:r w:rsidRPr="00507856">
        <w:rPr>
          <w:rFonts w:ascii="Times New Roman" w:hAnsi="Times New Roman" w:cs="Times New Roman"/>
          <w:lang w:val="en-GB"/>
        </w:rPr>
        <w:t xml:space="preserve"> za </w:t>
      </w:r>
      <w:proofErr w:type="spellStart"/>
      <w:r w:rsidRPr="00507856">
        <w:rPr>
          <w:rFonts w:ascii="Times New Roman" w:hAnsi="Times New Roman" w:cs="Times New Roman"/>
          <w:lang w:val="en-GB"/>
        </w:rPr>
        <w:t>suživot</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tradicionalnih</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zaposlenika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intrapoduzetnika</w:t>
      </w:r>
      <w:proofErr w:type="spellEnd"/>
      <w:r w:rsidRPr="00507856">
        <w:rPr>
          <w:rFonts w:ascii="Times New Roman" w:hAnsi="Times New Roman" w:cs="Times New Roman"/>
          <w:lang w:val="en-GB"/>
        </w:rPr>
        <w:t xml:space="preserve"> je </w:t>
      </w:r>
      <w:proofErr w:type="spellStart"/>
      <w:r w:rsidRPr="00507856">
        <w:rPr>
          <w:rFonts w:ascii="Times New Roman" w:hAnsi="Times New Roman" w:cs="Times New Roman"/>
          <w:lang w:val="en-GB"/>
        </w:rPr>
        <w:t>otvorenost</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prema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decentralizaciji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pri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čemu</w:t>
      </w:r>
      <w:proofErr w:type="spellEnd"/>
      <w:r w:rsidRPr="00507856">
        <w:rPr>
          <w:rFonts w:ascii="Times New Roman" w:hAnsi="Times New Roman" w:cs="Times New Roman"/>
          <w:lang w:val="en-GB"/>
        </w:rPr>
        <w:t xml:space="preserve"> se </w:t>
      </w:r>
      <w:proofErr w:type="spellStart"/>
      <w:r w:rsidRPr="00507856">
        <w:rPr>
          <w:rFonts w:ascii="Times New Roman" w:hAnsi="Times New Roman" w:cs="Times New Roman"/>
          <w:lang w:val="en-GB"/>
        </w:rPr>
        <w:t>moć</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donošenja</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odluka</w:t>
      </w:r>
      <w:proofErr w:type="spellEnd"/>
      <w:r w:rsidRPr="00507856">
        <w:rPr>
          <w:rFonts w:ascii="Times New Roman" w:hAnsi="Times New Roman" w:cs="Times New Roman"/>
          <w:lang w:val="en-GB"/>
        </w:rPr>
        <w:t xml:space="preserve"> ne </w:t>
      </w:r>
      <w:proofErr w:type="spellStart"/>
      <w:r w:rsidRPr="00507856">
        <w:rPr>
          <w:rFonts w:ascii="Times New Roman" w:hAnsi="Times New Roman" w:cs="Times New Roman"/>
          <w:lang w:val="en-GB"/>
        </w:rPr>
        <w:t>daje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samo</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vrhunskom</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menadžmentu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tvrtke</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već</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svim</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ljudima</w:t>
      </w:r>
      <w:proofErr w:type="spellEnd"/>
      <w:r w:rsidRPr="00507856">
        <w:rPr>
          <w:rFonts w:ascii="Times New Roman" w:hAnsi="Times New Roman" w:cs="Times New Roman"/>
          <w:lang w:val="en-GB"/>
        </w:rPr>
        <w:t xml:space="preserve"> koji </w:t>
      </w:r>
      <w:proofErr w:type="spellStart"/>
      <w:r w:rsidRPr="00507856">
        <w:rPr>
          <w:rFonts w:ascii="Times New Roman" w:hAnsi="Times New Roman" w:cs="Times New Roman"/>
          <w:lang w:val="en-GB"/>
        </w:rPr>
        <w:t>pokazuju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visok</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osjećaj</w:t>
      </w:r>
      <w:proofErr w:type="spellEnd"/>
      <w:r w:rsidRPr="00507856">
        <w:rPr>
          <w:rFonts w:ascii="Times New Roman" w:hAnsi="Times New Roman" w:cs="Times New Roman"/>
          <w:lang w:val="en-GB"/>
        </w:rPr>
        <w:t xml:space="preserve"> za </w:t>
      </w:r>
      <w:proofErr w:type="spellStart"/>
      <w:r w:rsidRPr="00507856">
        <w:rPr>
          <w:rFonts w:ascii="Times New Roman" w:hAnsi="Times New Roman" w:cs="Times New Roman"/>
          <w:lang w:val="en-GB"/>
        </w:rPr>
        <w:t>inicijativu</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menadžerski</w:t>
      </w:r>
      <w:proofErr w:type="spellEnd"/>
      <w:r w:rsidRPr="00507856">
        <w:rPr>
          <w:rFonts w:ascii="Times New Roman" w:hAnsi="Times New Roman" w:cs="Times New Roman"/>
          <w:lang w:val="en-GB"/>
        </w:rPr>
        <w:t xml:space="preserve"> </w:t>
      </w:r>
      <w:proofErr w:type="spellStart"/>
      <w:r w:rsidRPr="00507856">
        <w:rPr>
          <w:rFonts w:ascii="Times New Roman" w:hAnsi="Times New Roman" w:cs="Times New Roman"/>
          <w:lang w:val="en-GB"/>
        </w:rPr>
        <w:t>stav</w:t>
      </w:r>
      <w:proofErr w:type="spellEnd"/>
      <w:r w:rsidRPr="00507856">
        <w:rPr>
          <w:rFonts w:ascii="Times New Roman" w:hAnsi="Times New Roman" w:cs="Times New Roman"/>
          <w:lang w:val="en-GB"/>
        </w:rPr>
        <w:t>.</w:t>
      </w:r>
    </w:p>
    <w:p w14:paraId="58E55B9E" w14:textId="77777777" w:rsidR="00135F32" w:rsidRDefault="00135F32" w:rsidP="00DE18D6">
      <w:pPr>
        <w:spacing w:line="360" w:lineRule="auto"/>
        <w:jc w:val="both"/>
        <w:rPr>
          <w:rFonts w:ascii="Times New Roman" w:hAnsi="Times New Roman" w:cs="Times New Roman"/>
          <w:lang w:val="en-GB"/>
        </w:rPr>
      </w:pPr>
    </w:p>
    <w:p w14:paraId="28252C76" w14:textId="45844EA0" w:rsidR="00DE18D6" w:rsidRDefault="00482F76" w:rsidP="00DE18D6">
      <w:pPr>
        <w:spacing w:line="360" w:lineRule="auto"/>
        <w:jc w:val="both"/>
        <w:rPr>
          <w:rFonts w:ascii="Times New Roman" w:hAnsi="Times New Roman" w:cs="Times New Roman"/>
          <w:lang w:val="en-GB"/>
        </w:rPr>
      </w:pPr>
      <w:proofErr w:type="spellStart"/>
      <w:r>
        <w:rPr>
          <w:rFonts w:ascii="Times New Roman" w:hAnsi="Times New Roman" w:cs="Times New Roman"/>
          <w:lang w:val="en-GB"/>
        </w:rPr>
        <w:t>Unatoč</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zaslugama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organizacije</w:t>
      </w:r>
      <w:proofErr w:type="spellEnd"/>
      <w:r>
        <w:rPr>
          <w:rFonts w:ascii="Times New Roman" w:hAnsi="Times New Roman" w:cs="Times New Roman"/>
          <w:lang w:val="en-GB"/>
        </w:rPr>
        <w:t xml:space="preserve">, intrapreneurship </w:t>
      </w:r>
      <w:r w:rsidR="006D3896">
        <w:rPr>
          <w:rFonts w:ascii="Times New Roman" w:hAnsi="Times New Roman" w:cs="Times New Roman"/>
          <w:lang w:val="en-GB"/>
        </w:rPr>
        <w:t xml:space="preserve">se </w:t>
      </w:r>
      <w:proofErr w:type="spellStart"/>
      <w:r w:rsidR="006D3896">
        <w:rPr>
          <w:rFonts w:ascii="Times New Roman" w:hAnsi="Times New Roman" w:cs="Times New Roman"/>
          <w:lang w:val="en-GB"/>
        </w:rPr>
        <w:t>čini</w:t>
      </w:r>
      <w:proofErr w:type="spellEnd"/>
      <w:r w:rsidR="006D3896">
        <w:rPr>
          <w:rFonts w:ascii="Times New Roman" w:hAnsi="Times New Roman" w:cs="Times New Roman"/>
          <w:lang w:val="en-GB"/>
        </w:rPr>
        <w:t xml:space="preserve"> </w:t>
      </w:r>
      <w:proofErr w:type="spellStart"/>
      <w:r w:rsidR="006D3896">
        <w:rPr>
          <w:rFonts w:ascii="Times New Roman" w:hAnsi="Times New Roman" w:cs="Times New Roman"/>
          <w:lang w:val="en-GB"/>
        </w:rPr>
        <w:t>rjeđe</w:t>
      </w:r>
      <w:proofErr w:type="spellEnd"/>
      <w:r w:rsidR="006D3896">
        <w:rPr>
          <w:rFonts w:ascii="Times New Roman" w:hAnsi="Times New Roman" w:cs="Times New Roman"/>
          <w:lang w:val="en-GB"/>
        </w:rPr>
        <w:t xml:space="preserve"> </w:t>
      </w:r>
      <w:proofErr w:type="spellStart"/>
      <w:r w:rsidR="006D3896">
        <w:rPr>
          <w:rFonts w:ascii="Times New Roman" w:hAnsi="Times New Roman" w:cs="Times New Roman"/>
          <w:lang w:val="en-GB"/>
        </w:rPr>
        <w:t>nego</w:t>
      </w:r>
      <w:proofErr w:type="spellEnd"/>
      <w:r w:rsidR="006D3896">
        <w:rPr>
          <w:rFonts w:ascii="Times New Roman" w:hAnsi="Times New Roman" w:cs="Times New Roman"/>
          <w:lang w:val="en-GB"/>
        </w:rPr>
        <w:t xml:space="preserve"> </w:t>
      </w:r>
      <w:proofErr w:type="spellStart"/>
      <w:r w:rsidR="006D3896">
        <w:rPr>
          <w:rFonts w:ascii="Times New Roman" w:hAnsi="Times New Roman" w:cs="Times New Roman"/>
          <w:lang w:val="en-GB"/>
        </w:rPr>
        <w:t>što</w:t>
      </w:r>
      <w:proofErr w:type="spellEnd"/>
      <w:r w:rsidR="006D3896">
        <w:rPr>
          <w:rFonts w:ascii="Times New Roman" w:hAnsi="Times New Roman" w:cs="Times New Roman"/>
          <w:lang w:val="en-GB"/>
        </w:rPr>
        <w:t xml:space="preserve"> bi se </w:t>
      </w:r>
      <w:proofErr w:type="spellStart"/>
      <w:r w:rsidR="006D3896">
        <w:rPr>
          <w:rFonts w:ascii="Times New Roman" w:hAnsi="Times New Roman" w:cs="Times New Roman"/>
          <w:lang w:val="en-GB"/>
        </w:rPr>
        <w:t>očekivalo</w:t>
      </w:r>
      <w:proofErr w:type="spellEnd"/>
      <w:r w:rsidR="006D389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Piechuch</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w:t>
      </w:r>
      <w:proofErr w:type="spellEnd"/>
      <w:r w:rsidR="00DE18D6" w:rsidRPr="00DE18D6">
        <w:rPr>
          <w:rFonts w:ascii="Times New Roman" w:hAnsi="Times New Roman" w:cs="Times New Roman"/>
          <w:lang w:val="en-GB"/>
        </w:rPr>
        <w:t xml:space="preserve"> sur. (2021) </w:t>
      </w:r>
      <w:proofErr w:type="spellStart"/>
      <w:r w:rsidR="00DE18D6" w:rsidRPr="00DE18D6">
        <w:rPr>
          <w:rFonts w:ascii="Times New Roman" w:hAnsi="Times New Roman" w:cs="Times New Roman"/>
          <w:lang w:val="en-GB"/>
        </w:rPr>
        <w:t>pokazuju</w:t>
      </w:r>
      <w:proofErr w:type="spellEnd"/>
      <w:r w:rsidR="00DE18D6" w:rsidRPr="00DE18D6">
        <w:rPr>
          <w:rFonts w:ascii="Times New Roman" w:hAnsi="Times New Roman" w:cs="Times New Roman"/>
          <w:lang w:val="en-GB"/>
        </w:rPr>
        <w:t xml:space="preserve"> da </w:t>
      </w:r>
      <w:proofErr w:type="spellStart"/>
      <w:r w:rsidR="00DE18D6" w:rsidRPr="00DE18D6">
        <w:rPr>
          <w:rFonts w:ascii="Times New Roman" w:hAnsi="Times New Roman" w:cs="Times New Roman"/>
          <w:lang w:val="en-GB"/>
        </w:rPr>
        <w:t>poduzetničke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tvrtke</w:t>
      </w:r>
      <w:proofErr w:type="spellEnd"/>
      <w:r w:rsidR="00DE18D6" w:rsidRPr="00DE18D6">
        <w:rPr>
          <w:rFonts w:ascii="Times New Roman" w:hAnsi="Times New Roman" w:cs="Times New Roman"/>
          <w:lang w:val="en-GB"/>
        </w:rPr>
        <w:t xml:space="preserve"> ne </w:t>
      </w:r>
      <w:proofErr w:type="spellStart"/>
      <w:r w:rsidR="00DE18D6" w:rsidRPr="00DE18D6">
        <w:rPr>
          <w:rFonts w:ascii="Times New Roman" w:hAnsi="Times New Roman" w:cs="Times New Roman"/>
          <w:lang w:val="en-GB"/>
        </w:rPr>
        <w:t>zapošljavaju</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pretežno</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osobe</w:t>
      </w:r>
      <w:proofErr w:type="spellEnd"/>
      <w:r w:rsidR="00DE18D6" w:rsidRPr="00DE18D6">
        <w:rPr>
          <w:rFonts w:ascii="Times New Roman" w:hAnsi="Times New Roman" w:cs="Times New Roman"/>
          <w:lang w:val="en-GB"/>
        </w:rPr>
        <w:t xml:space="preserve"> s </w:t>
      </w:r>
      <w:proofErr w:type="spellStart"/>
      <w:r w:rsidR="00DE18D6" w:rsidRPr="00DE18D6">
        <w:rPr>
          <w:rFonts w:ascii="Times New Roman" w:hAnsi="Times New Roman" w:cs="Times New Roman"/>
          <w:lang w:val="en-GB"/>
        </w:rPr>
        <w:t>poduzetničkim</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potencijalom</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samo</w:t>
      </w:r>
      <w:proofErr w:type="spellEnd"/>
      <w:r w:rsidR="00DE18D6" w:rsidRPr="00DE18D6">
        <w:rPr>
          <w:rFonts w:ascii="Times New Roman" w:hAnsi="Times New Roman" w:cs="Times New Roman"/>
          <w:lang w:val="en-GB"/>
        </w:rPr>
        <w:t xml:space="preserve"> 11% od 320 </w:t>
      </w:r>
      <w:proofErr w:type="spellStart"/>
      <w:r w:rsidR="00DE18D6" w:rsidRPr="00DE18D6">
        <w:rPr>
          <w:rFonts w:ascii="Times New Roman" w:hAnsi="Times New Roman" w:cs="Times New Roman"/>
          <w:lang w:val="en-GB"/>
        </w:rPr>
        <w:t>zaposlenih</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su</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pravi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intrapoduzetnici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Nedostatak</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rizika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neuspješna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realizacija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njihove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ideje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glavni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su</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razlozi</w:t>
      </w:r>
      <w:proofErr w:type="spellEnd"/>
      <w:r w:rsidR="00DE18D6" w:rsidRPr="00DE18D6">
        <w:rPr>
          <w:rFonts w:ascii="Times New Roman" w:hAnsi="Times New Roman" w:cs="Times New Roman"/>
          <w:lang w:val="en-GB"/>
        </w:rPr>
        <w:t xml:space="preserve"> tome. </w:t>
      </w:r>
      <w:proofErr w:type="spellStart"/>
      <w:r w:rsidR="00DE18D6" w:rsidRPr="00DE18D6">
        <w:rPr>
          <w:rFonts w:ascii="Times New Roman" w:hAnsi="Times New Roman" w:cs="Times New Roman"/>
          <w:lang w:val="en-GB"/>
        </w:rPr>
        <w:t>Mnogi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zaposlenici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koriste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ideje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nesposobno</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tako</w:t>
      </w:r>
      <w:proofErr w:type="spellEnd"/>
      <w:r w:rsidR="00DE18D6" w:rsidRPr="00DE18D6">
        <w:rPr>
          <w:rFonts w:ascii="Times New Roman" w:hAnsi="Times New Roman" w:cs="Times New Roman"/>
          <w:lang w:val="en-GB"/>
        </w:rPr>
        <w:t xml:space="preserve"> da se </w:t>
      </w:r>
      <w:proofErr w:type="spellStart"/>
      <w:r w:rsidR="00DE18D6" w:rsidRPr="00DE18D6">
        <w:rPr>
          <w:rFonts w:ascii="Times New Roman" w:hAnsi="Times New Roman" w:cs="Times New Roman"/>
          <w:lang w:val="en-GB"/>
        </w:rPr>
        <w:t>gomila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frustracija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kod</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davatelja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ideja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Nadalje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isto</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istraživanje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pokazuje</w:t>
      </w:r>
      <w:proofErr w:type="spellEnd"/>
      <w:r w:rsidR="00DE18D6" w:rsidRPr="00DE18D6">
        <w:rPr>
          <w:rFonts w:ascii="Times New Roman" w:hAnsi="Times New Roman" w:cs="Times New Roman"/>
          <w:lang w:val="en-GB"/>
        </w:rPr>
        <w:t xml:space="preserve"> da </w:t>
      </w:r>
      <w:proofErr w:type="spellStart"/>
      <w:r w:rsidR="00DE18D6" w:rsidRPr="00DE18D6">
        <w:rPr>
          <w:rFonts w:ascii="Times New Roman" w:hAnsi="Times New Roman" w:cs="Times New Roman"/>
          <w:lang w:val="en-GB"/>
        </w:rPr>
        <w:t>nedostaje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sustav</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nagrađivanja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dobrih</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ideja</w:t>
      </w:r>
      <w:proofErr w:type="spellEnd"/>
      <w:r w:rsidR="00DE18D6" w:rsidRPr="00DE18D6">
        <w:rPr>
          <w:rFonts w:ascii="Times New Roman" w:hAnsi="Times New Roman" w:cs="Times New Roman"/>
          <w:lang w:val="en-GB"/>
        </w:rPr>
        <w:t xml:space="preserve"> koji </w:t>
      </w:r>
      <w:proofErr w:type="spellStart"/>
      <w:r w:rsidR="00DE18D6" w:rsidRPr="00DE18D6">
        <w:rPr>
          <w:rFonts w:ascii="Times New Roman" w:hAnsi="Times New Roman" w:cs="Times New Roman"/>
          <w:lang w:val="en-GB"/>
        </w:rPr>
        <w:t>potiče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poduzetničko</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ponašanje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Čimbenici</w:t>
      </w:r>
      <w:proofErr w:type="spellEnd"/>
      <w:r w:rsidR="00DE18D6" w:rsidRPr="00DE18D6">
        <w:rPr>
          <w:rFonts w:ascii="Times New Roman" w:hAnsi="Times New Roman" w:cs="Times New Roman"/>
          <w:lang w:val="en-GB"/>
        </w:rPr>
        <w:t xml:space="preserve"> koji </w:t>
      </w:r>
      <w:proofErr w:type="spellStart"/>
      <w:r w:rsidR="00DE18D6" w:rsidRPr="00DE18D6">
        <w:rPr>
          <w:rFonts w:ascii="Times New Roman" w:hAnsi="Times New Roman" w:cs="Times New Roman"/>
          <w:lang w:val="en-GB"/>
        </w:rPr>
        <w:t>potiču</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intrapoduzetničko</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ponašanje</w:t>
      </w:r>
      <w:proofErr w:type="spellEnd"/>
      <w:r w:rsidR="00DE18D6" w:rsidRPr="00DE18D6">
        <w:rPr>
          <w:rFonts w:ascii="Times New Roman" w:hAnsi="Times New Roman" w:cs="Times New Roman"/>
          <w:lang w:val="en-GB"/>
        </w:rPr>
        <w:t xml:space="preserve"> u </w:t>
      </w:r>
      <w:proofErr w:type="spellStart"/>
      <w:r w:rsidR="00DE18D6" w:rsidRPr="00DE18D6">
        <w:rPr>
          <w:rFonts w:ascii="Times New Roman" w:hAnsi="Times New Roman" w:cs="Times New Roman"/>
          <w:lang w:val="en-GB"/>
        </w:rPr>
        <w:t>ispitivanim</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tvrtkama</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uključuju</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korištenje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široke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mreže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zadovoljstvo</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sustavom</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radnom</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atmosferom</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osobni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angažman</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i</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odgovarajuće</w:t>
      </w:r>
      <w:proofErr w:type="spellEnd"/>
      <w:r w:rsidR="00DE18D6" w:rsidRPr="00DE18D6">
        <w:rPr>
          <w:rFonts w:ascii="Times New Roman" w:hAnsi="Times New Roman" w:cs="Times New Roman"/>
          <w:lang w:val="en-GB"/>
        </w:rPr>
        <w:t xml:space="preserve"> </w:t>
      </w:r>
      <w:proofErr w:type="spellStart"/>
      <w:r w:rsidR="00DE18D6" w:rsidRPr="00DE18D6">
        <w:rPr>
          <w:rFonts w:ascii="Times New Roman" w:hAnsi="Times New Roman" w:cs="Times New Roman"/>
          <w:lang w:val="en-GB"/>
        </w:rPr>
        <w:t>znanje</w:t>
      </w:r>
      <w:proofErr w:type="spellEnd"/>
      <w:r w:rsidR="00DE18D6" w:rsidRPr="00DE18D6">
        <w:rPr>
          <w:rFonts w:ascii="Times New Roman" w:hAnsi="Times New Roman" w:cs="Times New Roman"/>
          <w:lang w:val="en-GB"/>
        </w:rPr>
        <w:t>.</w:t>
      </w:r>
    </w:p>
    <w:p w14:paraId="7257F713" w14:textId="77777777" w:rsidR="00D90338" w:rsidRDefault="00D90338" w:rsidP="00082F04">
      <w:pPr>
        <w:spacing w:line="360" w:lineRule="auto"/>
        <w:jc w:val="both"/>
        <w:rPr>
          <w:rFonts w:ascii="Times New Roman" w:hAnsi="Times New Roman" w:cs="Times New Roman"/>
          <w:lang w:val="en-GB"/>
        </w:rPr>
      </w:pPr>
    </w:p>
    <w:p w14:paraId="55E26B83" w14:textId="63C04227" w:rsidR="00D90338" w:rsidRPr="00082F04" w:rsidRDefault="00D90338" w:rsidP="00D90338">
      <w:pPr>
        <w:spacing w:line="360" w:lineRule="auto"/>
        <w:jc w:val="both"/>
        <w:rPr>
          <w:rFonts w:ascii="Times New Roman" w:hAnsi="Times New Roman" w:cs="Times New Roman"/>
          <w:lang w:val="en-GB"/>
        </w:rPr>
      </w:pPr>
      <w:proofErr w:type="spellStart"/>
      <w:r>
        <w:rPr>
          <w:rFonts w:ascii="Times New Roman" w:hAnsi="Times New Roman" w:cs="Times New Roman"/>
          <w:lang w:val="en-GB"/>
        </w:rPr>
        <w:t>Ipak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situacija</w:t>
      </w:r>
      <w:proofErr w:type="spellEnd"/>
      <w:r>
        <w:rPr>
          <w:rFonts w:ascii="Times New Roman" w:hAnsi="Times New Roman" w:cs="Times New Roman"/>
          <w:lang w:val="en-GB"/>
        </w:rPr>
        <w:t xml:space="preserve"> u Europi </w:t>
      </w:r>
      <w:proofErr w:type="spellStart"/>
      <w:r>
        <w:rPr>
          <w:rFonts w:ascii="Times New Roman" w:hAnsi="Times New Roman" w:cs="Times New Roman"/>
          <w:lang w:val="en-GB"/>
        </w:rPr>
        <w:t>djeluje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optimističnije</w:t>
      </w:r>
      <w:proofErr w:type="spellEnd"/>
      <w:r>
        <w:rPr>
          <w:rFonts w:ascii="Times New Roman" w:hAnsi="Times New Roman" w:cs="Times New Roman"/>
          <w:lang w:val="en-GB"/>
        </w:rPr>
        <w:t xml:space="preserve">. Prema </w:t>
      </w:r>
      <w:proofErr w:type="spellStart"/>
      <w:r>
        <w:rPr>
          <w:rFonts w:ascii="Times New Roman" w:hAnsi="Times New Roman" w:cs="Times New Roman"/>
          <w:lang w:val="en-GB"/>
        </w:rPr>
        <w:t>izvješću</w:t>
      </w:r>
      <w:proofErr w:type="spellEnd"/>
      <w:r>
        <w:rPr>
          <w:rFonts w:ascii="Times New Roman" w:hAnsi="Times New Roman" w:cs="Times New Roman"/>
          <w:lang w:val="en-GB"/>
        </w:rPr>
        <w:t xml:space="preserve"> WEF-a (2018.), </w:t>
      </w:r>
      <w:proofErr w:type="spellStart"/>
      <w:r>
        <w:rPr>
          <w:rFonts w:ascii="Times New Roman" w:hAnsi="Times New Roman" w:cs="Times New Roman"/>
          <w:lang w:val="en-GB"/>
        </w:rPr>
        <w:t>gospodarstva</w:t>
      </w:r>
      <w:proofErr w:type="spellEnd"/>
      <w:r>
        <w:rPr>
          <w:rFonts w:ascii="Times New Roman" w:hAnsi="Times New Roman" w:cs="Times New Roman"/>
          <w:lang w:val="en-GB"/>
        </w:rPr>
        <w:t xml:space="preserve"> EU-a </w:t>
      </w:r>
      <w:proofErr w:type="spellStart"/>
      <w:r>
        <w:rPr>
          <w:rFonts w:ascii="Times New Roman" w:hAnsi="Times New Roman" w:cs="Times New Roman"/>
          <w:lang w:val="en-GB"/>
        </w:rPr>
        <w:t>imaju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nešto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višu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stopu</w:t>
      </w:r>
      <w:proofErr w:type="spellEnd"/>
      <w:r>
        <w:rPr>
          <w:rFonts w:ascii="Times New Roman" w:hAnsi="Times New Roman" w:cs="Times New Roman"/>
          <w:lang w:val="en-GB"/>
        </w:rPr>
        <w:t xml:space="preserve"> intrapreneurship-a u </w:t>
      </w:r>
      <w:proofErr w:type="spellStart"/>
      <w:r>
        <w:rPr>
          <w:rFonts w:ascii="Times New Roman" w:hAnsi="Times New Roman" w:cs="Times New Roman"/>
          <w:lang w:val="en-GB"/>
        </w:rPr>
        <w:t>usporedbi</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drugim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dijelovima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svijeta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Postigavši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visoke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razvoja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europska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gospodarstva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obično</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oslanjaju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zapravo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inovacijski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napori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dosežu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prethodno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nedostignute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razine</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uloženim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kapitalom</w:t>
      </w:r>
      <w:proofErr w:type="spellEnd"/>
      <w:r>
        <w:rPr>
          <w:rFonts w:ascii="Times New Roman" w:hAnsi="Times New Roman" w:cs="Times New Roman"/>
          <w:lang w:val="en-GB"/>
        </w:rPr>
        <w:t xml:space="preserve"> od 100 </w:t>
      </w:r>
      <w:proofErr w:type="spellStart"/>
      <w:r>
        <w:rPr>
          <w:rFonts w:ascii="Times New Roman" w:hAnsi="Times New Roman" w:cs="Times New Roman"/>
          <w:lang w:val="en-GB"/>
        </w:rPr>
        <w:t>milijardi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dolara</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start-up </w:t>
      </w:r>
      <w:proofErr w:type="spellStart"/>
      <w:r>
        <w:rPr>
          <w:rFonts w:ascii="Times New Roman" w:hAnsi="Times New Roman" w:cs="Times New Roman"/>
          <w:lang w:val="en-GB"/>
        </w:rPr>
        <w:t>inkubatori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rizični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kapitali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odgovaraju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onima</w:t>
      </w:r>
      <w:proofErr w:type="spellEnd"/>
      <w:r>
        <w:rPr>
          <w:rFonts w:ascii="Times New Roman" w:hAnsi="Times New Roman" w:cs="Times New Roman"/>
          <w:lang w:val="en-GB"/>
        </w:rPr>
        <w:t xml:space="preserve"> u SAD-u,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najvažnije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jasan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naglasak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tehnološkim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digitalnim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tvrtkama</w:t>
      </w:r>
      <w:proofErr w:type="spellEnd"/>
      <w:r>
        <w:rPr>
          <w:rFonts w:ascii="Times New Roman" w:hAnsi="Times New Roman" w:cs="Times New Roman"/>
          <w:lang w:val="en-GB"/>
        </w:rPr>
        <w:t xml:space="preserve"> (State of European Tech, 2021.). </w:t>
      </w:r>
      <w:proofErr w:type="spellStart"/>
      <w:r>
        <w:rPr>
          <w:rFonts w:ascii="Times New Roman" w:hAnsi="Times New Roman" w:cs="Times New Roman"/>
          <w:lang w:val="en-GB"/>
        </w:rPr>
        <w:t>Unatoč</w:t>
      </w:r>
      <w:proofErr w:type="spellEnd"/>
      <w:r>
        <w:rPr>
          <w:rFonts w:ascii="Times New Roman" w:hAnsi="Times New Roman" w:cs="Times New Roman"/>
          <w:lang w:val="en-GB"/>
        </w:rPr>
        <w:t xml:space="preserve"> tome, </w:t>
      </w:r>
      <w:proofErr w:type="spellStart"/>
      <w:r>
        <w:rPr>
          <w:rFonts w:ascii="Times New Roman" w:hAnsi="Times New Roman" w:cs="Times New Roman"/>
          <w:lang w:val="en-GB"/>
        </w:rPr>
        <w:t>postoje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nedostaci</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sposobnostima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treba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ispuniti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kada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govori</w:t>
      </w:r>
      <w:proofErr w:type="spellEnd"/>
      <w:r>
        <w:rPr>
          <w:rFonts w:ascii="Times New Roman" w:hAnsi="Times New Roman" w:cs="Times New Roman"/>
          <w:lang w:val="en-GB"/>
        </w:rPr>
        <w:t xml:space="preserve"> o </w:t>
      </w:r>
      <w:proofErr w:type="spellStart"/>
      <w:r>
        <w:rPr>
          <w:rFonts w:ascii="Times New Roman" w:hAnsi="Times New Roman" w:cs="Times New Roman"/>
          <w:lang w:val="en-GB"/>
        </w:rPr>
        <w:t>digitalnom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potencijalu</w:t>
      </w:r>
      <w:proofErr w:type="spellEnd"/>
      <w:r>
        <w:rPr>
          <w:rFonts w:ascii="Times New Roman" w:hAnsi="Times New Roman" w:cs="Times New Roman"/>
          <w:lang w:val="en-GB"/>
        </w:rPr>
        <w:t xml:space="preserve"> Europe, </w:t>
      </w:r>
      <w:proofErr w:type="spellStart"/>
      <w:r>
        <w:rPr>
          <w:rFonts w:ascii="Times New Roman" w:hAnsi="Times New Roman" w:cs="Times New Roman"/>
          <w:lang w:val="en-GB"/>
        </w:rPr>
        <w:t>budući</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dokument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Svjetskog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ekonomskog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foruma</w:t>
      </w:r>
      <w:proofErr w:type="spellEnd"/>
      <w:r>
        <w:rPr>
          <w:rFonts w:ascii="Times New Roman" w:hAnsi="Times New Roman" w:cs="Times New Roman"/>
          <w:lang w:val="en-GB"/>
        </w:rPr>
        <w:t xml:space="preserve"> (2018.) </w:t>
      </w:r>
      <w:proofErr w:type="spellStart"/>
      <w:r>
        <w:rPr>
          <w:rFonts w:ascii="Times New Roman" w:hAnsi="Times New Roman" w:cs="Times New Roman"/>
          <w:lang w:val="en-GB"/>
        </w:rPr>
        <w:t>izvješćuje</w:t>
      </w:r>
      <w:proofErr w:type="spellEnd"/>
      <w:r>
        <w:rPr>
          <w:rFonts w:ascii="Times New Roman" w:hAnsi="Times New Roman" w:cs="Times New Roman"/>
          <w:lang w:val="en-GB"/>
        </w:rPr>
        <w:t xml:space="preserve"> da je </w:t>
      </w:r>
      <w:proofErr w:type="spellStart"/>
      <w:r>
        <w:rPr>
          <w:rFonts w:ascii="Times New Roman" w:hAnsi="Times New Roman" w:cs="Times New Roman"/>
          <w:lang w:val="en-GB"/>
        </w:rPr>
        <w:t>njezin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digitalni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potencijal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ostvaren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12%, </w:t>
      </w:r>
      <w:proofErr w:type="spellStart"/>
      <w:r>
        <w:rPr>
          <w:rFonts w:ascii="Times New Roman" w:hAnsi="Times New Roman" w:cs="Times New Roman"/>
          <w:lang w:val="en-GB"/>
        </w:rPr>
        <w:t>dok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Sjedinjene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Države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stopu</w:t>
      </w:r>
      <w:proofErr w:type="spellEnd"/>
      <w:r>
        <w:rPr>
          <w:rFonts w:ascii="Times New Roman" w:hAnsi="Times New Roman" w:cs="Times New Roman"/>
          <w:lang w:val="en-GB"/>
        </w:rPr>
        <w:t xml:space="preserve"> od 18%.</w:t>
      </w:r>
    </w:p>
    <w:p w14:paraId="345A5914" w14:textId="77777777" w:rsidR="006D3896" w:rsidRDefault="006D3896" w:rsidP="006D3896">
      <w:pPr>
        <w:spacing w:line="360" w:lineRule="auto"/>
        <w:jc w:val="both"/>
        <w:rPr>
          <w:rFonts w:ascii="Times New Roman" w:hAnsi="Times New Roman" w:cs="Times New Roman"/>
          <w:lang w:val="en-GB"/>
        </w:rPr>
      </w:pPr>
    </w:p>
    <w:p w14:paraId="09183381" w14:textId="77777777" w:rsidR="006D3896" w:rsidRPr="00082F04" w:rsidRDefault="006D3896" w:rsidP="006D3896">
      <w:pPr>
        <w:spacing w:line="360" w:lineRule="auto"/>
        <w:jc w:val="both"/>
        <w:rPr>
          <w:rFonts w:ascii="Times New Roman" w:hAnsi="Times New Roman" w:cs="Times New Roman"/>
          <w:b/>
          <w:bCs/>
          <w:lang w:val="en-GB"/>
        </w:rPr>
      </w:pPr>
      <w:proofErr w:type="spellStart"/>
      <w:r w:rsidRPr="00082F04">
        <w:rPr>
          <w:rFonts w:ascii="Times New Roman" w:hAnsi="Times New Roman" w:cs="Times New Roman"/>
          <w:b/>
          <w:bCs/>
          <w:lang w:val="en-GB"/>
        </w:rPr>
        <w:lastRenderedPageBreak/>
        <w:t>Slika</w:t>
      </w:r>
      <w:proofErr w:type="spellEnd"/>
      <w:r w:rsidRPr="00082F04">
        <w:rPr>
          <w:rFonts w:ascii="Times New Roman" w:hAnsi="Times New Roman" w:cs="Times New Roman"/>
          <w:b/>
          <w:bCs/>
          <w:lang w:val="en-GB"/>
        </w:rPr>
        <w:t xml:space="preserve"> 1: Intrapreneurship </w:t>
      </w:r>
      <w:proofErr w:type="spellStart"/>
      <w:r w:rsidRPr="00082F04">
        <w:rPr>
          <w:rFonts w:ascii="Times New Roman" w:hAnsi="Times New Roman" w:cs="Times New Roman"/>
          <w:b/>
          <w:bCs/>
          <w:lang w:val="en-GB"/>
        </w:rPr>
        <w:t>i</w:t>
      </w:r>
      <w:proofErr w:type="spellEnd"/>
      <w:r w:rsidRPr="00082F04">
        <w:rPr>
          <w:rFonts w:ascii="Times New Roman" w:hAnsi="Times New Roman" w:cs="Times New Roman"/>
          <w:b/>
          <w:bCs/>
          <w:lang w:val="en-GB"/>
        </w:rPr>
        <w:t xml:space="preserve"> rana </w:t>
      </w:r>
      <w:proofErr w:type="spellStart"/>
      <w:r w:rsidRPr="00082F04">
        <w:rPr>
          <w:rFonts w:ascii="Times New Roman" w:hAnsi="Times New Roman" w:cs="Times New Roman"/>
          <w:b/>
          <w:bCs/>
          <w:lang w:val="en-GB"/>
        </w:rPr>
        <w:t>faza</w:t>
      </w:r>
      <w:proofErr w:type="spellEnd"/>
      <w:r w:rsidRPr="00082F04">
        <w:rPr>
          <w:rFonts w:ascii="Times New Roman" w:hAnsi="Times New Roman" w:cs="Times New Roman"/>
          <w:b/>
          <w:bCs/>
          <w:lang w:val="en-GB"/>
        </w:rPr>
        <w:t xml:space="preserve"> intrapreneurial activity (TEA) </w:t>
      </w:r>
      <w:proofErr w:type="spellStart"/>
      <w:r w:rsidRPr="00082F04">
        <w:rPr>
          <w:rFonts w:ascii="Times New Roman" w:hAnsi="Times New Roman" w:cs="Times New Roman"/>
          <w:b/>
          <w:bCs/>
          <w:lang w:val="en-GB"/>
        </w:rPr>
        <w:t>stopa</w:t>
      </w:r>
      <w:proofErr w:type="spellEnd"/>
      <w:r w:rsidRPr="00082F04">
        <w:rPr>
          <w:rFonts w:ascii="Times New Roman" w:hAnsi="Times New Roman" w:cs="Times New Roman"/>
          <w:b/>
          <w:bCs/>
          <w:lang w:val="en-GB"/>
        </w:rPr>
        <w:t xml:space="preserve"> za </w:t>
      </w:r>
      <w:proofErr w:type="spellStart"/>
      <w:r w:rsidRPr="00082F04">
        <w:rPr>
          <w:rFonts w:ascii="Times New Roman" w:hAnsi="Times New Roman" w:cs="Times New Roman"/>
          <w:b/>
          <w:bCs/>
          <w:lang w:val="en-GB"/>
        </w:rPr>
        <w:t>osobe</w:t>
      </w:r>
      <w:proofErr w:type="spellEnd"/>
      <w:r w:rsidRPr="00082F04">
        <w:rPr>
          <w:rFonts w:ascii="Times New Roman" w:hAnsi="Times New Roman" w:cs="Times New Roman"/>
          <w:b/>
          <w:bCs/>
          <w:lang w:val="en-GB"/>
        </w:rPr>
        <w:t xml:space="preserve"> u </w:t>
      </w:r>
      <w:proofErr w:type="spellStart"/>
      <w:r w:rsidRPr="00082F04">
        <w:rPr>
          <w:rFonts w:ascii="Times New Roman" w:hAnsi="Times New Roman" w:cs="Times New Roman"/>
          <w:b/>
          <w:bCs/>
          <w:lang w:val="en-GB"/>
        </w:rPr>
        <w:t>dobi</w:t>
      </w:r>
      <w:proofErr w:type="spellEnd"/>
      <w:r w:rsidRPr="00082F04">
        <w:rPr>
          <w:rFonts w:ascii="Times New Roman" w:hAnsi="Times New Roman" w:cs="Times New Roman"/>
          <w:b/>
          <w:bCs/>
          <w:lang w:val="en-GB"/>
        </w:rPr>
        <w:t xml:space="preserve"> od 18 do 64 </w:t>
      </w:r>
      <w:proofErr w:type="spellStart"/>
      <w:r w:rsidRPr="00082F04">
        <w:rPr>
          <w:rFonts w:ascii="Times New Roman" w:hAnsi="Times New Roman" w:cs="Times New Roman"/>
          <w:b/>
          <w:bCs/>
          <w:lang w:val="en-GB"/>
        </w:rPr>
        <w:t>godine</w:t>
      </w:r>
      <w:proofErr w:type="spellEnd"/>
      <w:r w:rsidRPr="00082F04">
        <w:rPr>
          <w:rFonts w:ascii="Times New Roman" w:hAnsi="Times New Roman" w:cs="Times New Roman"/>
          <w:b/>
          <w:bCs/>
          <w:lang w:val="en-GB"/>
        </w:rPr>
        <w:t xml:space="preserve"> u 15 </w:t>
      </w:r>
      <w:proofErr w:type="spellStart"/>
      <w:r w:rsidRPr="00082F04">
        <w:rPr>
          <w:rFonts w:ascii="Times New Roman" w:hAnsi="Times New Roman" w:cs="Times New Roman"/>
          <w:b/>
          <w:bCs/>
          <w:lang w:val="en-GB"/>
        </w:rPr>
        <w:t>europskih</w:t>
      </w:r>
      <w:proofErr w:type="spellEnd"/>
      <w:r w:rsidRPr="00082F04">
        <w:rPr>
          <w:rFonts w:ascii="Times New Roman" w:hAnsi="Times New Roman" w:cs="Times New Roman"/>
          <w:b/>
          <w:bCs/>
          <w:lang w:val="en-GB"/>
        </w:rPr>
        <w:t xml:space="preserve"> </w:t>
      </w:r>
      <w:proofErr w:type="spellStart"/>
      <w:r w:rsidRPr="00082F04">
        <w:rPr>
          <w:rFonts w:ascii="Times New Roman" w:hAnsi="Times New Roman" w:cs="Times New Roman"/>
          <w:b/>
          <w:bCs/>
          <w:lang w:val="en-GB"/>
        </w:rPr>
        <w:t>gospodarstava</w:t>
      </w:r>
      <w:proofErr w:type="spellEnd"/>
    </w:p>
    <w:p w14:paraId="007C8A2C" w14:textId="77777777" w:rsidR="006D3896" w:rsidRDefault="006D3896" w:rsidP="006D3896">
      <w:pPr>
        <w:spacing w:line="360" w:lineRule="auto"/>
        <w:jc w:val="both"/>
        <w:rPr>
          <w:rFonts w:ascii="Times New Roman" w:hAnsi="Times New Roman" w:cs="Times New Roman"/>
          <w:b/>
          <w:bCs/>
          <w:lang w:val="en-GB"/>
        </w:rPr>
      </w:pPr>
      <w:r w:rsidRPr="00082F04">
        <w:rPr>
          <w:rFonts w:ascii="Times New Roman" w:hAnsi="Times New Roman" w:cs="Times New Roman"/>
          <w:b/>
          <w:bCs/>
          <w:noProof/>
          <w:lang w:val="en-GB"/>
        </w:rPr>
        <w:drawing>
          <wp:inline distT="0" distB="0" distL="0" distR="0" wp14:anchorId="1962C8BB" wp14:editId="7DBB6DC5">
            <wp:extent cx="5314315" cy="2400300"/>
            <wp:effectExtent l="0" t="0" r="63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CD7733" w14:textId="77777777" w:rsidR="006D3896" w:rsidRPr="00135F32" w:rsidRDefault="006D3896" w:rsidP="006D3896">
      <w:pPr>
        <w:spacing w:line="360" w:lineRule="auto"/>
        <w:jc w:val="both"/>
        <w:rPr>
          <w:rFonts w:ascii="Times New Roman" w:hAnsi="Times New Roman" w:cs="Times New Roman"/>
          <w:lang w:val="en-GB"/>
        </w:rPr>
      </w:pPr>
      <w:r w:rsidRPr="00135F32">
        <w:rPr>
          <w:rFonts w:ascii="Times New Roman" w:hAnsi="Times New Roman" w:cs="Times New Roman"/>
          <w:lang w:val="en-GB"/>
        </w:rPr>
        <w:t>Izvor: Global Entrepreneurship Monitor, 2021</w:t>
      </w:r>
    </w:p>
    <w:p w14:paraId="731CD668" w14:textId="77777777" w:rsidR="006D3896" w:rsidRDefault="006D3896" w:rsidP="00082F04">
      <w:pPr>
        <w:spacing w:line="360" w:lineRule="auto"/>
        <w:jc w:val="both"/>
        <w:rPr>
          <w:rFonts w:ascii="Times New Roman" w:hAnsi="Times New Roman" w:cs="Times New Roman"/>
          <w:lang w:val="en-GB"/>
        </w:rPr>
      </w:pPr>
    </w:p>
    <w:p w14:paraId="00D805D4" w14:textId="61B6B55F" w:rsidR="00082F04" w:rsidRPr="00082F04" w:rsidRDefault="00082F04" w:rsidP="00082F04">
      <w:p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Dodatno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promatrajući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podatke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nedavnog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izvješća</w:t>
      </w:r>
      <w:proofErr w:type="spellEnd"/>
      <w:r w:rsidRPr="00082F04">
        <w:rPr>
          <w:rFonts w:ascii="Times New Roman" w:hAnsi="Times New Roman" w:cs="Times New Roman"/>
          <w:lang w:val="en-GB"/>
        </w:rPr>
        <w:t xml:space="preserve"> Global Entrepreneurship Monitor (2021.) o </w:t>
      </w:r>
      <w:proofErr w:type="spellStart"/>
      <w:r w:rsidRPr="00082F04">
        <w:rPr>
          <w:rFonts w:ascii="Times New Roman" w:hAnsi="Times New Roman" w:cs="Times New Roman"/>
          <w:lang w:val="en-GB"/>
        </w:rPr>
        <w:t>unutarnjem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poduzetništvu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ukupnoj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poduzetničkoj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aktivnosti</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ranoj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fazi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ispod</w:t>
      </w:r>
      <w:proofErr w:type="spellEnd"/>
      <w:r w:rsidRPr="00082F04">
        <w:rPr>
          <w:rFonts w:ascii="Times New Roman" w:hAnsi="Times New Roman" w:cs="Times New Roman"/>
          <w:lang w:val="en-GB"/>
        </w:rPr>
        <w:t xml:space="preserve"> tri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pol </w:t>
      </w:r>
      <w:proofErr w:type="spellStart"/>
      <w:r w:rsidRPr="00082F04">
        <w:rPr>
          <w:rFonts w:ascii="Times New Roman" w:hAnsi="Times New Roman" w:cs="Times New Roman"/>
          <w:lang w:val="en-GB"/>
        </w:rPr>
        <w:t>godine</w:t>
      </w:r>
      <w:proofErr w:type="spellEnd"/>
      <w:r w:rsidRPr="00082F04">
        <w:rPr>
          <w:rFonts w:ascii="Times New Roman" w:hAnsi="Times New Roman" w:cs="Times New Roman"/>
          <w:lang w:val="en-GB"/>
        </w:rPr>
        <w:t xml:space="preserve"> (TEA) za </w:t>
      </w:r>
      <w:proofErr w:type="spellStart"/>
      <w:r w:rsidRPr="00082F04">
        <w:rPr>
          <w:rFonts w:ascii="Times New Roman" w:hAnsi="Times New Roman" w:cs="Times New Roman"/>
          <w:lang w:val="en-GB"/>
        </w:rPr>
        <w:t>odabrana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europska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gospodarstva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mogu</w:t>
      </w:r>
      <w:proofErr w:type="spellEnd"/>
      <w:r w:rsidRPr="00082F04">
        <w:rPr>
          <w:rFonts w:ascii="Times New Roman" w:hAnsi="Times New Roman" w:cs="Times New Roman"/>
          <w:lang w:val="en-GB"/>
        </w:rPr>
        <w:t xml:space="preserve"> se </w:t>
      </w:r>
      <w:proofErr w:type="spellStart"/>
      <w:r w:rsidRPr="00082F04">
        <w:rPr>
          <w:rFonts w:ascii="Times New Roman" w:hAnsi="Times New Roman" w:cs="Times New Roman"/>
          <w:lang w:val="en-GB"/>
        </w:rPr>
        <w:t>izvući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sljedeći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zaključci</w:t>
      </w:r>
      <w:proofErr w:type="spellEnd"/>
      <w:r w:rsidRPr="00082F04">
        <w:rPr>
          <w:rFonts w:ascii="Times New Roman" w:hAnsi="Times New Roman" w:cs="Times New Roman"/>
          <w:lang w:val="en-GB"/>
        </w:rPr>
        <w:t>:</w:t>
      </w:r>
    </w:p>
    <w:p w14:paraId="7A643EB3" w14:textId="77777777" w:rsidR="00082F04" w:rsidRPr="00082F04" w:rsidRDefault="00082F04" w:rsidP="00082F04">
      <w:pPr>
        <w:numPr>
          <w:ilvl w:val="0"/>
          <w:numId w:val="13"/>
        </w:num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Širok</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raspon</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situacija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unutar</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europskog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okruženja</w:t>
      </w:r>
      <w:proofErr w:type="spellEnd"/>
      <w:r w:rsidRPr="00082F04">
        <w:rPr>
          <w:rFonts w:ascii="Times New Roman" w:hAnsi="Times New Roman" w:cs="Times New Roman"/>
          <w:lang w:val="en-GB"/>
        </w:rPr>
        <w:t xml:space="preserve">, s </w:t>
      </w:r>
      <w:proofErr w:type="spellStart"/>
      <w:r w:rsidRPr="00082F04">
        <w:rPr>
          <w:rFonts w:ascii="Times New Roman" w:hAnsi="Times New Roman" w:cs="Times New Roman"/>
          <w:lang w:val="en-GB"/>
        </w:rPr>
        <w:t>gospodarstvima</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kojima</w:t>
      </w:r>
      <w:proofErr w:type="spellEnd"/>
      <w:r w:rsidRPr="00082F04">
        <w:rPr>
          <w:rFonts w:ascii="Times New Roman" w:hAnsi="Times New Roman" w:cs="Times New Roman"/>
          <w:lang w:val="en-GB"/>
        </w:rPr>
        <w:t xml:space="preserve"> je </w:t>
      </w:r>
      <w:proofErr w:type="spellStart"/>
      <w:r w:rsidRPr="00082F04">
        <w:rPr>
          <w:rFonts w:ascii="Times New Roman" w:hAnsi="Times New Roman" w:cs="Times New Roman"/>
          <w:lang w:val="en-GB"/>
        </w:rPr>
        <w:t>unutarnje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poduzetništvo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najvažnije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što</w:t>
      </w:r>
      <w:proofErr w:type="spellEnd"/>
      <w:r w:rsidRPr="00082F04">
        <w:rPr>
          <w:rFonts w:ascii="Times New Roman" w:hAnsi="Times New Roman" w:cs="Times New Roman"/>
          <w:lang w:val="en-GB"/>
        </w:rPr>
        <w:t xml:space="preserve"> je Hrvatska, </w:t>
      </w:r>
      <w:proofErr w:type="spellStart"/>
      <w:r w:rsidRPr="00082F04">
        <w:rPr>
          <w:rFonts w:ascii="Times New Roman" w:hAnsi="Times New Roman" w:cs="Times New Roman"/>
          <w:lang w:val="en-GB"/>
        </w:rPr>
        <w:t>onima</w:t>
      </w:r>
      <w:proofErr w:type="spellEnd"/>
      <w:r w:rsidRPr="00082F04">
        <w:rPr>
          <w:rFonts w:ascii="Times New Roman" w:hAnsi="Times New Roman" w:cs="Times New Roman"/>
          <w:lang w:val="en-GB"/>
        </w:rPr>
        <w:t xml:space="preserve"> s </w:t>
      </w:r>
      <w:proofErr w:type="spellStart"/>
      <w:r w:rsidRPr="00082F04">
        <w:rPr>
          <w:rFonts w:ascii="Times New Roman" w:hAnsi="Times New Roman" w:cs="Times New Roman"/>
          <w:lang w:val="en-GB"/>
        </w:rPr>
        <w:t>visokim</w:t>
      </w:r>
      <w:proofErr w:type="spellEnd"/>
      <w:r w:rsidRPr="00082F04">
        <w:rPr>
          <w:rFonts w:ascii="Times New Roman" w:hAnsi="Times New Roman" w:cs="Times New Roman"/>
          <w:lang w:val="en-GB"/>
        </w:rPr>
        <w:t xml:space="preserve"> TEA </w:t>
      </w:r>
      <w:proofErr w:type="spellStart"/>
      <w:r w:rsidRPr="00082F04">
        <w:rPr>
          <w:rFonts w:ascii="Times New Roman" w:hAnsi="Times New Roman" w:cs="Times New Roman"/>
          <w:lang w:val="en-GB"/>
        </w:rPr>
        <w:t>poduzetništvom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ali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niskim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unutarnjim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poduzetništvom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što</w:t>
      </w:r>
      <w:proofErr w:type="spellEnd"/>
      <w:r w:rsidRPr="00082F04">
        <w:rPr>
          <w:rFonts w:ascii="Times New Roman" w:hAnsi="Times New Roman" w:cs="Times New Roman"/>
          <w:lang w:val="en-GB"/>
        </w:rPr>
        <w:t xml:space="preserve"> je </w:t>
      </w:r>
      <w:proofErr w:type="spellStart"/>
      <w:r w:rsidRPr="00082F04">
        <w:rPr>
          <w:rFonts w:ascii="Times New Roman" w:hAnsi="Times New Roman" w:cs="Times New Roman"/>
          <w:lang w:val="en-GB"/>
        </w:rPr>
        <w:t>Latvija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onima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pokazuju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niske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rezultate</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objema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što</w:t>
      </w:r>
      <w:proofErr w:type="spellEnd"/>
      <w:r w:rsidRPr="00082F04">
        <w:rPr>
          <w:rFonts w:ascii="Times New Roman" w:hAnsi="Times New Roman" w:cs="Times New Roman"/>
          <w:lang w:val="en-GB"/>
        </w:rPr>
        <w:t xml:space="preserve"> bi </w:t>
      </w:r>
      <w:proofErr w:type="spellStart"/>
      <w:r w:rsidRPr="00082F04">
        <w:rPr>
          <w:rFonts w:ascii="Times New Roman" w:hAnsi="Times New Roman" w:cs="Times New Roman"/>
          <w:lang w:val="en-GB"/>
        </w:rPr>
        <w:t>bilo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slučaju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Italije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ili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Poljske</w:t>
      </w:r>
      <w:proofErr w:type="spellEnd"/>
      <w:r w:rsidRPr="00082F04">
        <w:rPr>
          <w:rFonts w:ascii="Times New Roman" w:hAnsi="Times New Roman" w:cs="Times New Roman"/>
          <w:lang w:val="en-GB"/>
        </w:rPr>
        <w:t>.</w:t>
      </w:r>
    </w:p>
    <w:p w14:paraId="72C64B11" w14:textId="4ECF36A9" w:rsidR="00082F04" w:rsidRPr="00082F04" w:rsidRDefault="00082F04" w:rsidP="00082F04">
      <w:pPr>
        <w:numPr>
          <w:ilvl w:val="0"/>
          <w:numId w:val="13"/>
        </w:num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Analiziranje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razmatranje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samo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poduzetništva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izvan</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poduzeća</w:t>
      </w:r>
      <w:proofErr w:type="spellEnd"/>
      <w:r w:rsidRPr="00082F04">
        <w:rPr>
          <w:rFonts w:ascii="Times New Roman" w:hAnsi="Times New Roman" w:cs="Times New Roman"/>
          <w:lang w:val="en-GB"/>
        </w:rPr>
        <w:t xml:space="preserve"> ne </w:t>
      </w:r>
      <w:proofErr w:type="spellStart"/>
      <w:r w:rsidRPr="00082F04">
        <w:rPr>
          <w:rFonts w:ascii="Times New Roman" w:hAnsi="Times New Roman" w:cs="Times New Roman"/>
          <w:lang w:val="en-GB"/>
        </w:rPr>
        <w:t>daje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dobar</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prikaz</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gospodarstava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što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Njemačka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ili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Švedska</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kojima</w:t>
      </w:r>
      <w:proofErr w:type="spellEnd"/>
      <w:r w:rsidRPr="00082F04">
        <w:rPr>
          <w:rFonts w:ascii="Times New Roman" w:hAnsi="Times New Roman" w:cs="Times New Roman"/>
          <w:lang w:val="en-GB"/>
        </w:rPr>
        <w:t xml:space="preserve"> je </w:t>
      </w:r>
      <w:proofErr w:type="spellStart"/>
      <w:r w:rsidRPr="00082F04">
        <w:rPr>
          <w:rFonts w:ascii="Times New Roman" w:hAnsi="Times New Roman" w:cs="Times New Roman"/>
          <w:lang w:val="en-GB"/>
        </w:rPr>
        <w:t>poduzetništvo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ravnomjerno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podijeljeno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između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projekata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unutar</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poduzeća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projekata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izvan</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poduzeća</w:t>
      </w:r>
      <w:proofErr w:type="spellEnd"/>
      <w:r w:rsidRPr="00082F04">
        <w:rPr>
          <w:rFonts w:ascii="Times New Roman" w:hAnsi="Times New Roman" w:cs="Times New Roman"/>
          <w:lang w:val="en-GB"/>
        </w:rPr>
        <w:t>.</w:t>
      </w:r>
    </w:p>
    <w:p w14:paraId="3C3AC216" w14:textId="77777777" w:rsidR="00082F04" w:rsidRPr="00082F04" w:rsidRDefault="00082F04" w:rsidP="00082F04">
      <w:pPr>
        <w:numPr>
          <w:ilvl w:val="0"/>
          <w:numId w:val="13"/>
        </w:num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Nedostatak</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jasne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korelacije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između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visoke</w:t>
      </w:r>
      <w:proofErr w:type="spellEnd"/>
      <w:r w:rsidRPr="00082F04">
        <w:rPr>
          <w:rFonts w:ascii="Times New Roman" w:hAnsi="Times New Roman" w:cs="Times New Roman"/>
          <w:lang w:val="en-GB"/>
        </w:rPr>
        <w:t xml:space="preserve"> stope </w:t>
      </w:r>
      <w:proofErr w:type="spellStart"/>
      <w:r w:rsidRPr="00082F04">
        <w:rPr>
          <w:rFonts w:ascii="Times New Roman" w:hAnsi="Times New Roman" w:cs="Times New Roman"/>
          <w:lang w:val="en-GB"/>
        </w:rPr>
        <w:t>kombiniranog</w:t>
      </w:r>
      <w:proofErr w:type="spellEnd"/>
      <w:r w:rsidRPr="00082F04">
        <w:rPr>
          <w:rFonts w:ascii="Times New Roman" w:hAnsi="Times New Roman" w:cs="Times New Roman"/>
          <w:lang w:val="en-GB"/>
        </w:rPr>
        <w:t xml:space="preserve"> intrapreneurship-a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TEA-a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snažnog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gospodarstva</w:t>
      </w:r>
      <w:proofErr w:type="spellEnd"/>
      <w:r w:rsidRPr="00082F04">
        <w:rPr>
          <w:rFonts w:ascii="Times New Roman" w:hAnsi="Times New Roman" w:cs="Times New Roman"/>
          <w:lang w:val="en-GB"/>
        </w:rPr>
        <w:t xml:space="preserve"> s </w:t>
      </w:r>
      <w:proofErr w:type="spellStart"/>
      <w:r w:rsidRPr="00082F04">
        <w:rPr>
          <w:rFonts w:ascii="Times New Roman" w:hAnsi="Times New Roman" w:cs="Times New Roman"/>
          <w:lang w:val="en-GB"/>
        </w:rPr>
        <w:t>visokim</w:t>
      </w:r>
      <w:proofErr w:type="spellEnd"/>
      <w:r w:rsidRPr="00082F04">
        <w:rPr>
          <w:rFonts w:ascii="Times New Roman" w:hAnsi="Times New Roman" w:cs="Times New Roman"/>
          <w:lang w:val="en-GB"/>
        </w:rPr>
        <w:t xml:space="preserve"> BDP-om po </w:t>
      </w:r>
      <w:proofErr w:type="spellStart"/>
      <w:r w:rsidRPr="00082F04">
        <w:rPr>
          <w:rFonts w:ascii="Times New Roman" w:hAnsi="Times New Roman" w:cs="Times New Roman"/>
          <w:lang w:val="en-GB"/>
        </w:rPr>
        <w:t>glavi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stanovnika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postaje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očit</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kada</w:t>
      </w:r>
      <w:proofErr w:type="spellEnd"/>
      <w:r w:rsidRPr="00082F04">
        <w:rPr>
          <w:rFonts w:ascii="Times New Roman" w:hAnsi="Times New Roman" w:cs="Times New Roman"/>
          <w:lang w:val="en-GB"/>
        </w:rPr>
        <w:t xml:space="preserve"> se </w:t>
      </w:r>
      <w:proofErr w:type="spellStart"/>
      <w:r w:rsidRPr="00082F04">
        <w:rPr>
          <w:rFonts w:ascii="Times New Roman" w:hAnsi="Times New Roman" w:cs="Times New Roman"/>
          <w:lang w:val="en-GB"/>
        </w:rPr>
        <w:t>vidi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učinak</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zemalja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poput</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Njemačke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Austrije</w:t>
      </w:r>
      <w:proofErr w:type="spellEnd"/>
      <w:r w:rsidRPr="00082F04">
        <w:rPr>
          <w:rFonts w:ascii="Times New Roman" w:hAnsi="Times New Roman" w:cs="Times New Roman"/>
          <w:lang w:val="en-GB"/>
        </w:rPr>
        <w:t>.</w:t>
      </w:r>
    </w:p>
    <w:p w14:paraId="7A4C51D9" w14:textId="7E70CE74" w:rsidR="00135F32" w:rsidRDefault="00082F04" w:rsidP="00082F04">
      <w:pPr>
        <w:numPr>
          <w:ilvl w:val="0"/>
          <w:numId w:val="13"/>
        </w:num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Imati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visoku</w:t>
      </w:r>
      <w:proofErr w:type="spellEnd"/>
      <w:r w:rsidRPr="00082F04">
        <w:rPr>
          <w:rFonts w:ascii="Times New Roman" w:hAnsi="Times New Roman" w:cs="Times New Roman"/>
          <w:lang w:val="en-GB"/>
        </w:rPr>
        <w:t xml:space="preserve"> TEA ne </w:t>
      </w:r>
      <w:proofErr w:type="spellStart"/>
      <w:r w:rsidRPr="00082F04">
        <w:rPr>
          <w:rFonts w:ascii="Times New Roman" w:hAnsi="Times New Roman" w:cs="Times New Roman"/>
          <w:lang w:val="en-GB"/>
        </w:rPr>
        <w:t>znači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nužno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visok</w:t>
      </w:r>
      <w:proofErr w:type="spellEnd"/>
      <w:r w:rsidRPr="00082F04">
        <w:rPr>
          <w:rFonts w:ascii="Times New Roman" w:hAnsi="Times New Roman" w:cs="Times New Roman"/>
          <w:lang w:val="en-GB"/>
        </w:rPr>
        <w:t xml:space="preserve"> intrapreneurship. </w:t>
      </w:r>
      <w:proofErr w:type="spellStart"/>
      <w:r w:rsidRPr="00082F04">
        <w:rPr>
          <w:rFonts w:ascii="Times New Roman" w:hAnsi="Times New Roman" w:cs="Times New Roman"/>
          <w:lang w:val="en-GB"/>
        </w:rPr>
        <w:t>Stoga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nije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moguće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uspostaviti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definitivan</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međusobni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odnos</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između</w:t>
      </w:r>
      <w:proofErr w:type="spellEnd"/>
      <w:r w:rsidRPr="00082F04">
        <w:rPr>
          <w:rFonts w:ascii="Times New Roman" w:hAnsi="Times New Roman" w:cs="Times New Roman"/>
          <w:lang w:val="en-GB"/>
        </w:rPr>
        <w:t xml:space="preserve"> oba.</w:t>
      </w:r>
    </w:p>
    <w:p w14:paraId="07FCA5E2" w14:textId="77777777" w:rsidR="00122429" w:rsidRPr="00FD28F4" w:rsidRDefault="00122429" w:rsidP="00FD28F4">
      <w:pPr>
        <w:rPr>
          <w:rFonts w:ascii="Times New Roman" w:hAnsi="Times New Roman" w:cs="Times New Roman"/>
          <w:lang w:val="en-GB"/>
        </w:rPr>
      </w:pPr>
    </w:p>
    <w:p w14:paraId="09AE8A4F" w14:textId="1879CCFD" w:rsidR="00122429" w:rsidRPr="008416DD" w:rsidRDefault="00122429" w:rsidP="00122429">
      <w:pPr>
        <w:pStyle w:val="Listenabsatz"/>
        <w:numPr>
          <w:ilvl w:val="0"/>
          <w:numId w:val="2"/>
        </w:numPr>
        <w:rPr>
          <w:rFonts w:ascii="Times New Roman" w:hAnsi="Times New Roman" w:cs="Times New Roman"/>
          <w:b/>
          <w:bCs/>
          <w:color w:val="2F5496" w:themeColor="accent1" w:themeShade="BF"/>
          <w:lang w:val="en-GB"/>
        </w:rPr>
      </w:pPr>
      <w:r w:rsidRPr="008416DD">
        <w:rPr>
          <w:rFonts w:ascii="Times New Roman" w:hAnsi="Times New Roman" w:cs="Times New Roman"/>
          <w:b/>
          <w:bCs/>
          <w:color w:val="2F5496" w:themeColor="accent1" w:themeShade="BF"/>
          <w:lang w:val="en-GB"/>
        </w:rPr>
        <w:lastRenderedPageBreak/>
        <w:t xml:space="preserve">Intrapreneurship u </w:t>
      </w:r>
      <w:proofErr w:type="spellStart"/>
      <w:r w:rsidRPr="008416DD">
        <w:rPr>
          <w:rFonts w:ascii="Times New Roman" w:hAnsi="Times New Roman" w:cs="Times New Roman"/>
          <w:b/>
          <w:bCs/>
          <w:color w:val="2F5496" w:themeColor="accent1" w:themeShade="BF"/>
          <w:lang w:val="en-GB"/>
        </w:rPr>
        <w:t>akademskoj</w:t>
      </w:r>
      <w:proofErr w:type="spellEnd"/>
      <w:r w:rsidRPr="008416DD">
        <w:rPr>
          <w:rFonts w:ascii="Times New Roman" w:hAnsi="Times New Roman" w:cs="Times New Roman"/>
          <w:b/>
          <w:bCs/>
          <w:color w:val="2F5496" w:themeColor="accent1" w:themeShade="BF"/>
          <w:lang w:val="en-GB"/>
        </w:rPr>
        <w:t xml:space="preserve"> </w:t>
      </w:r>
      <w:proofErr w:type="spellStart"/>
      <w:r w:rsidRPr="008416DD">
        <w:rPr>
          <w:rFonts w:ascii="Times New Roman" w:hAnsi="Times New Roman" w:cs="Times New Roman"/>
          <w:b/>
          <w:bCs/>
          <w:color w:val="2F5496" w:themeColor="accent1" w:themeShade="BF"/>
          <w:lang w:val="en-GB"/>
        </w:rPr>
        <w:t>literaturi</w:t>
      </w:r>
      <w:proofErr w:type="spellEnd"/>
    </w:p>
    <w:p w14:paraId="0BD27A56" w14:textId="647AA8F6" w:rsidR="000E7AE9" w:rsidRDefault="000E7AE9" w:rsidP="000E7AE9">
      <w:pPr>
        <w:rPr>
          <w:rFonts w:ascii="Times New Roman" w:hAnsi="Times New Roman" w:cs="Times New Roman"/>
          <w:b/>
          <w:bCs/>
          <w:lang w:val="en-GB"/>
        </w:rPr>
      </w:pPr>
    </w:p>
    <w:p w14:paraId="5C08C484" w14:textId="4527DE23" w:rsidR="00136B57" w:rsidRDefault="0040415D" w:rsidP="0040415D">
      <w:pPr>
        <w:spacing w:line="360" w:lineRule="auto"/>
        <w:jc w:val="both"/>
        <w:rPr>
          <w:rFonts w:ascii="Times New Roman" w:hAnsi="Times New Roman" w:cs="Times New Roman"/>
          <w:lang w:val="en-GB"/>
        </w:rPr>
      </w:pPr>
      <w:proofErr w:type="spellStart"/>
      <w:r w:rsidRPr="0040415D">
        <w:rPr>
          <w:rFonts w:ascii="Times New Roman" w:hAnsi="Times New Roman" w:cs="Times New Roman"/>
          <w:lang w:val="en-GB"/>
        </w:rPr>
        <w:t>Koncept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unutarnjeg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privukao</w:t>
      </w:r>
      <w:proofErr w:type="spellEnd"/>
      <w:r w:rsidRPr="0040415D">
        <w:rPr>
          <w:rFonts w:ascii="Times New Roman" w:hAnsi="Times New Roman" w:cs="Times New Roman"/>
          <w:lang w:val="en-GB"/>
        </w:rPr>
        <w:t xml:space="preserve"> je </w:t>
      </w:r>
      <w:proofErr w:type="spellStart"/>
      <w:r w:rsidRPr="0040415D">
        <w:rPr>
          <w:rFonts w:ascii="Times New Roman" w:hAnsi="Times New Roman" w:cs="Times New Roman"/>
          <w:lang w:val="en-GB"/>
        </w:rPr>
        <w:t>značajan</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interes</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među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znanstvenicima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praktičarima</w:t>
      </w:r>
      <w:proofErr w:type="spellEnd"/>
      <w:r w:rsidRPr="0040415D">
        <w:rPr>
          <w:rFonts w:ascii="Times New Roman" w:hAnsi="Times New Roman" w:cs="Times New Roman"/>
          <w:lang w:val="en-GB"/>
        </w:rPr>
        <w:t xml:space="preserve"> od </w:t>
      </w:r>
      <w:proofErr w:type="spellStart"/>
      <w:r w:rsidRPr="0040415D">
        <w:rPr>
          <w:rFonts w:ascii="Times New Roman" w:hAnsi="Times New Roman" w:cs="Times New Roman"/>
          <w:lang w:val="en-GB"/>
        </w:rPr>
        <w:t>ranih</w:t>
      </w:r>
      <w:proofErr w:type="spellEnd"/>
      <w:r w:rsidRPr="0040415D">
        <w:rPr>
          <w:rFonts w:ascii="Times New Roman" w:hAnsi="Times New Roman" w:cs="Times New Roman"/>
          <w:lang w:val="en-GB"/>
        </w:rPr>
        <w:t xml:space="preserve"> 1980-ih. Intrapreneurship </w:t>
      </w:r>
      <w:r w:rsidR="00262911">
        <w:rPr>
          <w:rFonts w:ascii="Times New Roman" w:hAnsi="Times New Roman" w:cs="Times New Roman"/>
          <w:lang w:val="en-GB"/>
        </w:rPr>
        <w:t xml:space="preserve">se </w:t>
      </w:r>
      <w:proofErr w:type="spellStart"/>
      <w:r w:rsidR="00262911">
        <w:rPr>
          <w:rFonts w:ascii="Times New Roman" w:hAnsi="Times New Roman" w:cs="Times New Roman"/>
          <w:lang w:val="en-GB"/>
        </w:rPr>
        <w:t>smatra</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važnim</w:t>
      </w:r>
      <w:proofErr w:type="spellEnd"/>
      <w:r w:rsidR="00262911">
        <w:rPr>
          <w:rFonts w:ascii="Times New Roman" w:hAnsi="Times New Roman" w:cs="Times New Roman"/>
          <w:lang w:val="en-GB"/>
        </w:rPr>
        <w:t xml:space="preserve"> za </w:t>
      </w:r>
      <w:proofErr w:type="spellStart"/>
      <w:r w:rsidR="00262911">
        <w:rPr>
          <w:rFonts w:ascii="Times New Roman" w:hAnsi="Times New Roman" w:cs="Times New Roman"/>
          <w:lang w:val="en-GB"/>
        </w:rPr>
        <w:t>korporativnu</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snagu</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i</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stvaranje</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ekonomskog</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bogatstva</w:t>
      </w:r>
      <w:proofErr w:type="spellEnd"/>
      <w:r w:rsidR="00262911">
        <w:rPr>
          <w:rFonts w:ascii="Times New Roman" w:hAnsi="Times New Roman" w:cs="Times New Roman"/>
          <w:lang w:val="en-GB"/>
        </w:rPr>
        <w:t xml:space="preserve"> (Dess et al. 2003) </w:t>
      </w:r>
      <w:proofErr w:type="spellStart"/>
      <w:r w:rsidR="00262911">
        <w:rPr>
          <w:rFonts w:ascii="Times New Roman" w:hAnsi="Times New Roman" w:cs="Times New Roman"/>
          <w:lang w:val="en-GB"/>
        </w:rPr>
        <w:t>i</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smatra</w:t>
      </w:r>
      <w:proofErr w:type="spellEnd"/>
      <w:r w:rsidR="00262911">
        <w:rPr>
          <w:rFonts w:ascii="Times New Roman" w:hAnsi="Times New Roman" w:cs="Times New Roman"/>
          <w:lang w:val="en-GB"/>
        </w:rPr>
        <w:t xml:space="preserve"> se da </w:t>
      </w:r>
      <w:proofErr w:type="spellStart"/>
      <w:r w:rsidR="00262911">
        <w:rPr>
          <w:rFonts w:ascii="Times New Roman" w:hAnsi="Times New Roman" w:cs="Times New Roman"/>
          <w:lang w:val="en-GB"/>
        </w:rPr>
        <w:t>doprinosi</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razvoju</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korporativne</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strategije</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poduzeća</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izgradnjom</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novih</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sposobnosti</w:t>
      </w:r>
      <w:proofErr w:type="spellEnd"/>
      <w:r w:rsidR="00262911">
        <w:rPr>
          <w:rFonts w:ascii="Times New Roman" w:hAnsi="Times New Roman" w:cs="Times New Roman"/>
          <w:lang w:val="en-GB"/>
        </w:rPr>
        <w:t xml:space="preserve"> za </w:t>
      </w:r>
      <w:proofErr w:type="spellStart"/>
      <w:r w:rsidR="00262911">
        <w:rPr>
          <w:rFonts w:ascii="Times New Roman" w:hAnsi="Times New Roman" w:cs="Times New Roman"/>
          <w:lang w:val="en-GB"/>
        </w:rPr>
        <w:t>revitalizaciju</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stratešku</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transformaciju</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i</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povećanje</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organizacijske</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dobiti</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i</w:t>
      </w:r>
      <w:proofErr w:type="spellEnd"/>
      <w:r w:rsidR="00262911">
        <w:rPr>
          <w:rFonts w:ascii="Times New Roman" w:hAnsi="Times New Roman" w:cs="Times New Roman"/>
          <w:lang w:val="en-GB"/>
        </w:rPr>
        <w:t xml:space="preserve"> rasta </w:t>
      </w:r>
      <w:proofErr w:type="spellStart"/>
      <w:r w:rsidR="00262911">
        <w:rPr>
          <w:rFonts w:ascii="Times New Roman" w:hAnsi="Times New Roman" w:cs="Times New Roman"/>
          <w:lang w:val="en-GB"/>
        </w:rPr>
        <w:t>diljem</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i</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napredne</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i</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napredne</w:t>
      </w:r>
      <w:proofErr w:type="spellEnd"/>
      <w:r w:rsidR="00262911">
        <w:rPr>
          <w:rFonts w:ascii="Times New Roman" w:hAnsi="Times New Roman" w:cs="Times New Roman"/>
          <w:lang w:val="en-GB"/>
        </w:rPr>
        <w:t xml:space="preserve"> </w:t>
      </w:r>
      <w:proofErr w:type="spellStart"/>
      <w:r w:rsidR="00262911">
        <w:rPr>
          <w:rFonts w:ascii="Times New Roman" w:hAnsi="Times New Roman" w:cs="Times New Roman"/>
          <w:lang w:val="en-GB"/>
        </w:rPr>
        <w:t>ekonomije</w:t>
      </w:r>
      <w:proofErr w:type="spellEnd"/>
      <w:r w:rsidR="00262911">
        <w:rPr>
          <w:rFonts w:ascii="Times New Roman" w:hAnsi="Times New Roman" w:cs="Times New Roman"/>
          <w:lang w:val="en-GB"/>
        </w:rPr>
        <w:t xml:space="preserve"> ( </w:t>
      </w:r>
      <w:proofErr w:type="spellStart"/>
      <w:r w:rsidR="00136B57">
        <w:rPr>
          <w:rFonts w:ascii="Times New Roman" w:hAnsi="Times New Roman" w:cs="Times New Roman"/>
          <w:lang w:val="en-GB"/>
        </w:rPr>
        <w:t>Antoncic</w:t>
      </w:r>
      <w:proofErr w:type="spellEnd"/>
      <w:r w:rsidR="00136B57">
        <w:rPr>
          <w:rFonts w:ascii="Times New Roman" w:hAnsi="Times New Roman" w:cs="Times New Roman"/>
          <w:lang w:val="en-GB"/>
        </w:rPr>
        <w:t xml:space="preserve"> </w:t>
      </w:r>
      <w:proofErr w:type="spellStart"/>
      <w:r w:rsidR="00136B57">
        <w:rPr>
          <w:rFonts w:ascii="Times New Roman" w:hAnsi="Times New Roman" w:cs="Times New Roman"/>
          <w:lang w:val="en-GB"/>
        </w:rPr>
        <w:t>i</w:t>
      </w:r>
      <w:proofErr w:type="spellEnd"/>
      <w:r w:rsidR="00136B57">
        <w:rPr>
          <w:rFonts w:ascii="Times New Roman" w:hAnsi="Times New Roman" w:cs="Times New Roman"/>
          <w:lang w:val="en-GB"/>
        </w:rPr>
        <w:t xml:space="preserve"> Hisrich , 2001). </w:t>
      </w:r>
      <w:proofErr w:type="spellStart"/>
      <w:r w:rsidR="00136B57">
        <w:rPr>
          <w:rFonts w:ascii="Times New Roman" w:hAnsi="Times New Roman" w:cs="Times New Roman"/>
          <w:lang w:val="en-GB"/>
        </w:rPr>
        <w:t>Utvrđeno</w:t>
      </w:r>
      <w:proofErr w:type="spellEnd"/>
      <w:r w:rsidR="00136B57">
        <w:rPr>
          <w:rFonts w:ascii="Times New Roman" w:hAnsi="Times New Roman" w:cs="Times New Roman"/>
          <w:lang w:val="en-GB"/>
        </w:rPr>
        <w:t xml:space="preserve"> je da intrapreneurship </w:t>
      </w:r>
      <w:proofErr w:type="spellStart"/>
      <w:r w:rsidR="00136B57">
        <w:rPr>
          <w:rFonts w:ascii="Times New Roman" w:hAnsi="Times New Roman" w:cs="Times New Roman"/>
          <w:lang w:val="en-GB"/>
        </w:rPr>
        <w:t>olakšava</w:t>
      </w:r>
      <w:proofErr w:type="spellEnd"/>
      <w:r w:rsidR="00136B57">
        <w:rPr>
          <w:rFonts w:ascii="Times New Roman" w:hAnsi="Times New Roman" w:cs="Times New Roman"/>
          <w:lang w:val="en-GB"/>
        </w:rPr>
        <w:t xml:space="preserve"> </w:t>
      </w:r>
      <w:proofErr w:type="spellStart"/>
      <w:r w:rsidR="00136B57">
        <w:rPr>
          <w:rFonts w:ascii="Times New Roman" w:hAnsi="Times New Roman" w:cs="Times New Roman"/>
          <w:lang w:val="en-GB"/>
        </w:rPr>
        <w:t>izvoz</w:t>
      </w:r>
      <w:proofErr w:type="spellEnd"/>
      <w:r w:rsidR="00136B57">
        <w:rPr>
          <w:rFonts w:ascii="Times New Roman" w:hAnsi="Times New Roman" w:cs="Times New Roman"/>
          <w:lang w:val="en-GB"/>
        </w:rPr>
        <w:t xml:space="preserve"> (Dung </w:t>
      </w:r>
      <w:proofErr w:type="spellStart"/>
      <w:r w:rsidR="00136B57">
        <w:rPr>
          <w:rFonts w:ascii="Times New Roman" w:hAnsi="Times New Roman" w:cs="Times New Roman"/>
          <w:lang w:val="en-GB"/>
        </w:rPr>
        <w:t>i</w:t>
      </w:r>
      <w:proofErr w:type="spellEnd"/>
      <w:r w:rsidR="00136B57">
        <w:rPr>
          <w:rFonts w:ascii="Times New Roman" w:hAnsi="Times New Roman" w:cs="Times New Roman"/>
          <w:lang w:val="en-GB"/>
        </w:rPr>
        <w:t xml:space="preserve"> </w:t>
      </w:r>
      <w:r w:rsidR="00EA4F5F">
        <w:rPr>
          <w:rFonts w:ascii="Times New Roman" w:hAnsi="Times New Roman" w:cs="Times New Roman"/>
          <w:lang w:val="en-GB"/>
        </w:rPr>
        <w:t xml:space="preserve">Giang , 2021.) </w:t>
      </w:r>
      <w:proofErr w:type="spellStart"/>
      <w:r w:rsidR="00EA4F5F">
        <w:rPr>
          <w:rFonts w:ascii="Times New Roman" w:hAnsi="Times New Roman" w:cs="Times New Roman"/>
          <w:lang w:val="en-GB"/>
        </w:rPr>
        <w:t>Zbog</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svoje</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važnosti</w:t>
      </w:r>
      <w:proofErr w:type="spellEnd"/>
      <w:r w:rsidR="00EA4F5F">
        <w:rPr>
          <w:rFonts w:ascii="Times New Roman" w:hAnsi="Times New Roman" w:cs="Times New Roman"/>
          <w:lang w:val="en-GB"/>
        </w:rPr>
        <w:t xml:space="preserve">, intrapreneurship se </w:t>
      </w:r>
      <w:proofErr w:type="spellStart"/>
      <w:r w:rsidR="00EA4F5F">
        <w:rPr>
          <w:rFonts w:ascii="Times New Roman" w:hAnsi="Times New Roman" w:cs="Times New Roman"/>
          <w:lang w:val="en-GB"/>
        </w:rPr>
        <w:t>posljednjih</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godina</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sve</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više</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istražuje</w:t>
      </w:r>
      <w:proofErr w:type="spellEnd"/>
      <w:r w:rsidR="00EA4F5F">
        <w:rPr>
          <w:rFonts w:ascii="Times New Roman" w:hAnsi="Times New Roman" w:cs="Times New Roman"/>
          <w:lang w:val="en-GB"/>
        </w:rPr>
        <w:t xml:space="preserve"> u </w:t>
      </w:r>
      <w:proofErr w:type="spellStart"/>
      <w:r w:rsidR="00EA4F5F">
        <w:rPr>
          <w:rFonts w:ascii="Times New Roman" w:hAnsi="Times New Roman" w:cs="Times New Roman"/>
          <w:lang w:val="en-GB"/>
        </w:rPr>
        <w:t>raznim</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područjima</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kao</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što</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su</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poduzetništvo</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ili</w:t>
      </w:r>
      <w:proofErr w:type="spellEnd"/>
      <w:r w:rsidR="00EA4F5F">
        <w:rPr>
          <w:rFonts w:ascii="Times New Roman" w:hAnsi="Times New Roman" w:cs="Times New Roman"/>
          <w:lang w:val="en-GB"/>
        </w:rPr>
        <w:t xml:space="preserve"> marketing, </w:t>
      </w:r>
      <w:proofErr w:type="spellStart"/>
      <w:r w:rsidR="00EA4F5F">
        <w:rPr>
          <w:rFonts w:ascii="Times New Roman" w:hAnsi="Times New Roman" w:cs="Times New Roman"/>
          <w:lang w:val="en-GB"/>
        </w:rPr>
        <w:t>strategija</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i</w:t>
      </w:r>
      <w:proofErr w:type="spellEnd"/>
      <w:r w:rsidR="00EA4F5F">
        <w:rPr>
          <w:rFonts w:ascii="Times New Roman" w:hAnsi="Times New Roman" w:cs="Times New Roman"/>
          <w:lang w:val="en-GB"/>
        </w:rPr>
        <w:t xml:space="preserve"> </w:t>
      </w:r>
      <w:proofErr w:type="spellStart"/>
      <w:r w:rsidR="00EA4F5F">
        <w:rPr>
          <w:rFonts w:ascii="Times New Roman" w:hAnsi="Times New Roman" w:cs="Times New Roman"/>
          <w:lang w:val="en-GB"/>
        </w:rPr>
        <w:t>financije</w:t>
      </w:r>
      <w:proofErr w:type="spellEnd"/>
      <w:r w:rsidR="00EA4F5F">
        <w:rPr>
          <w:rFonts w:ascii="Times New Roman" w:hAnsi="Times New Roman" w:cs="Times New Roman"/>
          <w:lang w:val="en-GB"/>
        </w:rPr>
        <w:t>.</w:t>
      </w:r>
    </w:p>
    <w:p w14:paraId="5DB037F8" w14:textId="5C07D7D3" w:rsidR="00FB5800" w:rsidRDefault="00FB5800" w:rsidP="009B1B32">
      <w:pPr>
        <w:rPr>
          <w:rFonts w:ascii="Times New Roman" w:hAnsi="Times New Roman" w:cs="Times New Roman"/>
          <w:lang w:val="en-GB"/>
        </w:rPr>
      </w:pPr>
    </w:p>
    <w:p w14:paraId="4C600FA4" w14:textId="48AD28E8" w:rsidR="00FB5800" w:rsidRPr="0040415D" w:rsidRDefault="00FB5800" w:rsidP="00FB5800">
      <w:pPr>
        <w:spacing w:line="360" w:lineRule="auto"/>
        <w:jc w:val="both"/>
        <w:rPr>
          <w:rFonts w:ascii="Times New Roman" w:hAnsi="Times New Roman" w:cs="Times New Roman"/>
          <w:lang w:val="en-GB"/>
        </w:rPr>
      </w:pPr>
      <w:r w:rsidRPr="0040415D">
        <w:rPr>
          <w:rFonts w:ascii="Times New Roman" w:hAnsi="Times New Roman" w:cs="Times New Roman"/>
          <w:lang w:val="en-GB"/>
        </w:rPr>
        <w:t xml:space="preserve">Intrapreneurship </w:t>
      </w:r>
      <w:proofErr w:type="spellStart"/>
      <w:r w:rsidRPr="0040415D">
        <w:rPr>
          <w:rFonts w:ascii="Times New Roman" w:hAnsi="Times New Roman" w:cs="Times New Roman"/>
          <w:lang w:val="en-GB"/>
        </w:rPr>
        <w:t>može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biti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alat</w:t>
      </w:r>
      <w:proofErr w:type="spellEnd"/>
      <w:r w:rsidRPr="0040415D">
        <w:rPr>
          <w:rFonts w:ascii="Times New Roman" w:hAnsi="Times New Roman" w:cs="Times New Roman"/>
          <w:lang w:val="en-GB"/>
        </w:rPr>
        <w:t xml:space="preserve"> za </w:t>
      </w:r>
      <w:proofErr w:type="spellStart"/>
      <w:r w:rsidRPr="0040415D">
        <w:rPr>
          <w:rFonts w:ascii="Times New Roman" w:hAnsi="Times New Roman" w:cs="Times New Roman"/>
          <w:lang w:val="en-GB"/>
        </w:rPr>
        <w:t>poticanje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sposobnosti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velikih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korporacija</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inoviraju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učinkovito</w:t>
      </w:r>
      <w:proofErr w:type="spellEnd"/>
      <w:r w:rsidRPr="0040415D">
        <w:rPr>
          <w:rFonts w:ascii="Times New Roman" w:hAnsi="Times New Roman" w:cs="Times New Roman"/>
          <w:lang w:val="en-GB"/>
        </w:rPr>
        <w:t xml:space="preserve"> se </w:t>
      </w:r>
      <w:proofErr w:type="spellStart"/>
      <w:r w:rsidRPr="0040415D">
        <w:rPr>
          <w:rFonts w:ascii="Times New Roman" w:hAnsi="Times New Roman" w:cs="Times New Roman"/>
          <w:lang w:val="en-GB"/>
        </w:rPr>
        <w:t>natječu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poboljšaju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produktivnost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zaposlenika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poboljšaju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financijski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učinak</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smanje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poslovni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rizik</w:t>
      </w:r>
      <w:proofErr w:type="spellEnd"/>
      <w:r w:rsidRPr="0040415D">
        <w:rPr>
          <w:rFonts w:ascii="Times New Roman" w:hAnsi="Times New Roman" w:cs="Times New Roman"/>
          <w:lang w:val="en-GB"/>
        </w:rPr>
        <w:t xml:space="preserve"> (Serpa, 1987.). U tom </w:t>
      </w:r>
      <w:proofErr w:type="spellStart"/>
      <w:r w:rsidRPr="0040415D">
        <w:rPr>
          <w:rFonts w:ascii="Times New Roman" w:hAnsi="Times New Roman" w:cs="Times New Roman"/>
          <w:lang w:val="en-GB"/>
        </w:rPr>
        <w:t>smislu</w:t>
      </w:r>
      <w:proofErr w:type="spellEnd"/>
      <w:r w:rsidRPr="0040415D">
        <w:rPr>
          <w:rFonts w:ascii="Times New Roman" w:hAnsi="Times New Roman" w:cs="Times New Roman"/>
          <w:lang w:val="en-GB"/>
        </w:rPr>
        <w:t xml:space="preserve">, Zahra (1991.) je </w:t>
      </w:r>
      <w:proofErr w:type="spellStart"/>
      <w:r w:rsidRPr="0040415D">
        <w:rPr>
          <w:rFonts w:ascii="Times New Roman" w:hAnsi="Times New Roman" w:cs="Times New Roman"/>
          <w:lang w:val="en-GB"/>
        </w:rPr>
        <w:t>predložila</w:t>
      </w:r>
      <w:proofErr w:type="spellEnd"/>
      <w:r w:rsidRPr="0040415D">
        <w:rPr>
          <w:rFonts w:ascii="Times New Roman" w:hAnsi="Times New Roman" w:cs="Times New Roman"/>
          <w:lang w:val="en-GB"/>
        </w:rPr>
        <w:t xml:space="preserve"> model koji </w:t>
      </w:r>
      <w:proofErr w:type="spellStart"/>
      <w:r w:rsidRPr="0040415D">
        <w:rPr>
          <w:rFonts w:ascii="Times New Roman" w:hAnsi="Times New Roman" w:cs="Times New Roman"/>
          <w:lang w:val="en-GB"/>
        </w:rPr>
        <w:t>identificira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potencijalne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okolišne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strateške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organizacijske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čimbenike</w:t>
      </w:r>
      <w:proofErr w:type="spellEnd"/>
      <w:r w:rsidRPr="0040415D">
        <w:rPr>
          <w:rFonts w:ascii="Times New Roman" w:hAnsi="Times New Roman" w:cs="Times New Roman"/>
          <w:lang w:val="en-GB"/>
        </w:rPr>
        <w:t xml:space="preserve"> koji </w:t>
      </w:r>
      <w:proofErr w:type="spellStart"/>
      <w:r w:rsidRPr="0040415D">
        <w:rPr>
          <w:rFonts w:ascii="Times New Roman" w:hAnsi="Times New Roman" w:cs="Times New Roman"/>
          <w:lang w:val="en-GB"/>
        </w:rPr>
        <w:t>mogu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potaknuti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potisnuti</w:t>
      </w:r>
      <w:proofErr w:type="spellEnd"/>
      <w:r w:rsidRPr="0040415D">
        <w:rPr>
          <w:rFonts w:ascii="Times New Roman" w:hAnsi="Times New Roman" w:cs="Times New Roman"/>
          <w:lang w:val="en-GB"/>
        </w:rPr>
        <w:t xml:space="preserve"> intrapreneurship. </w:t>
      </w:r>
      <w:proofErr w:type="spellStart"/>
      <w:r w:rsidRPr="0040415D">
        <w:rPr>
          <w:rFonts w:ascii="Times New Roman" w:hAnsi="Times New Roman" w:cs="Times New Roman"/>
          <w:lang w:val="en-GB"/>
        </w:rPr>
        <w:t>Rezultati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studije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sugeriraju</w:t>
      </w:r>
      <w:proofErr w:type="spellEnd"/>
      <w:r w:rsidRPr="0040415D">
        <w:rPr>
          <w:rFonts w:ascii="Times New Roman" w:hAnsi="Times New Roman" w:cs="Times New Roman"/>
          <w:lang w:val="en-GB"/>
        </w:rPr>
        <w:t xml:space="preserve"> da: (1) je intrapreneurship </w:t>
      </w:r>
      <w:proofErr w:type="spellStart"/>
      <w:r w:rsidRPr="0040415D">
        <w:rPr>
          <w:rFonts w:ascii="Times New Roman" w:hAnsi="Times New Roman" w:cs="Times New Roman"/>
          <w:lang w:val="en-GB"/>
        </w:rPr>
        <w:t>intenziviran</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dinamikom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okoline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neprijateljstvom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heterogenošću</w:t>
      </w:r>
      <w:proofErr w:type="spellEnd"/>
      <w:r w:rsidRPr="0040415D">
        <w:rPr>
          <w:rFonts w:ascii="Times New Roman" w:hAnsi="Times New Roman" w:cs="Times New Roman"/>
          <w:lang w:val="en-GB"/>
        </w:rPr>
        <w:t xml:space="preserve">; (2) </w:t>
      </w:r>
      <w:proofErr w:type="spellStart"/>
      <w:r w:rsidRPr="0040415D">
        <w:rPr>
          <w:rFonts w:ascii="Times New Roman" w:hAnsi="Times New Roman" w:cs="Times New Roman"/>
          <w:lang w:val="en-GB"/>
        </w:rPr>
        <w:t>povećano</w:t>
      </w:r>
      <w:proofErr w:type="spellEnd"/>
      <w:r w:rsidRPr="0040415D">
        <w:rPr>
          <w:rFonts w:ascii="Times New Roman" w:hAnsi="Times New Roman" w:cs="Times New Roman"/>
          <w:lang w:val="en-GB"/>
        </w:rPr>
        <w:t xml:space="preserve"> intrapreneurship je </w:t>
      </w:r>
      <w:proofErr w:type="spellStart"/>
      <w:r w:rsidRPr="0040415D">
        <w:rPr>
          <w:rFonts w:ascii="Times New Roman" w:hAnsi="Times New Roman" w:cs="Times New Roman"/>
          <w:lang w:val="en-GB"/>
        </w:rPr>
        <w:t>povezan</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strategijama</w:t>
      </w:r>
      <w:proofErr w:type="spellEnd"/>
      <w:r w:rsidRPr="0040415D">
        <w:rPr>
          <w:rFonts w:ascii="Times New Roman" w:hAnsi="Times New Roman" w:cs="Times New Roman"/>
          <w:lang w:val="en-GB"/>
        </w:rPr>
        <w:t xml:space="preserve"> rasta, </w:t>
      </w:r>
      <w:proofErr w:type="spellStart"/>
      <w:r w:rsidRPr="0040415D">
        <w:rPr>
          <w:rFonts w:ascii="Times New Roman" w:hAnsi="Times New Roman" w:cs="Times New Roman"/>
          <w:lang w:val="en-GB"/>
        </w:rPr>
        <w:t>dok</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strategija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stabilnosti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nije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poticajna</w:t>
      </w:r>
      <w:proofErr w:type="spellEnd"/>
      <w:r w:rsidRPr="0040415D">
        <w:rPr>
          <w:rFonts w:ascii="Times New Roman" w:hAnsi="Times New Roman" w:cs="Times New Roman"/>
          <w:lang w:val="en-GB"/>
        </w:rPr>
        <w:t xml:space="preserve"> za </w:t>
      </w:r>
      <w:proofErr w:type="spellStart"/>
      <w:r w:rsidRPr="0040415D">
        <w:rPr>
          <w:rFonts w:ascii="Times New Roman" w:hAnsi="Times New Roman" w:cs="Times New Roman"/>
          <w:lang w:val="en-GB"/>
        </w:rPr>
        <w:t>njega</w:t>
      </w:r>
      <w:proofErr w:type="spellEnd"/>
      <w:r w:rsidRPr="0040415D">
        <w:rPr>
          <w:rFonts w:ascii="Times New Roman" w:hAnsi="Times New Roman" w:cs="Times New Roman"/>
          <w:lang w:val="en-GB"/>
        </w:rPr>
        <w:t xml:space="preserve">; (3) </w:t>
      </w:r>
      <w:proofErr w:type="spellStart"/>
      <w:r w:rsidRPr="0040415D">
        <w:rPr>
          <w:rFonts w:ascii="Times New Roman" w:hAnsi="Times New Roman" w:cs="Times New Roman"/>
          <w:lang w:val="en-GB"/>
        </w:rPr>
        <w:t>komponente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formalne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organizacijske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strukture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skeniranje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formalna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komunikacija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integracija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pozitivno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povezane</w:t>
      </w:r>
      <w:proofErr w:type="spellEnd"/>
      <w:r w:rsidRPr="0040415D">
        <w:rPr>
          <w:rFonts w:ascii="Times New Roman" w:hAnsi="Times New Roman" w:cs="Times New Roman"/>
          <w:lang w:val="en-GB"/>
        </w:rPr>
        <w:t xml:space="preserve"> s </w:t>
      </w:r>
      <w:proofErr w:type="spellStart"/>
      <w:r w:rsidRPr="0040415D">
        <w:rPr>
          <w:rFonts w:ascii="Times New Roman" w:hAnsi="Times New Roman" w:cs="Times New Roman"/>
          <w:lang w:val="en-GB"/>
        </w:rPr>
        <w:t>intrapreneurshipom</w:t>
      </w:r>
      <w:proofErr w:type="spellEnd"/>
      <w:r w:rsidRPr="0040415D">
        <w:rPr>
          <w:rFonts w:ascii="Times New Roman" w:hAnsi="Times New Roman" w:cs="Times New Roman"/>
          <w:lang w:val="en-GB"/>
        </w:rPr>
        <w:t xml:space="preserve">; (4) </w:t>
      </w:r>
      <w:proofErr w:type="spellStart"/>
      <w:r w:rsidRPr="0040415D">
        <w:rPr>
          <w:rFonts w:ascii="Times New Roman" w:hAnsi="Times New Roman" w:cs="Times New Roman"/>
          <w:lang w:val="en-GB"/>
        </w:rPr>
        <w:t>jasno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definirane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organizacijske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vrijednosti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pozitivno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povezane</w:t>
      </w:r>
      <w:proofErr w:type="spellEnd"/>
      <w:r w:rsidRPr="0040415D">
        <w:rPr>
          <w:rFonts w:ascii="Times New Roman" w:hAnsi="Times New Roman" w:cs="Times New Roman"/>
          <w:lang w:val="en-GB"/>
        </w:rPr>
        <w:t xml:space="preserve"> s </w:t>
      </w:r>
      <w:proofErr w:type="spellStart"/>
      <w:r w:rsidRPr="0040415D">
        <w:rPr>
          <w:rFonts w:ascii="Times New Roman" w:hAnsi="Times New Roman" w:cs="Times New Roman"/>
          <w:lang w:val="en-GB"/>
        </w:rPr>
        <w:t>intrapreneurshipom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(5) </w:t>
      </w:r>
      <w:proofErr w:type="spellStart"/>
      <w:r w:rsidRPr="0040415D">
        <w:rPr>
          <w:rFonts w:ascii="Times New Roman" w:hAnsi="Times New Roman" w:cs="Times New Roman"/>
          <w:lang w:val="en-GB"/>
        </w:rPr>
        <w:t>aktivnosti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povezane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s </w:t>
      </w:r>
      <w:proofErr w:type="spellStart"/>
      <w:r w:rsidRPr="0040415D">
        <w:rPr>
          <w:rFonts w:ascii="Times New Roman" w:hAnsi="Times New Roman" w:cs="Times New Roman"/>
          <w:lang w:val="en-GB"/>
        </w:rPr>
        <w:t>financijskim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rezultatima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poduzeća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smanjenim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sustavnim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rizikom</w:t>
      </w:r>
      <w:proofErr w:type="spellEnd"/>
      <w:r w:rsidRPr="0040415D">
        <w:rPr>
          <w:rFonts w:ascii="Times New Roman" w:hAnsi="Times New Roman" w:cs="Times New Roman"/>
          <w:lang w:val="en-GB"/>
        </w:rPr>
        <w:t>.</w:t>
      </w:r>
    </w:p>
    <w:p w14:paraId="50B0CC2B" w14:textId="3E6B7A11" w:rsidR="000E7AE9" w:rsidRDefault="000E7AE9" w:rsidP="000E7AE9">
      <w:pPr>
        <w:rPr>
          <w:rFonts w:ascii="Times New Roman" w:hAnsi="Times New Roman" w:cs="Times New Roman"/>
          <w:b/>
          <w:bCs/>
          <w:lang w:val="en-GB"/>
        </w:rPr>
      </w:pPr>
    </w:p>
    <w:p w14:paraId="42E957A1" w14:textId="4D0D16F5" w:rsidR="0078087F" w:rsidRDefault="00EA4F5F" w:rsidP="0078087F">
      <w:pPr>
        <w:spacing w:line="360" w:lineRule="auto"/>
        <w:jc w:val="both"/>
        <w:rPr>
          <w:rFonts w:ascii="Times New Roman" w:hAnsi="Times New Roman" w:cs="Times New Roman"/>
          <w:lang w:val="en-GB"/>
        </w:rPr>
      </w:pPr>
      <w:proofErr w:type="spellStart"/>
      <w:r>
        <w:rPr>
          <w:rFonts w:ascii="Times New Roman" w:hAnsi="Times New Roman" w:cs="Times New Roman"/>
          <w:lang w:val="en-GB"/>
        </w:rPr>
        <w:t>Postojeća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istraživanja</w:t>
      </w:r>
      <w:proofErr w:type="spellEnd"/>
      <w:r>
        <w:rPr>
          <w:rFonts w:ascii="Times New Roman" w:hAnsi="Times New Roman" w:cs="Times New Roman"/>
          <w:lang w:val="en-GB"/>
        </w:rPr>
        <w:t xml:space="preserve"> (Chen et al., 2016; Saeed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r w:rsidRPr="0040415D">
        <w:rPr>
          <w:rFonts w:ascii="Times New Roman" w:hAnsi="Times New Roman" w:cs="Times New Roman"/>
          <w:lang w:val="en-GB"/>
        </w:rPr>
        <w:t xml:space="preserve">Ziaulhaq , 2019) </w:t>
      </w:r>
      <w:proofErr w:type="spellStart"/>
      <w:r w:rsidRPr="0040415D">
        <w:rPr>
          <w:rFonts w:ascii="Times New Roman" w:hAnsi="Times New Roman" w:cs="Times New Roman"/>
          <w:lang w:val="en-GB"/>
        </w:rPr>
        <w:t>sugeriraju</w:t>
      </w:r>
      <w:proofErr w:type="spellEnd"/>
      <w:r w:rsidRPr="0040415D">
        <w:rPr>
          <w:rFonts w:ascii="Times New Roman" w:hAnsi="Times New Roman" w:cs="Times New Roman"/>
          <w:lang w:val="en-GB"/>
        </w:rPr>
        <w:t xml:space="preserve"> da se intrapreneurship ne </w:t>
      </w:r>
      <w:proofErr w:type="spellStart"/>
      <w:r w:rsidRPr="0040415D">
        <w:rPr>
          <w:rFonts w:ascii="Times New Roman" w:hAnsi="Times New Roman" w:cs="Times New Roman"/>
          <w:lang w:val="en-GB"/>
        </w:rPr>
        <w:t>događa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sam</w:t>
      </w:r>
      <w:proofErr w:type="spellEnd"/>
      <w:r w:rsidRPr="0040415D">
        <w:rPr>
          <w:rFonts w:ascii="Times New Roman" w:hAnsi="Times New Roman" w:cs="Times New Roman"/>
          <w:lang w:val="en-GB"/>
        </w:rPr>
        <w:t xml:space="preserve"> od </w:t>
      </w:r>
      <w:proofErr w:type="spellStart"/>
      <w:r w:rsidRPr="0040415D">
        <w:rPr>
          <w:rFonts w:ascii="Times New Roman" w:hAnsi="Times New Roman" w:cs="Times New Roman"/>
          <w:lang w:val="en-GB"/>
        </w:rPr>
        <w:t>sebe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kultura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ljudski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kapital</w:t>
      </w:r>
      <w:proofErr w:type="spellEnd"/>
      <w:r w:rsidRPr="0040415D">
        <w:rPr>
          <w:rFonts w:ascii="Times New Roman" w:hAnsi="Times New Roman" w:cs="Times New Roman"/>
          <w:lang w:val="en-GB"/>
        </w:rPr>
        <w:t xml:space="preserve"> (intrapreneurial </w:t>
      </w:r>
      <w:proofErr w:type="spellStart"/>
      <w:r w:rsidRPr="0040415D">
        <w:rPr>
          <w:rFonts w:ascii="Times New Roman" w:hAnsi="Times New Roman" w:cs="Times New Roman"/>
          <w:lang w:val="en-GB"/>
        </w:rPr>
        <w:t>sposobnosti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ključevi</w:t>
      </w:r>
      <w:proofErr w:type="spellEnd"/>
      <w:r w:rsidRPr="0040415D">
        <w:rPr>
          <w:rFonts w:ascii="Times New Roman" w:hAnsi="Times New Roman" w:cs="Times New Roman"/>
          <w:lang w:val="en-GB"/>
        </w:rPr>
        <w:t xml:space="preserve"> za </w:t>
      </w:r>
      <w:proofErr w:type="spellStart"/>
      <w:r w:rsidRPr="0040415D">
        <w:rPr>
          <w:rFonts w:ascii="Times New Roman" w:hAnsi="Times New Roman" w:cs="Times New Roman"/>
          <w:lang w:val="en-GB"/>
        </w:rPr>
        <w:t>promicanje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inovativnih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aktivnosti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intrapreneura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Kulturološka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perspektiva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intrapreneurshipa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sugerira</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različite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kulturne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vrijednosti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utječu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odluku</w:t>
      </w:r>
      <w:proofErr w:type="spellEnd"/>
      <w:r w:rsidRPr="0040415D">
        <w:rPr>
          <w:rFonts w:ascii="Times New Roman" w:hAnsi="Times New Roman" w:cs="Times New Roman"/>
          <w:lang w:val="en-GB"/>
        </w:rPr>
        <w:t xml:space="preserve"> o </w:t>
      </w:r>
      <w:proofErr w:type="spellStart"/>
      <w:r w:rsidRPr="0040415D">
        <w:rPr>
          <w:rFonts w:ascii="Times New Roman" w:hAnsi="Times New Roman" w:cs="Times New Roman"/>
          <w:lang w:val="en-GB"/>
        </w:rPr>
        <w:t>pokretanju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novih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poslova</w:t>
      </w:r>
      <w:proofErr w:type="spellEnd"/>
      <w:r w:rsidRPr="0040415D">
        <w:rPr>
          <w:rFonts w:ascii="Times New Roman" w:hAnsi="Times New Roman" w:cs="Times New Roman"/>
          <w:lang w:val="en-GB"/>
        </w:rPr>
        <w:t xml:space="preserve">, </w:t>
      </w:r>
      <w:proofErr w:type="spellStart"/>
      <w:r w:rsidR="00DE5303">
        <w:rPr>
          <w:rFonts w:ascii="Times New Roman" w:hAnsi="Times New Roman" w:cs="Times New Roman"/>
          <w:lang w:val="en-GB"/>
        </w:rPr>
        <w:t>iako</w:t>
      </w:r>
      <w:proofErr w:type="spellEnd"/>
      <w:r w:rsidRPr="0040415D">
        <w:rPr>
          <w:rFonts w:ascii="Times New Roman" w:hAnsi="Times New Roman" w:cs="Times New Roman"/>
          <w:lang w:val="en-GB"/>
        </w:rPr>
        <w:t xml:space="preserve"> ne </w:t>
      </w:r>
      <w:proofErr w:type="spellStart"/>
      <w:r w:rsidRPr="0040415D">
        <w:rPr>
          <w:rFonts w:ascii="Times New Roman" w:hAnsi="Times New Roman" w:cs="Times New Roman"/>
          <w:lang w:val="en-GB"/>
        </w:rPr>
        <w:t>promiču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društva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inovacije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jednako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učinkovito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razlike</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sociokulturnom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kontekstu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mogu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utjecati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između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ostalog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status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društveno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priznanje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intrapoduzetnika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njihovu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važnost</w:t>
      </w:r>
      <w:proofErr w:type="spellEnd"/>
      <w:r w:rsidRPr="0040415D">
        <w:rPr>
          <w:rFonts w:ascii="Times New Roman" w:hAnsi="Times New Roman" w:cs="Times New Roman"/>
          <w:lang w:val="en-GB"/>
        </w:rPr>
        <w:t xml:space="preserve"> za </w:t>
      </w:r>
      <w:proofErr w:type="spellStart"/>
      <w:r w:rsidRPr="0040415D">
        <w:rPr>
          <w:rFonts w:ascii="Times New Roman" w:hAnsi="Times New Roman" w:cs="Times New Roman"/>
          <w:lang w:val="en-GB"/>
        </w:rPr>
        <w:t>organizacijsku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izvedbu</w:t>
      </w:r>
      <w:proofErr w:type="spellEnd"/>
      <w:r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Turró</w:t>
      </w:r>
      <w:proofErr w:type="spellEnd"/>
      <w:r w:rsidR="0078087F" w:rsidRPr="0040415D">
        <w:rPr>
          <w:rFonts w:ascii="Times New Roman" w:hAnsi="Times New Roman" w:cs="Times New Roman"/>
          <w:lang w:val="en-GB"/>
        </w:rPr>
        <w:t xml:space="preserve"> , Urbano </w:t>
      </w:r>
      <w:proofErr w:type="spellStart"/>
      <w:r w:rsidR="0078087F" w:rsidRPr="0040415D">
        <w:rPr>
          <w:rFonts w:ascii="Times New Roman" w:hAnsi="Times New Roman" w:cs="Times New Roman"/>
          <w:lang w:val="en-GB"/>
        </w:rPr>
        <w:t>i</w:t>
      </w:r>
      <w:proofErr w:type="spellEnd"/>
      <w:r w:rsidR="0078087F" w:rsidRPr="0040415D">
        <w:rPr>
          <w:rFonts w:ascii="Times New Roman" w:hAnsi="Times New Roman" w:cs="Times New Roman"/>
          <w:lang w:val="en-GB"/>
        </w:rPr>
        <w:t xml:space="preserve"> Peris-Ortiz (2014.) </w:t>
      </w:r>
      <w:proofErr w:type="spellStart"/>
      <w:r w:rsidR="0078087F" w:rsidRPr="0040415D">
        <w:rPr>
          <w:rFonts w:ascii="Times New Roman" w:hAnsi="Times New Roman" w:cs="Times New Roman"/>
          <w:lang w:val="en-GB"/>
        </w:rPr>
        <w:t>ispitali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su</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utjecaj</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kulturnih</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vrijednosti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na</w:t>
      </w:r>
      <w:proofErr w:type="spellEnd"/>
      <w:r w:rsidR="0078087F" w:rsidRPr="0040415D">
        <w:rPr>
          <w:rFonts w:ascii="Times New Roman" w:hAnsi="Times New Roman" w:cs="Times New Roman"/>
          <w:lang w:val="en-GB"/>
        </w:rPr>
        <w:t xml:space="preserve"> </w:t>
      </w:r>
      <w:r w:rsidR="0078087F" w:rsidRPr="0040415D">
        <w:rPr>
          <w:rFonts w:ascii="Times New Roman" w:hAnsi="Times New Roman" w:cs="Times New Roman"/>
          <w:lang w:val="en-GB"/>
        </w:rPr>
        <w:lastRenderedPageBreak/>
        <w:t xml:space="preserve">intrapreneurship </w:t>
      </w:r>
      <w:proofErr w:type="spellStart"/>
      <w:r w:rsidR="0078087F" w:rsidRPr="0040415D">
        <w:rPr>
          <w:rFonts w:ascii="Times New Roman" w:hAnsi="Times New Roman" w:cs="Times New Roman"/>
          <w:lang w:val="en-GB"/>
        </w:rPr>
        <w:t>pomoću</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baze</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podataka</w:t>
      </w:r>
      <w:proofErr w:type="spellEnd"/>
      <w:r w:rsidR="0078087F" w:rsidRPr="0040415D">
        <w:rPr>
          <w:rFonts w:ascii="Times New Roman" w:hAnsi="Times New Roman" w:cs="Times New Roman"/>
          <w:lang w:val="en-GB"/>
        </w:rPr>
        <w:t xml:space="preserve"> Global Entrepreneurship Monitor (GEM) </w:t>
      </w:r>
      <w:proofErr w:type="spellStart"/>
      <w:r w:rsidR="0078087F" w:rsidRPr="0040415D">
        <w:rPr>
          <w:rFonts w:ascii="Times New Roman" w:hAnsi="Times New Roman" w:cs="Times New Roman"/>
          <w:lang w:val="en-GB"/>
        </w:rPr>
        <w:t>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otkrili</w:t>
      </w:r>
      <w:proofErr w:type="spellEnd"/>
      <w:r w:rsidR="0078087F" w:rsidRPr="0040415D">
        <w:rPr>
          <w:rFonts w:ascii="Times New Roman" w:hAnsi="Times New Roman" w:cs="Times New Roman"/>
          <w:lang w:val="en-GB"/>
        </w:rPr>
        <w:t xml:space="preserve"> da </w:t>
      </w:r>
      <w:proofErr w:type="spellStart"/>
      <w:r w:rsidR="0078087F" w:rsidRPr="0040415D">
        <w:rPr>
          <w:rFonts w:ascii="Times New Roman" w:hAnsi="Times New Roman" w:cs="Times New Roman"/>
          <w:lang w:val="en-GB"/>
        </w:rPr>
        <w:t>čimbenici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kao</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što</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su</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život</w:t>
      </w:r>
      <w:proofErr w:type="spellEnd"/>
      <w:r w:rsidR="0078087F" w:rsidRPr="0040415D">
        <w:rPr>
          <w:rFonts w:ascii="Times New Roman" w:hAnsi="Times New Roman" w:cs="Times New Roman"/>
          <w:lang w:val="en-GB"/>
        </w:rPr>
        <w:t xml:space="preserve"> u </w:t>
      </w:r>
      <w:proofErr w:type="spellStart"/>
      <w:r w:rsidR="0078087F" w:rsidRPr="0040415D">
        <w:rPr>
          <w:rFonts w:ascii="Times New Roman" w:hAnsi="Times New Roman" w:cs="Times New Roman"/>
          <w:lang w:val="en-GB"/>
        </w:rPr>
        <w:t>poduzetničkoj</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kulturi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izloženost</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medijima</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kao</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broj</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potrebnih</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postupaka</w:t>
      </w:r>
      <w:proofErr w:type="spellEnd"/>
      <w:r w:rsidR="0078087F" w:rsidRPr="0040415D">
        <w:rPr>
          <w:rFonts w:ascii="Times New Roman" w:hAnsi="Times New Roman" w:cs="Times New Roman"/>
          <w:lang w:val="en-GB"/>
        </w:rPr>
        <w:t xml:space="preserve"> za </w:t>
      </w:r>
      <w:proofErr w:type="spellStart"/>
      <w:r w:rsidR="0078087F" w:rsidRPr="0040415D">
        <w:rPr>
          <w:rFonts w:ascii="Times New Roman" w:hAnsi="Times New Roman" w:cs="Times New Roman"/>
          <w:lang w:val="en-GB"/>
        </w:rPr>
        <w:t>pokretanje</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novog</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posla</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ili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pristup</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financiranju</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formalni</w:t>
      </w:r>
      <w:proofErr w:type="spellEnd"/>
      <w:r w:rsidR="0078087F" w:rsidRPr="0040415D">
        <w:rPr>
          <w:rFonts w:ascii="Times New Roman" w:hAnsi="Times New Roman" w:cs="Times New Roman"/>
          <w:lang w:val="en-GB"/>
        </w:rPr>
        <w:t xml:space="preserve"> </w:t>
      </w:r>
      <w:proofErr w:type="spellStart"/>
      <w:r w:rsidR="0078087F" w:rsidRPr="0040415D">
        <w:rPr>
          <w:rFonts w:ascii="Times New Roman" w:hAnsi="Times New Roman" w:cs="Times New Roman"/>
          <w:lang w:val="en-GB"/>
        </w:rPr>
        <w:t>čimbenici</w:t>
      </w:r>
      <w:proofErr w:type="spellEnd"/>
      <w:r w:rsidR="0078087F" w:rsidRPr="0040415D">
        <w:rPr>
          <w:rFonts w:ascii="Times New Roman" w:hAnsi="Times New Roman" w:cs="Times New Roman"/>
          <w:lang w:val="en-GB"/>
        </w:rPr>
        <w:t xml:space="preserve">) </w:t>
      </w:r>
      <w:proofErr w:type="spellStart"/>
      <w:r w:rsidR="00DE5303">
        <w:rPr>
          <w:rFonts w:ascii="Times New Roman" w:hAnsi="Times New Roman" w:cs="Times New Roman"/>
          <w:lang w:val="en-GB"/>
        </w:rPr>
        <w:t>utječu</w:t>
      </w:r>
      <w:proofErr w:type="spellEnd"/>
      <w:r w:rsidR="00DE5303">
        <w:rPr>
          <w:rFonts w:ascii="Times New Roman" w:hAnsi="Times New Roman" w:cs="Times New Roman"/>
          <w:lang w:val="en-GB"/>
        </w:rPr>
        <w:t xml:space="preserve"> </w:t>
      </w:r>
      <w:proofErr w:type="spellStart"/>
      <w:r w:rsidR="00DE5303">
        <w:rPr>
          <w:rFonts w:ascii="Times New Roman" w:hAnsi="Times New Roman" w:cs="Times New Roman"/>
          <w:lang w:val="en-GB"/>
        </w:rPr>
        <w:t>na</w:t>
      </w:r>
      <w:proofErr w:type="spellEnd"/>
      <w:r w:rsidR="0078087F" w:rsidRPr="0040415D">
        <w:rPr>
          <w:rFonts w:ascii="Times New Roman" w:hAnsi="Times New Roman" w:cs="Times New Roman"/>
          <w:lang w:val="en-GB"/>
        </w:rPr>
        <w:t xml:space="preserve"> intrapreneurship.</w:t>
      </w:r>
    </w:p>
    <w:p w14:paraId="4D126528" w14:textId="5C7CF562" w:rsidR="0078087F" w:rsidRDefault="0078087F" w:rsidP="0040415D">
      <w:pPr>
        <w:spacing w:line="360" w:lineRule="auto"/>
        <w:jc w:val="both"/>
        <w:rPr>
          <w:rFonts w:ascii="Times New Roman" w:hAnsi="Times New Roman" w:cs="Times New Roman"/>
          <w:lang w:val="en-GB"/>
        </w:rPr>
      </w:pPr>
    </w:p>
    <w:p w14:paraId="25502842" w14:textId="68B6F5C9" w:rsidR="0078087F" w:rsidRDefault="0078087F" w:rsidP="0040415D">
      <w:pPr>
        <w:spacing w:line="360" w:lineRule="auto"/>
        <w:jc w:val="both"/>
        <w:rPr>
          <w:rFonts w:ascii="Times New Roman" w:hAnsi="Times New Roman" w:cs="Times New Roman"/>
          <w:lang w:val="en-GB"/>
        </w:rPr>
      </w:pPr>
      <w:proofErr w:type="spellStart"/>
      <w:r>
        <w:rPr>
          <w:rFonts w:ascii="Times New Roman" w:hAnsi="Times New Roman" w:cs="Times New Roman"/>
          <w:lang w:val="en-GB"/>
        </w:rPr>
        <w:t>Organizacijska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perspektiva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Hirsich</w:t>
      </w:r>
      <w:proofErr w:type="spellEnd"/>
      <w:r>
        <w:rPr>
          <w:rFonts w:ascii="Times New Roman" w:hAnsi="Times New Roman" w:cs="Times New Roman"/>
          <w:lang w:val="en-GB"/>
        </w:rPr>
        <w:t xml:space="preserve"> , 1990.) </w:t>
      </w:r>
      <w:proofErr w:type="spellStart"/>
      <w:r>
        <w:rPr>
          <w:rFonts w:ascii="Times New Roman" w:hAnsi="Times New Roman" w:cs="Times New Roman"/>
          <w:lang w:val="en-GB"/>
        </w:rPr>
        <w:t>dodaje</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unutarpoduzetničke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uključuju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jasne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vizije</w:t>
      </w:r>
      <w:proofErr w:type="spellEnd"/>
      <w:r>
        <w:rPr>
          <w:rFonts w:ascii="Times New Roman" w:hAnsi="Times New Roman" w:cs="Times New Roman"/>
          <w:lang w:val="en-GB"/>
        </w:rPr>
        <w:t xml:space="preserve">, </w:t>
      </w:r>
      <w:proofErr w:type="spellStart"/>
      <w:r w:rsidR="003F6934">
        <w:rPr>
          <w:rFonts w:ascii="Times New Roman" w:hAnsi="Times New Roman" w:cs="Times New Roman"/>
          <w:lang w:val="en-GB"/>
        </w:rPr>
        <w:t>ciljeve</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i</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akcijske</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planove</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nagrađujući</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stav</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i</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okruženje</w:t>
      </w:r>
      <w:proofErr w:type="spellEnd"/>
      <w:r w:rsidR="003F6934">
        <w:rPr>
          <w:rFonts w:ascii="Times New Roman" w:hAnsi="Times New Roman" w:cs="Times New Roman"/>
          <w:lang w:val="en-GB"/>
        </w:rPr>
        <w:t xml:space="preserve"> u </w:t>
      </w:r>
      <w:proofErr w:type="spellStart"/>
      <w:r w:rsidR="003F6934">
        <w:rPr>
          <w:rFonts w:ascii="Times New Roman" w:hAnsi="Times New Roman" w:cs="Times New Roman"/>
          <w:lang w:val="en-GB"/>
        </w:rPr>
        <w:t>kojem</w:t>
      </w:r>
      <w:proofErr w:type="spellEnd"/>
      <w:r w:rsidR="003F6934">
        <w:rPr>
          <w:rFonts w:ascii="Times New Roman" w:hAnsi="Times New Roman" w:cs="Times New Roman"/>
          <w:lang w:val="en-GB"/>
        </w:rPr>
        <w:t xml:space="preserve"> se </w:t>
      </w:r>
      <w:proofErr w:type="spellStart"/>
      <w:r w:rsidR="003F6934">
        <w:rPr>
          <w:rFonts w:ascii="Times New Roman" w:hAnsi="Times New Roman" w:cs="Times New Roman"/>
          <w:lang w:val="en-GB"/>
        </w:rPr>
        <w:t>potiču</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sugestije</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eksperimentiranje</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i</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kreativnost</w:t>
      </w:r>
      <w:proofErr w:type="spellEnd"/>
      <w:r w:rsidR="003F6934">
        <w:rPr>
          <w:rFonts w:ascii="Times New Roman" w:hAnsi="Times New Roman" w:cs="Times New Roman"/>
          <w:lang w:val="en-GB"/>
        </w:rPr>
        <w:t xml:space="preserve">. To se </w:t>
      </w:r>
      <w:proofErr w:type="spellStart"/>
      <w:r w:rsidR="003F6934">
        <w:rPr>
          <w:rFonts w:ascii="Times New Roman" w:hAnsi="Times New Roman" w:cs="Times New Roman"/>
          <w:lang w:val="en-GB"/>
        </w:rPr>
        <w:t>odvija</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unutar</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ravne</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organizacijske</w:t>
      </w:r>
      <w:proofErr w:type="spellEnd"/>
      <w:r w:rsidR="003F6934">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strukture</w:t>
      </w:r>
      <w:proofErr w:type="spellEnd"/>
      <w:r w:rsidR="0040415D" w:rsidRPr="0040415D">
        <w:rPr>
          <w:rFonts w:ascii="Times New Roman" w:hAnsi="Times New Roman" w:cs="Times New Roman"/>
          <w:lang w:val="en-GB"/>
        </w:rPr>
        <w:t xml:space="preserve"> </w:t>
      </w:r>
      <w:proofErr w:type="spellStart"/>
      <w:r w:rsidR="003F6934">
        <w:rPr>
          <w:rFonts w:ascii="Times New Roman" w:hAnsi="Times New Roman" w:cs="Times New Roman"/>
          <w:lang w:val="en-GB"/>
        </w:rPr>
        <w:t>koja</w:t>
      </w:r>
      <w:proofErr w:type="spellEnd"/>
      <w:r w:rsidR="003F6934">
        <w:rPr>
          <w:rFonts w:ascii="Times New Roman" w:hAnsi="Times New Roman" w:cs="Times New Roman"/>
          <w:lang w:val="en-GB"/>
        </w:rPr>
        <w:t xml:space="preserve"> se </w:t>
      </w:r>
      <w:proofErr w:type="spellStart"/>
      <w:r w:rsidR="003F6934">
        <w:rPr>
          <w:rFonts w:ascii="Times New Roman" w:hAnsi="Times New Roman" w:cs="Times New Roman"/>
          <w:lang w:val="en-GB"/>
        </w:rPr>
        <w:t>sastoji</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od</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mnogih</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mreža</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timskog</w:t>
      </w:r>
      <w:proofErr w:type="spellEnd"/>
      <w:r w:rsidR="003F6934">
        <w:rPr>
          <w:rFonts w:ascii="Times New Roman" w:hAnsi="Times New Roman" w:cs="Times New Roman"/>
          <w:lang w:val="en-GB"/>
        </w:rPr>
        <w:t xml:space="preserve"> </w:t>
      </w:r>
      <w:proofErr w:type="spellStart"/>
      <w:r w:rsidR="003F6934">
        <w:rPr>
          <w:rFonts w:ascii="Times New Roman" w:hAnsi="Times New Roman" w:cs="Times New Roman"/>
          <w:lang w:val="en-GB"/>
        </w:rPr>
        <w:t>rada</w:t>
      </w:r>
      <w:proofErr w:type="spellEnd"/>
      <w:r w:rsidR="003F6934">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sponzora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mentora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Bliski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radni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odnosi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među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akterima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omogućuju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realizaciju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vizija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ciljeva</w:t>
      </w:r>
      <w:proofErr w:type="spellEnd"/>
      <w:r w:rsidR="0040415D" w:rsidRPr="0040415D">
        <w:rPr>
          <w:rFonts w:ascii="Times New Roman" w:hAnsi="Times New Roman" w:cs="Times New Roman"/>
          <w:lang w:val="en-GB"/>
        </w:rPr>
        <w:t xml:space="preserve"> u </w:t>
      </w:r>
      <w:proofErr w:type="spellStart"/>
      <w:r w:rsidR="0040415D" w:rsidRPr="0040415D">
        <w:rPr>
          <w:rFonts w:ascii="Times New Roman" w:hAnsi="Times New Roman" w:cs="Times New Roman"/>
          <w:lang w:val="en-GB"/>
        </w:rPr>
        <w:t>ozračju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povjerenja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savjetovanja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Intrapreneri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očekuju</w:t>
      </w:r>
      <w:proofErr w:type="spellEnd"/>
      <w:r w:rsidR="0040415D" w:rsidRPr="0040415D">
        <w:rPr>
          <w:rFonts w:ascii="Times New Roman" w:hAnsi="Times New Roman" w:cs="Times New Roman"/>
          <w:lang w:val="en-GB"/>
        </w:rPr>
        <w:t xml:space="preserve"> da </w:t>
      </w:r>
      <w:proofErr w:type="spellStart"/>
      <w:r w:rsidR="0040415D" w:rsidRPr="0040415D">
        <w:rPr>
          <w:rFonts w:ascii="Times New Roman" w:hAnsi="Times New Roman" w:cs="Times New Roman"/>
          <w:lang w:val="en-GB"/>
        </w:rPr>
        <w:t>budu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primjereno</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nagrađeni</w:t>
      </w:r>
      <w:proofErr w:type="spellEnd"/>
      <w:r w:rsidR="0040415D" w:rsidRPr="0040415D">
        <w:rPr>
          <w:rFonts w:ascii="Times New Roman" w:hAnsi="Times New Roman" w:cs="Times New Roman"/>
          <w:lang w:val="en-GB"/>
        </w:rPr>
        <w:t xml:space="preserve"> za </w:t>
      </w:r>
      <w:proofErr w:type="spellStart"/>
      <w:r w:rsidR="0040415D" w:rsidRPr="0040415D">
        <w:rPr>
          <w:rFonts w:ascii="Times New Roman" w:hAnsi="Times New Roman" w:cs="Times New Roman"/>
          <w:lang w:val="en-GB"/>
        </w:rPr>
        <w:t>svoj</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učinak</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Međutim</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dok</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tradicionalni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menadžeri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primarno</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motivirani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napredovanjem</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tipičnim</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korporativnim</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nagradama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intrapoduzetnici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napreduju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zbog</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svoje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neovisnosti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prilike</w:t>
      </w:r>
      <w:proofErr w:type="spellEnd"/>
      <w:r w:rsidR="0040415D" w:rsidRPr="0040415D">
        <w:rPr>
          <w:rFonts w:ascii="Times New Roman" w:hAnsi="Times New Roman" w:cs="Times New Roman"/>
          <w:lang w:val="en-GB"/>
        </w:rPr>
        <w:t xml:space="preserve"> za </w:t>
      </w:r>
      <w:proofErr w:type="spellStart"/>
      <w:r w:rsidR="0040415D" w:rsidRPr="0040415D">
        <w:rPr>
          <w:rFonts w:ascii="Times New Roman" w:hAnsi="Times New Roman" w:cs="Times New Roman"/>
          <w:lang w:val="en-GB"/>
        </w:rPr>
        <w:t>stvaranje</w:t>
      </w:r>
      <w:proofErr w:type="spellEnd"/>
      <w:r w:rsidR="0040415D" w:rsidRPr="0040415D">
        <w:rPr>
          <w:rFonts w:ascii="Times New Roman" w:hAnsi="Times New Roman" w:cs="Times New Roman"/>
          <w:lang w:val="en-GB"/>
        </w:rPr>
        <w:t xml:space="preserve">. U </w:t>
      </w:r>
      <w:proofErr w:type="spellStart"/>
      <w:r w:rsidR="0040415D" w:rsidRPr="0040415D">
        <w:rPr>
          <w:rFonts w:ascii="Times New Roman" w:hAnsi="Times New Roman" w:cs="Times New Roman"/>
          <w:lang w:val="en-GB"/>
        </w:rPr>
        <w:t>smislu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njihove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vremenske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orijentacije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intrapoduzetnici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između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poduzetničkih</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tradicionalnih</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menadžera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ovisno</w:t>
      </w:r>
      <w:proofErr w:type="spellEnd"/>
      <w:r w:rsidR="0040415D" w:rsidRPr="0040415D">
        <w:rPr>
          <w:rFonts w:ascii="Times New Roman" w:hAnsi="Times New Roman" w:cs="Times New Roman"/>
          <w:lang w:val="en-GB"/>
        </w:rPr>
        <w:t xml:space="preserve"> o </w:t>
      </w:r>
      <w:proofErr w:type="spellStart"/>
      <w:r w:rsidR="0040415D" w:rsidRPr="0040415D">
        <w:rPr>
          <w:rFonts w:ascii="Times New Roman" w:hAnsi="Times New Roman" w:cs="Times New Roman"/>
          <w:lang w:val="en-GB"/>
        </w:rPr>
        <w:t>njihovoj</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hitnosti</w:t>
      </w:r>
      <w:proofErr w:type="spellEnd"/>
      <w:r w:rsidR="0040415D" w:rsidRPr="0040415D">
        <w:rPr>
          <w:rFonts w:ascii="Times New Roman" w:hAnsi="Times New Roman" w:cs="Times New Roman"/>
          <w:lang w:val="en-GB"/>
        </w:rPr>
        <w:t xml:space="preserve"> da </w:t>
      </w:r>
      <w:proofErr w:type="spellStart"/>
      <w:r w:rsidR="0040415D" w:rsidRPr="0040415D">
        <w:rPr>
          <w:rFonts w:ascii="Times New Roman" w:hAnsi="Times New Roman" w:cs="Times New Roman"/>
          <w:lang w:val="en-GB"/>
        </w:rPr>
        <w:t>ispune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samonametnute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korporativne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rasporede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Njihov</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primarni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način</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djelovanja</w:t>
      </w:r>
      <w:proofErr w:type="spellEnd"/>
      <w:r w:rsidR="0040415D" w:rsidRPr="0040415D">
        <w:rPr>
          <w:rFonts w:ascii="Times New Roman" w:hAnsi="Times New Roman" w:cs="Times New Roman"/>
          <w:lang w:val="en-GB"/>
        </w:rPr>
        <w:t xml:space="preserve"> je </w:t>
      </w:r>
      <w:proofErr w:type="spellStart"/>
      <w:r w:rsidR="0040415D" w:rsidRPr="0040415D">
        <w:rPr>
          <w:rFonts w:ascii="Times New Roman" w:hAnsi="Times New Roman" w:cs="Times New Roman"/>
          <w:lang w:val="en-GB"/>
        </w:rPr>
        <w:t>između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delegiranja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menadžera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izravnog</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uključivanja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poduzetnika</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tj</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oni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izravno</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uključeni</w:t>
      </w:r>
      <w:proofErr w:type="spellEnd"/>
      <w:r w:rsidR="0040415D" w:rsidRPr="0040415D">
        <w:rPr>
          <w:rFonts w:ascii="Times New Roman" w:hAnsi="Times New Roman" w:cs="Times New Roman"/>
          <w:lang w:val="en-GB"/>
        </w:rPr>
        <w:t xml:space="preserve">, a </w:t>
      </w:r>
      <w:proofErr w:type="spellStart"/>
      <w:r w:rsidR="0040415D" w:rsidRPr="0040415D">
        <w:rPr>
          <w:rFonts w:ascii="Times New Roman" w:hAnsi="Times New Roman" w:cs="Times New Roman"/>
          <w:lang w:val="en-GB"/>
        </w:rPr>
        <w:t>ne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delegiraju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Intraprene</w:t>
      </w:r>
      <w:r w:rsidR="00DE5303">
        <w:rPr>
          <w:rFonts w:ascii="Times New Roman" w:hAnsi="Times New Roman" w:cs="Times New Roman"/>
          <w:lang w:val="en-GB"/>
        </w:rPr>
        <w:t>u</w:t>
      </w:r>
      <w:r w:rsidR="0040415D" w:rsidRPr="0040415D">
        <w:rPr>
          <w:rFonts w:ascii="Times New Roman" w:hAnsi="Times New Roman" w:cs="Times New Roman"/>
          <w:lang w:val="en-GB"/>
        </w:rPr>
        <w:t>ri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umjereno</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neskloni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riziku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pokušavaju</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sakriti</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rizične</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projekte</w:t>
      </w:r>
      <w:proofErr w:type="spellEnd"/>
      <w:r w:rsidR="0040415D" w:rsidRPr="0040415D">
        <w:rPr>
          <w:rFonts w:ascii="Times New Roman" w:hAnsi="Times New Roman" w:cs="Times New Roman"/>
          <w:lang w:val="en-GB"/>
        </w:rPr>
        <w:t xml:space="preserve"> do </w:t>
      </w:r>
      <w:proofErr w:type="spellStart"/>
      <w:r w:rsidR="0040415D" w:rsidRPr="0040415D">
        <w:rPr>
          <w:rFonts w:ascii="Times New Roman" w:hAnsi="Times New Roman" w:cs="Times New Roman"/>
          <w:lang w:val="en-GB"/>
        </w:rPr>
        <w:t>zadnjeg</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mogućeg</w:t>
      </w:r>
      <w:proofErr w:type="spellEnd"/>
      <w:r w:rsidR="0040415D" w:rsidRPr="0040415D">
        <w:rPr>
          <w:rFonts w:ascii="Times New Roman" w:hAnsi="Times New Roman" w:cs="Times New Roman"/>
          <w:lang w:val="en-GB"/>
        </w:rPr>
        <w:t xml:space="preserve"> </w:t>
      </w:r>
      <w:proofErr w:type="spellStart"/>
      <w:r w:rsidR="0040415D" w:rsidRPr="0040415D">
        <w:rPr>
          <w:rFonts w:ascii="Times New Roman" w:hAnsi="Times New Roman" w:cs="Times New Roman"/>
          <w:lang w:val="en-GB"/>
        </w:rPr>
        <w:t>trenutka</w:t>
      </w:r>
      <w:proofErr w:type="spellEnd"/>
      <w:r w:rsidR="0040415D" w:rsidRPr="0040415D">
        <w:rPr>
          <w:rFonts w:ascii="Times New Roman" w:hAnsi="Times New Roman" w:cs="Times New Roman"/>
          <w:lang w:val="en-GB"/>
        </w:rPr>
        <w:t>.</w:t>
      </w:r>
    </w:p>
    <w:p w14:paraId="7D7121AB" w14:textId="782589D4" w:rsidR="00EA4F5F" w:rsidRDefault="00EA4F5F" w:rsidP="0040415D">
      <w:pPr>
        <w:spacing w:line="360" w:lineRule="auto"/>
        <w:jc w:val="both"/>
        <w:rPr>
          <w:rFonts w:ascii="Times New Roman" w:hAnsi="Times New Roman" w:cs="Times New Roman"/>
          <w:lang w:val="en-GB"/>
        </w:rPr>
      </w:pPr>
    </w:p>
    <w:p w14:paraId="2007012B" w14:textId="17F8C468" w:rsidR="0078087F" w:rsidRDefault="00EA4F5F" w:rsidP="00EA4F5F">
      <w:pPr>
        <w:spacing w:line="360" w:lineRule="auto"/>
        <w:jc w:val="both"/>
        <w:rPr>
          <w:rFonts w:ascii="Times New Roman" w:hAnsi="Times New Roman" w:cs="Times New Roman"/>
          <w:lang w:val="en-GB"/>
        </w:rPr>
      </w:pPr>
      <w:proofErr w:type="spellStart"/>
      <w:r>
        <w:rPr>
          <w:rFonts w:ascii="Times New Roman" w:hAnsi="Times New Roman" w:cs="Times New Roman"/>
          <w:lang w:val="en-GB"/>
        </w:rPr>
        <w:t>Unutarorganizacijska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perspektiva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također</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bavi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konceptom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intrapreneurskih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karakteristika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sposobnosti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Tijekom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godina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mijenjala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uloga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organizacijama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Zaposlenici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dobivaju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više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diskrecije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odgovornosti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zbog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više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decentraliziranih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procesa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donošenja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odluka</w:t>
      </w:r>
      <w:proofErr w:type="spellEnd"/>
      <w:r>
        <w:rPr>
          <w:rFonts w:ascii="Times New Roman" w:hAnsi="Times New Roman" w:cs="Times New Roman"/>
          <w:lang w:val="en-GB"/>
        </w:rPr>
        <w:t xml:space="preserve"> (Foss et al. 2015). </w:t>
      </w:r>
      <w:proofErr w:type="spellStart"/>
      <w:r>
        <w:rPr>
          <w:rFonts w:ascii="Times New Roman" w:hAnsi="Times New Roman" w:cs="Times New Roman"/>
          <w:lang w:val="en-GB"/>
        </w:rPr>
        <w:t>Sukladno</w:t>
      </w:r>
      <w:proofErr w:type="spellEnd"/>
      <w:r>
        <w:rPr>
          <w:rFonts w:ascii="Times New Roman" w:hAnsi="Times New Roman" w:cs="Times New Roman"/>
          <w:lang w:val="en-GB"/>
        </w:rPr>
        <w:t xml:space="preserve"> tome, od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očekuje</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budu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fleksibilni</w:t>
      </w:r>
      <w:proofErr w:type="spellEnd"/>
      <w:r>
        <w:rPr>
          <w:rFonts w:ascii="Times New Roman" w:hAnsi="Times New Roman" w:cs="Times New Roman"/>
          <w:lang w:val="en-GB"/>
        </w:rPr>
        <w:t xml:space="preserve">, </w:t>
      </w:r>
      <w:proofErr w:type="spellStart"/>
      <w:r w:rsidRPr="0040415D">
        <w:rPr>
          <w:rFonts w:ascii="Times New Roman" w:hAnsi="Times New Roman" w:cs="Times New Roman"/>
          <w:lang w:val="en-GB"/>
        </w:rPr>
        <w:t>proaktivni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inovativni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prihvate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svoje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uloge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inovatora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diferencijatora</w:t>
      </w:r>
      <w:proofErr w:type="spellEnd"/>
      <w:r w:rsidRPr="0040415D">
        <w:rPr>
          <w:rFonts w:ascii="Times New Roman" w:hAnsi="Times New Roman" w:cs="Times New Roman"/>
          <w:lang w:val="en-GB"/>
        </w:rPr>
        <w:t xml:space="preserve">“ (Bowen 2016.). Umjesto da </w:t>
      </w:r>
      <w:proofErr w:type="spellStart"/>
      <w:r w:rsidRPr="0040415D">
        <w:rPr>
          <w:rFonts w:ascii="Times New Roman" w:hAnsi="Times New Roman" w:cs="Times New Roman"/>
          <w:lang w:val="en-GB"/>
        </w:rPr>
        <w:t>budu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pasivni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primatelji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mijenjanja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poslova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proizvoda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zaposlenici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trebaju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usvojiti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uloge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inovatora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diferencijatora</w:t>
      </w:r>
      <w:proofErr w:type="spellEnd"/>
      <w:r w:rsidRPr="0040415D">
        <w:rPr>
          <w:rFonts w:ascii="Times New Roman" w:hAnsi="Times New Roman" w:cs="Times New Roman"/>
          <w:lang w:val="en-GB"/>
        </w:rPr>
        <w:t xml:space="preserve">” (Bowen, 2016.). </w:t>
      </w:r>
      <w:proofErr w:type="spellStart"/>
      <w:r w:rsidRPr="0040415D">
        <w:rPr>
          <w:rFonts w:ascii="Times New Roman" w:hAnsi="Times New Roman" w:cs="Times New Roman"/>
          <w:lang w:val="en-GB"/>
        </w:rPr>
        <w:t>Preciznije</w:t>
      </w:r>
      <w:proofErr w:type="spellEnd"/>
      <w:r w:rsidRPr="0040415D">
        <w:rPr>
          <w:rFonts w:ascii="Times New Roman" w:hAnsi="Times New Roman" w:cs="Times New Roman"/>
          <w:lang w:val="en-GB"/>
        </w:rPr>
        <w:t xml:space="preserve">, od </w:t>
      </w:r>
      <w:proofErr w:type="spellStart"/>
      <w:r w:rsidRPr="0040415D">
        <w:rPr>
          <w:rFonts w:ascii="Times New Roman" w:hAnsi="Times New Roman" w:cs="Times New Roman"/>
          <w:lang w:val="en-GB"/>
        </w:rPr>
        <w:t>zaposlenika</w:t>
      </w:r>
      <w:proofErr w:type="spellEnd"/>
      <w:r w:rsidRPr="0040415D">
        <w:rPr>
          <w:rFonts w:ascii="Times New Roman" w:hAnsi="Times New Roman" w:cs="Times New Roman"/>
          <w:lang w:val="en-GB"/>
        </w:rPr>
        <w:t xml:space="preserve"> se </w:t>
      </w:r>
      <w:proofErr w:type="spellStart"/>
      <w:r w:rsidRPr="0040415D">
        <w:rPr>
          <w:rFonts w:ascii="Times New Roman" w:hAnsi="Times New Roman" w:cs="Times New Roman"/>
          <w:lang w:val="en-GB"/>
        </w:rPr>
        <w:t>očekuje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implementiraju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više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unutarpoduzetnički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način</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rada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kako</w:t>
      </w:r>
      <w:proofErr w:type="spellEnd"/>
      <w:r w:rsidRPr="0040415D">
        <w:rPr>
          <w:rFonts w:ascii="Times New Roman" w:hAnsi="Times New Roman" w:cs="Times New Roman"/>
          <w:lang w:val="en-GB"/>
        </w:rPr>
        <w:t xml:space="preserve"> bi se </w:t>
      </w:r>
      <w:proofErr w:type="spellStart"/>
      <w:r w:rsidRPr="0040415D">
        <w:rPr>
          <w:rFonts w:ascii="Times New Roman" w:hAnsi="Times New Roman" w:cs="Times New Roman"/>
          <w:lang w:val="en-GB"/>
        </w:rPr>
        <w:t>nosili</w:t>
      </w:r>
      <w:proofErr w:type="spellEnd"/>
      <w:r w:rsidRPr="0040415D">
        <w:rPr>
          <w:rFonts w:ascii="Times New Roman" w:hAnsi="Times New Roman" w:cs="Times New Roman"/>
          <w:lang w:val="en-GB"/>
        </w:rPr>
        <w:t xml:space="preserve"> s </w:t>
      </w:r>
      <w:proofErr w:type="spellStart"/>
      <w:r w:rsidRPr="0040415D">
        <w:rPr>
          <w:rFonts w:ascii="Times New Roman" w:hAnsi="Times New Roman" w:cs="Times New Roman"/>
          <w:lang w:val="en-GB"/>
        </w:rPr>
        <w:t>promjenjivim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zahtjevima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izravno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utjecali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strateški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smjer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poduzeća</w:t>
      </w:r>
      <w:proofErr w:type="spellEnd"/>
      <w:r w:rsidRPr="0040415D">
        <w:rPr>
          <w:rFonts w:ascii="Times New Roman" w:hAnsi="Times New Roman" w:cs="Times New Roman"/>
          <w:lang w:val="en-GB"/>
        </w:rPr>
        <w:t xml:space="preserve"> (Hart 1992). Na </w:t>
      </w:r>
      <w:proofErr w:type="spellStart"/>
      <w:r w:rsidRPr="0040415D">
        <w:rPr>
          <w:rFonts w:ascii="Times New Roman" w:hAnsi="Times New Roman" w:cs="Times New Roman"/>
          <w:lang w:val="en-GB"/>
        </w:rPr>
        <w:t>primjer</w:t>
      </w:r>
      <w:proofErr w:type="spellEnd"/>
      <w:r w:rsidRPr="0040415D">
        <w:rPr>
          <w:rFonts w:ascii="Times New Roman" w:hAnsi="Times New Roman" w:cs="Times New Roman"/>
          <w:lang w:val="en-GB"/>
        </w:rPr>
        <w:t xml:space="preserve">, Heinze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Weber (2016.) </w:t>
      </w:r>
      <w:proofErr w:type="spellStart"/>
      <w:r w:rsidRPr="0040415D">
        <w:rPr>
          <w:rFonts w:ascii="Times New Roman" w:hAnsi="Times New Roman" w:cs="Times New Roman"/>
          <w:lang w:val="en-GB"/>
        </w:rPr>
        <w:t>otkrili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intrapreneuralni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zaposlenici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provode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nove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logike</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organizacijama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korištenjem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lastRenderedPageBreak/>
        <w:t>oportunističkih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taktika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iskorištavaju</w:t>
      </w:r>
      <w:proofErr w:type="spellEnd"/>
      <w:r w:rsidRPr="0040415D">
        <w:rPr>
          <w:rFonts w:ascii="Times New Roman" w:hAnsi="Times New Roman" w:cs="Times New Roman"/>
          <w:lang w:val="en-GB"/>
        </w:rPr>
        <w:t xml:space="preserve"> male </w:t>
      </w:r>
      <w:proofErr w:type="spellStart"/>
      <w:r w:rsidRPr="0040415D">
        <w:rPr>
          <w:rFonts w:ascii="Times New Roman" w:hAnsi="Times New Roman" w:cs="Times New Roman"/>
          <w:lang w:val="en-GB"/>
        </w:rPr>
        <w:t>promjene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kako</w:t>
      </w:r>
      <w:proofErr w:type="spellEnd"/>
      <w:r w:rsidRPr="0040415D">
        <w:rPr>
          <w:rFonts w:ascii="Times New Roman" w:hAnsi="Times New Roman" w:cs="Times New Roman"/>
          <w:lang w:val="en-GB"/>
        </w:rPr>
        <w:t xml:space="preserve"> bi </w:t>
      </w:r>
      <w:proofErr w:type="spellStart"/>
      <w:r w:rsidRPr="0040415D">
        <w:rPr>
          <w:rFonts w:ascii="Times New Roman" w:hAnsi="Times New Roman" w:cs="Times New Roman"/>
          <w:lang w:val="en-GB"/>
        </w:rPr>
        <w:t>potaknuli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veće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promjene</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široj</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organizaciji</w:t>
      </w:r>
      <w:proofErr w:type="spellEnd"/>
      <w:r w:rsidRPr="0040415D">
        <w:rPr>
          <w:rFonts w:ascii="Times New Roman" w:hAnsi="Times New Roman" w:cs="Times New Roman"/>
          <w:lang w:val="en-GB"/>
        </w:rPr>
        <w:t>.</w:t>
      </w:r>
    </w:p>
    <w:p w14:paraId="3D938008" w14:textId="77777777" w:rsidR="00FB5800" w:rsidRDefault="00FB5800" w:rsidP="00EA4F5F">
      <w:pPr>
        <w:spacing w:line="360" w:lineRule="auto"/>
        <w:jc w:val="both"/>
        <w:rPr>
          <w:rFonts w:ascii="Times New Roman" w:hAnsi="Times New Roman" w:cs="Times New Roman"/>
          <w:lang w:val="en-GB"/>
        </w:rPr>
      </w:pPr>
    </w:p>
    <w:p w14:paraId="1DC1341B" w14:textId="10A9D17E" w:rsidR="00FB5800" w:rsidRPr="0040415D" w:rsidRDefault="00FB5800" w:rsidP="00FB5800">
      <w:pPr>
        <w:spacing w:line="360" w:lineRule="auto"/>
        <w:jc w:val="both"/>
        <w:rPr>
          <w:rFonts w:ascii="Times New Roman" w:hAnsi="Times New Roman" w:cs="Times New Roman"/>
          <w:lang w:val="en-GB"/>
        </w:rPr>
      </w:pPr>
      <w:r>
        <w:rPr>
          <w:rFonts w:ascii="Times New Roman" w:hAnsi="Times New Roman" w:cs="Times New Roman"/>
          <w:lang w:val="en-GB"/>
        </w:rPr>
        <w:t xml:space="preserve">Ima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suprotnih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mišljenja</w:t>
      </w:r>
      <w:proofErr w:type="spellEnd"/>
      <w:r>
        <w:rPr>
          <w:rFonts w:ascii="Times New Roman" w:hAnsi="Times New Roman" w:cs="Times New Roman"/>
          <w:lang w:val="en-GB"/>
        </w:rPr>
        <w:t xml:space="preserve">. Martiarena (2013) </w:t>
      </w:r>
      <w:proofErr w:type="spellStart"/>
      <w:r>
        <w:rPr>
          <w:rFonts w:ascii="Times New Roman" w:hAnsi="Times New Roman" w:cs="Times New Roman"/>
          <w:lang w:val="en-GB"/>
        </w:rPr>
        <w:t>sugerira</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intrapoduzetnici</w:t>
      </w:r>
      <w:proofErr w:type="spellEnd"/>
      <w:r>
        <w:rPr>
          <w:rFonts w:ascii="Times New Roman" w:hAnsi="Times New Roman" w:cs="Times New Roman"/>
          <w:lang w:val="en-GB"/>
        </w:rPr>
        <w:t xml:space="preserve"> </w:t>
      </w:r>
      <w:proofErr w:type="spellStart"/>
      <w:r w:rsidRPr="0040415D">
        <w:rPr>
          <w:rFonts w:ascii="Times New Roman" w:hAnsi="Times New Roman" w:cs="Times New Roman"/>
          <w:lang w:val="en-GB"/>
        </w:rPr>
        <w:t>sličniji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zaposlenicima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nego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poduzetnicima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Više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skloni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riziku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očekuju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niže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neizvjesne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nagrade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općenito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imaju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poduzetničkih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vještina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Štoviše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češće</w:t>
      </w:r>
      <w:proofErr w:type="spellEnd"/>
      <w:r w:rsidRPr="0040415D">
        <w:rPr>
          <w:rFonts w:ascii="Times New Roman" w:hAnsi="Times New Roman" w:cs="Times New Roman"/>
          <w:lang w:val="en-GB"/>
        </w:rPr>
        <w:t xml:space="preserve"> ne </w:t>
      </w:r>
      <w:proofErr w:type="spellStart"/>
      <w:r w:rsidRPr="0040415D">
        <w:rPr>
          <w:rFonts w:ascii="Times New Roman" w:hAnsi="Times New Roman" w:cs="Times New Roman"/>
          <w:lang w:val="en-GB"/>
        </w:rPr>
        <w:t>prepoznaju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poslovne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prilike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imaju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povjerenja</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svoje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poduzetničke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vještine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Međutim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studija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također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pokazuje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angažirani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intrapoduzetnici</w:t>
      </w:r>
      <w:proofErr w:type="spellEnd"/>
      <w:r w:rsidRPr="0040415D">
        <w:rPr>
          <w:rFonts w:ascii="Times New Roman" w:hAnsi="Times New Roman" w:cs="Times New Roman"/>
          <w:lang w:val="en-GB"/>
        </w:rPr>
        <w:t xml:space="preserve">", koji </w:t>
      </w:r>
      <w:proofErr w:type="spellStart"/>
      <w:r w:rsidRPr="0040415D">
        <w:rPr>
          <w:rFonts w:ascii="Times New Roman" w:hAnsi="Times New Roman" w:cs="Times New Roman"/>
          <w:lang w:val="en-GB"/>
        </w:rPr>
        <w:t>očekuju</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budu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uključeni</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posao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pokazuju</w:t>
      </w:r>
      <w:proofErr w:type="spellEnd"/>
      <w:r w:rsidRPr="0040415D">
        <w:rPr>
          <w:rFonts w:ascii="Times New Roman" w:hAnsi="Times New Roman" w:cs="Times New Roman"/>
          <w:lang w:val="en-GB"/>
        </w:rPr>
        <w:t xml:space="preserve"> ono </w:t>
      </w:r>
      <w:proofErr w:type="spellStart"/>
      <w:r w:rsidRPr="0040415D">
        <w:rPr>
          <w:rFonts w:ascii="Times New Roman" w:hAnsi="Times New Roman" w:cs="Times New Roman"/>
          <w:lang w:val="en-GB"/>
        </w:rPr>
        <w:t>što</w:t>
      </w:r>
      <w:proofErr w:type="spellEnd"/>
      <w:r w:rsidRPr="0040415D">
        <w:rPr>
          <w:rFonts w:ascii="Times New Roman" w:hAnsi="Times New Roman" w:cs="Times New Roman"/>
          <w:lang w:val="en-GB"/>
        </w:rPr>
        <w:t xml:space="preserve"> se </w:t>
      </w:r>
      <w:proofErr w:type="spellStart"/>
      <w:r w:rsidRPr="0040415D">
        <w:rPr>
          <w:rFonts w:ascii="Times New Roman" w:hAnsi="Times New Roman" w:cs="Times New Roman"/>
          <w:lang w:val="en-GB"/>
        </w:rPr>
        <w:t>obično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smatra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karakteristikama</w:t>
      </w:r>
      <w:proofErr w:type="spellEnd"/>
      <w:r w:rsidRPr="0040415D">
        <w:rPr>
          <w:rFonts w:ascii="Times New Roman" w:hAnsi="Times New Roman" w:cs="Times New Roman"/>
          <w:lang w:val="en-GB"/>
        </w:rPr>
        <w:t xml:space="preserve"> </w:t>
      </w:r>
      <w:proofErr w:type="spellStart"/>
      <w:r>
        <w:rPr>
          <w:rFonts w:ascii="Times New Roman" w:hAnsi="Times New Roman" w:cs="Times New Roman"/>
          <w:lang w:val="en-GB"/>
        </w:rPr>
        <w:t>poduzetnika</w:t>
      </w:r>
      <w:proofErr w:type="spellEnd"/>
      <w:r>
        <w:rPr>
          <w:rFonts w:ascii="Times New Roman" w:hAnsi="Times New Roman" w:cs="Times New Roman"/>
          <w:lang w:val="en-GB"/>
        </w:rPr>
        <w:t xml:space="preserve">. Douglas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Fitzsimmons (2013.) </w:t>
      </w:r>
      <w:proofErr w:type="spellStart"/>
      <w:r>
        <w:rPr>
          <w:rFonts w:ascii="Times New Roman" w:hAnsi="Times New Roman" w:cs="Times New Roman"/>
          <w:lang w:val="en-GB"/>
        </w:rPr>
        <w:t>teoretiziraju</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poduzetništvo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intrapoduzetništvo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različita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ponašanja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razlikuju</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smislu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svojih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istaknutih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ishoda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pojedinca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Tvrdi</w:t>
      </w:r>
      <w:proofErr w:type="spellEnd"/>
      <w:r>
        <w:rPr>
          <w:rFonts w:ascii="Times New Roman" w:hAnsi="Times New Roman" w:cs="Times New Roman"/>
          <w:lang w:val="en-GB"/>
        </w:rPr>
        <w:t xml:space="preserve"> se da </w:t>
      </w:r>
      <w:proofErr w:type="spellStart"/>
      <w:r>
        <w:rPr>
          <w:rFonts w:ascii="Times New Roman" w:hAnsi="Times New Roman" w:cs="Times New Roman"/>
          <w:lang w:val="en-GB"/>
        </w:rPr>
        <w:t>istaknuti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ishodi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poduzetničkog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ponašanja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uključuju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autonomiju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prihod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izloženost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radnom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naporu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izloženost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riziku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ostale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koristi</w:t>
      </w:r>
      <w:proofErr w:type="spellEnd"/>
      <w:r>
        <w:rPr>
          <w:rFonts w:ascii="Times New Roman" w:hAnsi="Times New Roman" w:cs="Times New Roman"/>
          <w:lang w:val="en-GB"/>
        </w:rPr>
        <w:t xml:space="preserve"> (Douglas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Shepherd, 2000.). </w:t>
      </w:r>
      <w:proofErr w:type="spellStart"/>
      <w:r>
        <w:rPr>
          <w:rFonts w:ascii="Times New Roman" w:hAnsi="Times New Roman" w:cs="Times New Roman"/>
          <w:lang w:val="en-GB"/>
        </w:rPr>
        <w:t>Rezultati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istraživanja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sugeriraju</w:t>
      </w:r>
      <w:proofErr w:type="spellEnd"/>
      <w:r>
        <w:rPr>
          <w:rFonts w:ascii="Times New Roman" w:hAnsi="Times New Roman" w:cs="Times New Roman"/>
          <w:lang w:val="en-GB"/>
        </w:rPr>
        <w:t xml:space="preserve"> da je </w:t>
      </w:r>
      <w:proofErr w:type="spellStart"/>
      <w:r>
        <w:rPr>
          <w:rFonts w:ascii="Times New Roman" w:hAnsi="Times New Roman" w:cs="Times New Roman"/>
          <w:lang w:val="en-GB"/>
        </w:rPr>
        <w:t>samoefikasnost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značajno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povezana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poduzetničkim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unutarpoduzetničkim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namjerama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dok</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odnos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riziku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odnosi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unutarpoduzetničke</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stavovi</w:t>
      </w:r>
      <w:proofErr w:type="spellEnd"/>
      <w:r>
        <w:rPr>
          <w:rFonts w:ascii="Times New Roman" w:hAnsi="Times New Roman" w:cs="Times New Roman"/>
          <w:lang w:val="en-GB"/>
        </w:rPr>
        <w:t xml:space="preserve"> o </w:t>
      </w:r>
      <w:proofErr w:type="spellStart"/>
      <w:r>
        <w:rPr>
          <w:rFonts w:ascii="Times New Roman" w:hAnsi="Times New Roman" w:cs="Times New Roman"/>
          <w:lang w:val="en-GB"/>
        </w:rPr>
        <w:t>prihodu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vlasništvu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autonomiji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samo</w:t>
      </w:r>
      <w:proofErr w:type="spellEnd"/>
      <w:r>
        <w:rPr>
          <w:rFonts w:ascii="Times New Roman" w:hAnsi="Times New Roman" w:cs="Times New Roman"/>
          <w:lang w:val="en-GB"/>
        </w:rPr>
        <w:t xml:space="preserve"> </w:t>
      </w:r>
      <w:proofErr w:type="spellStart"/>
      <w:r w:rsidR="00DE5303">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poduzetničk</w:t>
      </w:r>
      <w:r w:rsidR="00DE5303">
        <w:rPr>
          <w:rFonts w:ascii="Times New Roman" w:hAnsi="Times New Roman" w:cs="Times New Roman"/>
          <w:lang w:val="en-GB"/>
        </w:rPr>
        <w: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namjer</w:t>
      </w:r>
      <w:r w:rsidR="00DE5303">
        <w:rPr>
          <w:rFonts w:ascii="Times New Roman" w:hAnsi="Times New Roman" w:cs="Times New Roman"/>
          <w:lang w:val="en-GB"/>
        </w:rPr>
        <w:t>e</w:t>
      </w:r>
      <w:proofErr w:type="spellEnd"/>
      <w:r>
        <w:rPr>
          <w:rFonts w:ascii="Times New Roman" w:hAnsi="Times New Roman" w:cs="Times New Roman"/>
          <w:lang w:val="en-GB"/>
        </w:rPr>
        <w:t>.</w:t>
      </w:r>
    </w:p>
    <w:p w14:paraId="05AECB7D" w14:textId="77777777" w:rsidR="00FB5800" w:rsidRDefault="00FB5800" w:rsidP="00EA4F5F">
      <w:pPr>
        <w:spacing w:line="360" w:lineRule="auto"/>
        <w:jc w:val="both"/>
        <w:rPr>
          <w:rFonts w:ascii="Times New Roman" w:hAnsi="Times New Roman" w:cs="Times New Roman"/>
          <w:lang w:val="en-GB"/>
        </w:rPr>
      </w:pPr>
    </w:p>
    <w:p w14:paraId="36A33564" w14:textId="77777777" w:rsidR="0078087F" w:rsidRPr="0078087F" w:rsidRDefault="0078087F" w:rsidP="0078087F">
      <w:pPr>
        <w:spacing w:line="360" w:lineRule="auto"/>
        <w:jc w:val="both"/>
        <w:rPr>
          <w:rFonts w:ascii="Times New Roman" w:hAnsi="Times New Roman" w:cs="Times New Roman"/>
          <w:b/>
          <w:bCs/>
          <w:sz w:val="22"/>
          <w:szCs w:val="22"/>
          <w:lang w:val="en-GB"/>
        </w:rPr>
      </w:pPr>
      <w:proofErr w:type="spellStart"/>
      <w:r w:rsidRPr="0078087F">
        <w:rPr>
          <w:rFonts w:ascii="Times New Roman" w:hAnsi="Times New Roman" w:cs="Times New Roman"/>
          <w:b/>
          <w:bCs/>
          <w:sz w:val="22"/>
          <w:szCs w:val="22"/>
          <w:lang w:val="en-GB"/>
        </w:rPr>
        <w:t>Okvir</w:t>
      </w:r>
      <w:proofErr w:type="spellEnd"/>
      <w:r w:rsidRPr="0078087F">
        <w:rPr>
          <w:rFonts w:ascii="Times New Roman" w:hAnsi="Times New Roman" w:cs="Times New Roman"/>
          <w:b/>
          <w:bCs/>
          <w:sz w:val="22"/>
          <w:szCs w:val="22"/>
          <w:lang w:val="en-GB"/>
        </w:rPr>
        <w:t xml:space="preserve"> 3: </w:t>
      </w:r>
      <w:proofErr w:type="spellStart"/>
      <w:r w:rsidRPr="0078087F">
        <w:rPr>
          <w:rFonts w:ascii="Times New Roman" w:hAnsi="Times New Roman" w:cs="Times New Roman"/>
          <w:b/>
          <w:bCs/>
          <w:sz w:val="22"/>
          <w:szCs w:val="22"/>
          <w:lang w:val="en-GB"/>
        </w:rPr>
        <w:t>Vodstvo</w:t>
      </w:r>
      <w:proofErr w:type="spellEnd"/>
      <w:r w:rsidRPr="0078087F">
        <w:rPr>
          <w:rFonts w:ascii="Times New Roman" w:hAnsi="Times New Roman" w:cs="Times New Roman"/>
          <w:b/>
          <w:bCs/>
          <w:sz w:val="22"/>
          <w:szCs w:val="22"/>
          <w:lang w:val="en-GB"/>
        </w:rPr>
        <w:t xml:space="preserve"> </w:t>
      </w:r>
      <w:proofErr w:type="spellStart"/>
      <w:r w:rsidRPr="0078087F">
        <w:rPr>
          <w:rFonts w:ascii="Times New Roman" w:hAnsi="Times New Roman" w:cs="Times New Roman"/>
          <w:b/>
          <w:bCs/>
          <w:sz w:val="22"/>
          <w:szCs w:val="22"/>
          <w:lang w:val="en-GB"/>
        </w:rPr>
        <w:t>i</w:t>
      </w:r>
      <w:proofErr w:type="spellEnd"/>
      <w:r w:rsidRPr="0078087F">
        <w:rPr>
          <w:rFonts w:ascii="Times New Roman" w:hAnsi="Times New Roman" w:cs="Times New Roman"/>
          <w:b/>
          <w:bCs/>
          <w:sz w:val="22"/>
          <w:szCs w:val="22"/>
          <w:lang w:val="en-GB"/>
        </w:rPr>
        <w:t xml:space="preserve"> </w:t>
      </w:r>
      <w:proofErr w:type="spellStart"/>
      <w:r w:rsidRPr="0078087F">
        <w:rPr>
          <w:rFonts w:ascii="Times New Roman" w:hAnsi="Times New Roman" w:cs="Times New Roman"/>
          <w:b/>
          <w:bCs/>
          <w:sz w:val="22"/>
          <w:szCs w:val="22"/>
          <w:lang w:val="en-GB"/>
        </w:rPr>
        <w:t>individualne</w:t>
      </w:r>
      <w:proofErr w:type="spellEnd"/>
      <w:r w:rsidRPr="0078087F">
        <w:rPr>
          <w:rFonts w:ascii="Times New Roman" w:hAnsi="Times New Roman" w:cs="Times New Roman"/>
          <w:b/>
          <w:bCs/>
          <w:sz w:val="22"/>
          <w:szCs w:val="22"/>
          <w:lang w:val="en-GB"/>
        </w:rPr>
        <w:t xml:space="preserve"> </w:t>
      </w:r>
      <w:proofErr w:type="spellStart"/>
      <w:r w:rsidRPr="0078087F">
        <w:rPr>
          <w:rFonts w:ascii="Times New Roman" w:hAnsi="Times New Roman" w:cs="Times New Roman"/>
          <w:b/>
          <w:bCs/>
          <w:sz w:val="22"/>
          <w:szCs w:val="22"/>
          <w:lang w:val="en-GB"/>
        </w:rPr>
        <w:t>karakteristike</w:t>
      </w:r>
      <w:proofErr w:type="spellEnd"/>
      <w:r w:rsidRPr="0078087F">
        <w:rPr>
          <w:rFonts w:ascii="Times New Roman" w:hAnsi="Times New Roman" w:cs="Times New Roman"/>
          <w:b/>
          <w:bCs/>
          <w:sz w:val="22"/>
          <w:szCs w:val="22"/>
          <w:lang w:val="en-GB"/>
        </w:rPr>
        <w:t xml:space="preserve"> za intrapreneur-friendly </w:t>
      </w:r>
      <w:proofErr w:type="spellStart"/>
      <w:r w:rsidRPr="0078087F">
        <w:rPr>
          <w:rFonts w:ascii="Times New Roman" w:hAnsi="Times New Roman" w:cs="Times New Roman"/>
          <w:b/>
          <w:bCs/>
          <w:sz w:val="22"/>
          <w:szCs w:val="22"/>
          <w:lang w:val="en-GB"/>
        </w:rPr>
        <w:t>okruženje</w:t>
      </w:r>
      <w:proofErr w:type="spellEnd"/>
    </w:p>
    <w:tbl>
      <w:tblPr>
        <w:tblStyle w:val="Tabellenraster"/>
        <w:tblW w:w="0" w:type="auto"/>
        <w:tblLook w:val="04A0" w:firstRow="1" w:lastRow="0" w:firstColumn="1" w:lastColumn="0" w:noHBand="0" w:noVBand="1"/>
      </w:tblPr>
      <w:tblGrid>
        <w:gridCol w:w="4531"/>
        <w:gridCol w:w="4485"/>
      </w:tblGrid>
      <w:tr w:rsidR="0078087F" w:rsidRPr="004240C5" w14:paraId="20724CF6" w14:textId="77777777" w:rsidTr="00CA4AD7">
        <w:tc>
          <w:tcPr>
            <w:tcW w:w="4531" w:type="dxa"/>
            <w:shd w:val="clear" w:color="auto" w:fill="F7CAAC" w:themeFill="accent2" w:themeFillTint="66"/>
          </w:tcPr>
          <w:p w14:paraId="2E440D5A" w14:textId="77777777" w:rsidR="0078087F" w:rsidRPr="004240C5" w:rsidRDefault="0078087F" w:rsidP="00CA4AD7">
            <w:pPr>
              <w:spacing w:line="360" w:lineRule="auto"/>
              <w:jc w:val="both"/>
              <w:rPr>
                <w:rFonts w:ascii="Times New Roman" w:hAnsi="Times New Roman" w:cs="Times New Roman"/>
                <w:b/>
                <w:bCs/>
                <w:lang w:val="en-GB"/>
              </w:rPr>
            </w:pPr>
            <w:proofErr w:type="spellStart"/>
            <w:r w:rsidRPr="004240C5">
              <w:rPr>
                <w:rFonts w:ascii="Times New Roman" w:hAnsi="Times New Roman" w:cs="Times New Roman"/>
                <w:b/>
                <w:bCs/>
                <w:lang w:val="en-GB"/>
              </w:rPr>
              <w:t>Rukovodstvo</w:t>
            </w:r>
            <w:proofErr w:type="spellEnd"/>
          </w:p>
        </w:tc>
        <w:tc>
          <w:tcPr>
            <w:tcW w:w="4485" w:type="dxa"/>
            <w:shd w:val="clear" w:color="auto" w:fill="F7CAAC" w:themeFill="accent2" w:themeFillTint="66"/>
          </w:tcPr>
          <w:p w14:paraId="03C10F3D" w14:textId="77777777" w:rsidR="0078087F" w:rsidRPr="004240C5" w:rsidRDefault="0078087F" w:rsidP="00CA4AD7">
            <w:pPr>
              <w:spacing w:line="360" w:lineRule="auto"/>
              <w:ind w:left="360"/>
              <w:jc w:val="both"/>
              <w:rPr>
                <w:rFonts w:ascii="Times New Roman" w:hAnsi="Times New Roman" w:cs="Times New Roman"/>
                <w:b/>
                <w:bCs/>
                <w:lang w:val="en-GB"/>
              </w:rPr>
            </w:pPr>
            <w:proofErr w:type="spellStart"/>
            <w:r w:rsidRPr="004240C5">
              <w:rPr>
                <w:rFonts w:ascii="Times New Roman" w:hAnsi="Times New Roman" w:cs="Times New Roman"/>
                <w:b/>
                <w:bCs/>
                <w:lang w:val="en-GB"/>
              </w:rPr>
              <w:t>Pojedinac</w:t>
            </w:r>
            <w:proofErr w:type="spellEnd"/>
          </w:p>
        </w:tc>
      </w:tr>
      <w:tr w:rsidR="0078087F" w:rsidRPr="004240C5" w14:paraId="029F967C" w14:textId="77777777" w:rsidTr="00CA4AD7">
        <w:tc>
          <w:tcPr>
            <w:tcW w:w="4531" w:type="dxa"/>
            <w:shd w:val="clear" w:color="auto" w:fill="C5E0B3" w:themeFill="accent6" w:themeFillTint="66"/>
          </w:tcPr>
          <w:p w14:paraId="5BFF3CE0"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Organizacija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radi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na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granicama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tehnologije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nove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ideje</w:t>
            </w:r>
            <w:proofErr w:type="spellEnd"/>
            <w:r w:rsidRPr="004240C5">
              <w:rPr>
                <w:rFonts w:ascii="Times New Roman" w:hAnsi="Times New Roman" w:cs="Times New Roman"/>
                <w:sz w:val="21"/>
                <w:szCs w:val="21"/>
                <w:lang w:val="en-GB"/>
              </w:rPr>
              <w:t xml:space="preserve"> se </w:t>
            </w:r>
            <w:proofErr w:type="spellStart"/>
            <w:r w:rsidRPr="004240C5">
              <w:rPr>
                <w:rFonts w:ascii="Times New Roman" w:hAnsi="Times New Roman" w:cs="Times New Roman"/>
                <w:sz w:val="21"/>
                <w:szCs w:val="21"/>
                <w:lang w:val="en-GB"/>
              </w:rPr>
              <w:t>potiču</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podržavaju</w:t>
            </w:r>
            <w:proofErr w:type="spellEnd"/>
            <w:r w:rsidRPr="004240C5">
              <w:rPr>
                <w:rFonts w:ascii="Times New Roman" w:hAnsi="Times New Roman" w:cs="Times New Roman"/>
                <w:sz w:val="21"/>
                <w:szCs w:val="21"/>
                <w:lang w:val="en-GB"/>
              </w:rPr>
              <w:t>,</w:t>
            </w:r>
          </w:p>
          <w:p w14:paraId="69CF5076"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Eksperimentiranje</w:t>
            </w:r>
            <w:proofErr w:type="spellEnd"/>
            <w:r w:rsidRPr="004240C5">
              <w:rPr>
                <w:rFonts w:ascii="Times New Roman" w:hAnsi="Times New Roman" w:cs="Times New Roman"/>
                <w:sz w:val="21"/>
                <w:szCs w:val="21"/>
                <w:lang w:val="en-GB"/>
              </w:rPr>
              <w:t xml:space="preserve"> se mora </w:t>
            </w:r>
            <w:proofErr w:type="spellStart"/>
            <w:r w:rsidRPr="004240C5">
              <w:rPr>
                <w:rFonts w:ascii="Times New Roman" w:hAnsi="Times New Roman" w:cs="Times New Roman"/>
                <w:sz w:val="21"/>
                <w:szCs w:val="21"/>
                <w:lang w:val="en-GB"/>
              </w:rPr>
              <w:t>poticati</w:t>
            </w:r>
            <w:proofErr w:type="spellEnd"/>
            <w:r w:rsidRPr="004240C5">
              <w:rPr>
                <w:rFonts w:ascii="Times New Roman" w:hAnsi="Times New Roman" w:cs="Times New Roman"/>
                <w:sz w:val="21"/>
                <w:szCs w:val="21"/>
                <w:lang w:val="en-GB"/>
              </w:rPr>
              <w:t>,</w:t>
            </w:r>
          </w:p>
          <w:p w14:paraId="514EBF12"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Organizacija</w:t>
            </w:r>
            <w:proofErr w:type="spellEnd"/>
            <w:r w:rsidRPr="004240C5">
              <w:rPr>
                <w:rFonts w:ascii="Times New Roman" w:hAnsi="Times New Roman" w:cs="Times New Roman"/>
                <w:sz w:val="21"/>
                <w:szCs w:val="21"/>
                <w:lang w:val="en-GB"/>
              </w:rPr>
              <w:t xml:space="preserve"> bi </w:t>
            </w:r>
            <w:proofErr w:type="spellStart"/>
            <w:r w:rsidRPr="004240C5">
              <w:rPr>
                <w:rFonts w:ascii="Times New Roman" w:hAnsi="Times New Roman" w:cs="Times New Roman"/>
                <w:sz w:val="21"/>
                <w:szCs w:val="21"/>
                <w:lang w:val="en-GB"/>
              </w:rPr>
              <w:t>trebala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osigurati</w:t>
            </w:r>
            <w:proofErr w:type="spellEnd"/>
            <w:r w:rsidRPr="004240C5">
              <w:rPr>
                <w:rFonts w:ascii="Times New Roman" w:hAnsi="Times New Roman" w:cs="Times New Roman"/>
                <w:sz w:val="21"/>
                <w:szCs w:val="21"/>
                <w:lang w:val="en-GB"/>
              </w:rPr>
              <w:t xml:space="preserve"> da ne </w:t>
            </w:r>
            <w:proofErr w:type="spellStart"/>
            <w:r w:rsidRPr="004240C5">
              <w:rPr>
                <w:rFonts w:ascii="Times New Roman" w:hAnsi="Times New Roman" w:cs="Times New Roman"/>
                <w:sz w:val="21"/>
                <w:szCs w:val="21"/>
                <w:lang w:val="en-GB"/>
              </w:rPr>
              <w:t>postoje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početni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parametri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mogućnosti</w:t>
            </w:r>
            <w:proofErr w:type="spellEnd"/>
            <w:r w:rsidRPr="004240C5">
              <w:rPr>
                <w:rFonts w:ascii="Times New Roman" w:hAnsi="Times New Roman" w:cs="Times New Roman"/>
                <w:sz w:val="21"/>
                <w:szCs w:val="21"/>
                <w:lang w:val="en-GB"/>
              </w:rPr>
              <w:t xml:space="preserve"> koji </w:t>
            </w:r>
            <w:proofErr w:type="spellStart"/>
            <w:r w:rsidRPr="004240C5">
              <w:rPr>
                <w:rFonts w:ascii="Times New Roman" w:hAnsi="Times New Roman" w:cs="Times New Roman"/>
                <w:sz w:val="21"/>
                <w:szCs w:val="21"/>
                <w:lang w:val="en-GB"/>
              </w:rPr>
              <w:t>sprječavaju</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slobodno</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kreativno</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rješavanje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problema</w:t>
            </w:r>
            <w:proofErr w:type="spellEnd"/>
            <w:r w:rsidRPr="004240C5">
              <w:rPr>
                <w:rFonts w:ascii="Times New Roman" w:hAnsi="Times New Roman" w:cs="Times New Roman"/>
                <w:sz w:val="21"/>
                <w:szCs w:val="21"/>
                <w:lang w:val="en-GB"/>
              </w:rPr>
              <w:t>,</w:t>
            </w:r>
          </w:p>
          <w:p w14:paraId="5504E736"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Resursi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organizacije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moraju</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biti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dostupni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lako</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dostupni</w:t>
            </w:r>
            <w:proofErr w:type="spellEnd"/>
            <w:r w:rsidRPr="004240C5">
              <w:rPr>
                <w:rFonts w:ascii="Times New Roman" w:hAnsi="Times New Roman" w:cs="Times New Roman"/>
                <w:sz w:val="21"/>
                <w:szCs w:val="21"/>
                <w:lang w:val="en-GB"/>
              </w:rPr>
              <w:t>,</w:t>
            </w:r>
          </w:p>
          <w:p w14:paraId="3826DC02"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Mora se </w:t>
            </w:r>
            <w:proofErr w:type="spellStart"/>
            <w:r w:rsidRPr="004240C5">
              <w:rPr>
                <w:rFonts w:ascii="Times New Roman" w:hAnsi="Times New Roman" w:cs="Times New Roman"/>
                <w:sz w:val="21"/>
                <w:szCs w:val="21"/>
                <w:lang w:val="en-GB"/>
              </w:rPr>
              <w:t>poticati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multidisciplinarni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pristup</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timski</w:t>
            </w:r>
            <w:proofErr w:type="spellEnd"/>
            <w:r w:rsidRPr="004240C5">
              <w:rPr>
                <w:rFonts w:ascii="Times New Roman" w:hAnsi="Times New Roman" w:cs="Times New Roman"/>
                <w:sz w:val="21"/>
                <w:szCs w:val="21"/>
                <w:lang w:val="en-GB"/>
              </w:rPr>
              <w:t xml:space="preserve"> rad,</w:t>
            </w:r>
          </w:p>
          <w:p w14:paraId="45D306F4"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Duh </w:t>
            </w:r>
            <w:proofErr w:type="spellStart"/>
            <w:r w:rsidRPr="004240C5">
              <w:rPr>
                <w:rFonts w:ascii="Times New Roman" w:hAnsi="Times New Roman" w:cs="Times New Roman"/>
                <w:sz w:val="21"/>
                <w:szCs w:val="21"/>
                <w:lang w:val="en-GB"/>
              </w:rPr>
              <w:t>unutarnjeg</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poduzetništva</w:t>
            </w:r>
            <w:proofErr w:type="spellEnd"/>
            <w:r w:rsidRPr="004240C5">
              <w:rPr>
                <w:rFonts w:ascii="Times New Roman" w:hAnsi="Times New Roman" w:cs="Times New Roman"/>
                <w:sz w:val="21"/>
                <w:szCs w:val="21"/>
                <w:lang w:val="en-GB"/>
              </w:rPr>
              <w:t xml:space="preserve"> mora </w:t>
            </w:r>
            <w:proofErr w:type="spellStart"/>
            <w:r w:rsidRPr="004240C5">
              <w:rPr>
                <w:rFonts w:ascii="Times New Roman" w:hAnsi="Times New Roman" w:cs="Times New Roman"/>
                <w:sz w:val="21"/>
                <w:szCs w:val="21"/>
                <w:lang w:val="en-GB"/>
              </w:rPr>
              <w:t>biti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dobrovoljan</w:t>
            </w:r>
            <w:proofErr w:type="spellEnd"/>
            <w:r w:rsidRPr="004240C5">
              <w:rPr>
                <w:rFonts w:ascii="Times New Roman" w:hAnsi="Times New Roman" w:cs="Times New Roman"/>
                <w:sz w:val="21"/>
                <w:szCs w:val="21"/>
                <w:lang w:val="en-GB"/>
              </w:rPr>
              <w:t>,</w:t>
            </w:r>
          </w:p>
          <w:p w14:paraId="4BBE8A65"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Intrapreneur mora </w:t>
            </w:r>
            <w:proofErr w:type="spellStart"/>
            <w:r w:rsidRPr="004240C5">
              <w:rPr>
                <w:rFonts w:ascii="Times New Roman" w:hAnsi="Times New Roman" w:cs="Times New Roman"/>
                <w:sz w:val="21"/>
                <w:szCs w:val="21"/>
                <w:lang w:val="en-GB"/>
              </w:rPr>
              <w:t>biti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primjereno</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nagrađen</w:t>
            </w:r>
            <w:proofErr w:type="spellEnd"/>
            <w:r w:rsidRPr="004240C5">
              <w:rPr>
                <w:rFonts w:ascii="Times New Roman" w:hAnsi="Times New Roman" w:cs="Times New Roman"/>
                <w:sz w:val="21"/>
                <w:szCs w:val="21"/>
                <w:lang w:val="en-GB"/>
              </w:rPr>
              <w:t xml:space="preserve"> za </w:t>
            </w:r>
            <w:proofErr w:type="spellStart"/>
            <w:r w:rsidRPr="004240C5">
              <w:rPr>
                <w:rFonts w:ascii="Times New Roman" w:hAnsi="Times New Roman" w:cs="Times New Roman"/>
                <w:sz w:val="21"/>
                <w:szCs w:val="21"/>
                <w:lang w:val="en-GB"/>
              </w:rPr>
              <w:t>svu</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energiju</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trud</w:t>
            </w:r>
            <w:proofErr w:type="spellEnd"/>
            <w:r w:rsidRPr="004240C5">
              <w:rPr>
                <w:rFonts w:ascii="Times New Roman" w:hAnsi="Times New Roman" w:cs="Times New Roman"/>
                <w:sz w:val="21"/>
                <w:szCs w:val="21"/>
                <w:lang w:val="en-GB"/>
              </w:rPr>
              <w:t xml:space="preserve"> koji </w:t>
            </w:r>
            <w:proofErr w:type="spellStart"/>
            <w:r w:rsidRPr="004240C5">
              <w:rPr>
                <w:rFonts w:ascii="Times New Roman" w:hAnsi="Times New Roman" w:cs="Times New Roman"/>
                <w:sz w:val="21"/>
                <w:szCs w:val="21"/>
                <w:lang w:val="en-GB"/>
              </w:rPr>
              <w:t>ulaže</w:t>
            </w:r>
            <w:proofErr w:type="spellEnd"/>
            <w:r w:rsidRPr="004240C5">
              <w:rPr>
                <w:rFonts w:ascii="Times New Roman" w:hAnsi="Times New Roman" w:cs="Times New Roman"/>
                <w:sz w:val="21"/>
                <w:szCs w:val="21"/>
                <w:lang w:val="en-GB"/>
              </w:rPr>
              <w:t xml:space="preserve"> u </w:t>
            </w:r>
            <w:proofErr w:type="spellStart"/>
            <w:r w:rsidRPr="004240C5">
              <w:rPr>
                <w:rFonts w:ascii="Times New Roman" w:hAnsi="Times New Roman" w:cs="Times New Roman"/>
                <w:sz w:val="21"/>
                <w:szCs w:val="21"/>
                <w:lang w:val="en-GB"/>
              </w:rPr>
              <w:t>stvaranje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novog</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pothvata</w:t>
            </w:r>
            <w:proofErr w:type="spellEnd"/>
            <w:r w:rsidRPr="004240C5">
              <w:rPr>
                <w:rFonts w:ascii="Times New Roman" w:hAnsi="Times New Roman" w:cs="Times New Roman"/>
                <w:sz w:val="21"/>
                <w:szCs w:val="21"/>
                <w:lang w:val="en-GB"/>
              </w:rPr>
              <w:t>,</w:t>
            </w:r>
          </w:p>
          <w:p w14:paraId="67D010AB"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lastRenderedPageBreak/>
              <w:t>Poslovno</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okruženje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pogodno</w:t>
            </w:r>
            <w:proofErr w:type="spellEnd"/>
            <w:r w:rsidRPr="004240C5">
              <w:rPr>
                <w:rFonts w:ascii="Times New Roman" w:hAnsi="Times New Roman" w:cs="Times New Roman"/>
                <w:sz w:val="21"/>
                <w:szCs w:val="21"/>
                <w:lang w:val="en-GB"/>
              </w:rPr>
              <w:t xml:space="preserve"> za intrapreneurship </w:t>
            </w:r>
            <w:proofErr w:type="spellStart"/>
            <w:r w:rsidRPr="004240C5">
              <w:rPr>
                <w:rFonts w:ascii="Times New Roman" w:hAnsi="Times New Roman" w:cs="Times New Roman"/>
                <w:sz w:val="21"/>
                <w:szCs w:val="21"/>
                <w:lang w:val="en-GB"/>
              </w:rPr>
              <w:t>ima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sponzore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začetnike</w:t>
            </w:r>
            <w:proofErr w:type="spellEnd"/>
            <w:r w:rsidRPr="004240C5">
              <w:rPr>
                <w:rFonts w:ascii="Times New Roman" w:hAnsi="Times New Roman" w:cs="Times New Roman"/>
                <w:sz w:val="21"/>
                <w:szCs w:val="21"/>
                <w:lang w:val="en-GB"/>
              </w:rPr>
              <w:t xml:space="preserve"> s </w:t>
            </w:r>
            <w:proofErr w:type="spellStart"/>
            <w:r w:rsidRPr="004240C5">
              <w:rPr>
                <w:rFonts w:ascii="Times New Roman" w:hAnsi="Times New Roman" w:cs="Times New Roman"/>
                <w:sz w:val="21"/>
                <w:szCs w:val="21"/>
                <w:lang w:val="en-GB"/>
              </w:rPr>
              <w:t>fleksibilnošću</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planiranja</w:t>
            </w:r>
            <w:proofErr w:type="spellEnd"/>
            <w:r w:rsidRPr="004240C5">
              <w:rPr>
                <w:rFonts w:ascii="Times New Roman" w:hAnsi="Times New Roman" w:cs="Times New Roman"/>
                <w:sz w:val="21"/>
                <w:szCs w:val="21"/>
                <w:lang w:val="en-GB"/>
              </w:rPr>
              <w:t xml:space="preserve"> za </w:t>
            </w:r>
            <w:proofErr w:type="spellStart"/>
            <w:r w:rsidRPr="004240C5">
              <w:rPr>
                <w:rFonts w:ascii="Times New Roman" w:hAnsi="Times New Roman" w:cs="Times New Roman"/>
                <w:sz w:val="21"/>
                <w:szCs w:val="21"/>
                <w:lang w:val="en-GB"/>
              </w:rPr>
              <w:t>postavljanje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novih</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ciljeva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smjernica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prema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potrebi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p>
          <w:p w14:paraId="341C5101"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Intrapreneurship </w:t>
            </w:r>
            <w:proofErr w:type="spellStart"/>
            <w:r w:rsidRPr="004240C5">
              <w:rPr>
                <w:rFonts w:ascii="Times New Roman" w:hAnsi="Times New Roman" w:cs="Times New Roman"/>
                <w:sz w:val="21"/>
                <w:szCs w:val="21"/>
                <w:lang w:val="en-GB"/>
              </w:rPr>
              <w:t>aktivnost</w:t>
            </w:r>
            <w:proofErr w:type="spellEnd"/>
            <w:r w:rsidRPr="004240C5">
              <w:rPr>
                <w:rFonts w:ascii="Times New Roman" w:hAnsi="Times New Roman" w:cs="Times New Roman"/>
                <w:sz w:val="21"/>
                <w:szCs w:val="21"/>
                <w:lang w:val="en-GB"/>
              </w:rPr>
              <w:t xml:space="preserve"> mora </w:t>
            </w:r>
            <w:proofErr w:type="spellStart"/>
            <w:r w:rsidRPr="004240C5">
              <w:rPr>
                <w:rFonts w:ascii="Times New Roman" w:hAnsi="Times New Roman" w:cs="Times New Roman"/>
                <w:sz w:val="21"/>
                <w:szCs w:val="21"/>
                <w:lang w:val="en-GB"/>
              </w:rPr>
              <w:t>biti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podržana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pozdravljena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od</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strane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najvišeg</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menadžmenta</w:t>
            </w:r>
            <w:proofErr w:type="spellEnd"/>
            <w:r w:rsidRPr="004240C5">
              <w:rPr>
                <w:rFonts w:ascii="Times New Roman" w:hAnsi="Times New Roman" w:cs="Times New Roman"/>
                <w:sz w:val="21"/>
                <w:szCs w:val="21"/>
                <w:lang w:val="en-GB"/>
              </w:rPr>
              <w:t>.</w:t>
            </w:r>
          </w:p>
        </w:tc>
        <w:tc>
          <w:tcPr>
            <w:tcW w:w="4485" w:type="dxa"/>
            <w:shd w:val="clear" w:color="auto" w:fill="C5E0B3" w:themeFill="accent6" w:themeFillTint="66"/>
          </w:tcPr>
          <w:p w14:paraId="3D5C67E2"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lastRenderedPageBreak/>
              <w:t>Kreativnost</w:t>
            </w:r>
            <w:proofErr w:type="spellEnd"/>
          </w:p>
          <w:p w14:paraId="1D0A1EBF"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Sveobuhvatno</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razumijevanje</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unutarnjeg</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vanjskog</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okruženja</w:t>
            </w:r>
            <w:proofErr w:type="spellEnd"/>
          </w:p>
          <w:p w14:paraId="284A5077"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Vizija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i</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fleksibilnost</w:t>
            </w:r>
            <w:proofErr w:type="spellEnd"/>
          </w:p>
          <w:p w14:paraId="45FDBF38"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Orijentacija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na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timski</w:t>
            </w:r>
            <w:proofErr w:type="spellEnd"/>
            <w:r w:rsidRPr="004240C5">
              <w:rPr>
                <w:rFonts w:ascii="Times New Roman" w:hAnsi="Times New Roman" w:cs="Times New Roman"/>
                <w:sz w:val="21"/>
                <w:szCs w:val="21"/>
                <w:lang w:val="en-GB"/>
              </w:rPr>
              <w:t xml:space="preserve"> rad</w:t>
            </w:r>
          </w:p>
          <w:p w14:paraId="329DA6F4"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Multidisciplinarnost</w:t>
            </w:r>
            <w:proofErr w:type="spellEnd"/>
          </w:p>
          <w:p w14:paraId="651AAFC9"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Otvorenost</w:t>
            </w:r>
            <w:proofErr w:type="spellEnd"/>
            <w:r w:rsidRPr="004240C5">
              <w:rPr>
                <w:rFonts w:ascii="Times New Roman" w:hAnsi="Times New Roman" w:cs="Times New Roman"/>
                <w:sz w:val="21"/>
                <w:szCs w:val="21"/>
                <w:lang w:val="en-GB"/>
              </w:rPr>
              <w:t xml:space="preserve"> za </w:t>
            </w:r>
            <w:proofErr w:type="spellStart"/>
            <w:r w:rsidRPr="004240C5">
              <w:rPr>
                <w:rFonts w:ascii="Times New Roman" w:hAnsi="Times New Roman" w:cs="Times New Roman"/>
                <w:sz w:val="21"/>
                <w:szCs w:val="21"/>
                <w:lang w:val="en-GB"/>
              </w:rPr>
              <w:t>raspravu</w:t>
            </w:r>
            <w:proofErr w:type="spellEnd"/>
          </w:p>
          <w:p w14:paraId="4BD6A75B"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Ustrajnost</w:t>
            </w:r>
            <w:proofErr w:type="spellEnd"/>
          </w:p>
          <w:p w14:paraId="04DF3923"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proofErr w:type="spellStart"/>
            <w:r w:rsidRPr="004240C5">
              <w:rPr>
                <w:rFonts w:ascii="Times New Roman" w:hAnsi="Times New Roman" w:cs="Times New Roman"/>
                <w:sz w:val="21"/>
                <w:szCs w:val="21"/>
                <w:lang w:val="en-GB"/>
              </w:rPr>
              <w:t>Izgradnja</w:t>
            </w:r>
            <w:proofErr w:type="spellEnd"/>
            <w:r w:rsidRPr="004240C5">
              <w:rPr>
                <w:rFonts w:ascii="Times New Roman" w:hAnsi="Times New Roman" w:cs="Times New Roman"/>
                <w:sz w:val="21"/>
                <w:szCs w:val="21"/>
                <w:lang w:val="en-GB"/>
              </w:rPr>
              <w:t xml:space="preserve"> </w:t>
            </w:r>
            <w:proofErr w:type="spellStart"/>
            <w:r w:rsidRPr="004240C5">
              <w:rPr>
                <w:rFonts w:ascii="Times New Roman" w:hAnsi="Times New Roman" w:cs="Times New Roman"/>
                <w:sz w:val="21"/>
                <w:szCs w:val="21"/>
                <w:lang w:val="en-GB"/>
              </w:rPr>
              <w:t>koalicije</w:t>
            </w:r>
            <w:proofErr w:type="spellEnd"/>
          </w:p>
        </w:tc>
      </w:tr>
    </w:tbl>
    <w:p w14:paraId="3C3F0988" w14:textId="57D30158" w:rsidR="00EA4F5F" w:rsidRDefault="0078087F" w:rsidP="00EA4F5F">
      <w:pPr>
        <w:spacing w:line="360" w:lineRule="auto"/>
        <w:jc w:val="both"/>
        <w:rPr>
          <w:rFonts w:ascii="Times New Roman" w:hAnsi="Times New Roman" w:cs="Times New Roman"/>
          <w:lang w:val="en-GB"/>
        </w:rPr>
      </w:pPr>
      <w:r>
        <w:rPr>
          <w:rFonts w:ascii="Times New Roman" w:hAnsi="Times New Roman" w:cs="Times New Roman"/>
          <w:lang w:val="en-GB"/>
        </w:rPr>
        <w:t xml:space="preserve">Izvor: </w:t>
      </w:r>
      <w:proofErr w:type="spellStart"/>
      <w:r>
        <w:rPr>
          <w:rFonts w:ascii="Times New Roman" w:hAnsi="Times New Roman" w:cs="Times New Roman"/>
          <w:lang w:val="en-GB"/>
        </w:rPr>
        <w:t>Hirsich</w:t>
      </w:r>
      <w:proofErr w:type="spellEnd"/>
      <w:r>
        <w:rPr>
          <w:rFonts w:ascii="Times New Roman" w:hAnsi="Times New Roman" w:cs="Times New Roman"/>
          <w:lang w:val="en-GB"/>
        </w:rPr>
        <w:t xml:space="preserve"> (1990.)</w:t>
      </w:r>
    </w:p>
    <w:p w14:paraId="5ADCD65B" w14:textId="77777777" w:rsidR="00EA4F5F" w:rsidRDefault="00EA4F5F" w:rsidP="00EA4F5F">
      <w:pPr>
        <w:spacing w:line="360" w:lineRule="auto"/>
        <w:jc w:val="both"/>
        <w:rPr>
          <w:rFonts w:ascii="Times New Roman" w:hAnsi="Times New Roman" w:cs="Times New Roman"/>
          <w:lang w:val="en-GB"/>
        </w:rPr>
      </w:pPr>
    </w:p>
    <w:p w14:paraId="651857AB" w14:textId="2BA2403C" w:rsidR="00EA4F5F" w:rsidRDefault="00EA4F5F" w:rsidP="00EA4F5F">
      <w:pPr>
        <w:spacing w:line="360" w:lineRule="auto"/>
        <w:jc w:val="both"/>
        <w:rPr>
          <w:rFonts w:ascii="Times New Roman" w:hAnsi="Times New Roman" w:cs="Times New Roman"/>
          <w:lang w:val="en-GB"/>
        </w:rPr>
      </w:pPr>
      <w:r w:rsidRPr="0040415D">
        <w:rPr>
          <w:rFonts w:ascii="Times New Roman" w:hAnsi="Times New Roman" w:cs="Times New Roman"/>
          <w:lang w:val="en-GB"/>
        </w:rPr>
        <w:t xml:space="preserve">Parker (2011.) je </w:t>
      </w:r>
      <w:proofErr w:type="spellStart"/>
      <w:r w:rsidRPr="0040415D">
        <w:rPr>
          <w:rFonts w:ascii="Times New Roman" w:hAnsi="Times New Roman" w:cs="Times New Roman"/>
          <w:lang w:val="en-GB"/>
        </w:rPr>
        <w:t>istražio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jesu</w:t>
      </w:r>
      <w:proofErr w:type="spellEnd"/>
      <w:r w:rsidRPr="0040415D">
        <w:rPr>
          <w:rFonts w:ascii="Times New Roman" w:hAnsi="Times New Roman" w:cs="Times New Roman"/>
          <w:lang w:val="en-GB"/>
        </w:rPr>
        <w:t xml:space="preserve"> li </w:t>
      </w:r>
      <w:proofErr w:type="spellStart"/>
      <w:r w:rsidRPr="0040415D">
        <w:rPr>
          <w:rFonts w:ascii="Times New Roman" w:hAnsi="Times New Roman" w:cs="Times New Roman"/>
          <w:lang w:val="en-GB"/>
        </w:rPr>
        <w:t>nove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mogućnosti</w:t>
      </w:r>
      <w:proofErr w:type="spellEnd"/>
      <w:r w:rsidRPr="0040415D">
        <w:rPr>
          <w:rFonts w:ascii="Times New Roman" w:hAnsi="Times New Roman" w:cs="Times New Roman"/>
          <w:lang w:val="en-GB"/>
        </w:rPr>
        <w:t xml:space="preserve"> za </w:t>
      </w:r>
      <w:proofErr w:type="spellStart"/>
      <w:r w:rsidRPr="0040415D">
        <w:rPr>
          <w:rFonts w:ascii="Times New Roman" w:hAnsi="Times New Roman" w:cs="Times New Roman"/>
          <w:lang w:val="en-GB"/>
        </w:rPr>
        <w:t>pokretanje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poduzeća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komercijalizirane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kroz</w:t>
      </w:r>
      <w:proofErr w:type="spellEnd"/>
      <w:r w:rsidRPr="0040415D">
        <w:rPr>
          <w:rFonts w:ascii="Times New Roman" w:hAnsi="Times New Roman" w:cs="Times New Roman"/>
          <w:lang w:val="en-GB"/>
        </w:rPr>
        <w:t xml:space="preserve"> intrapreneurship u </w:t>
      </w:r>
      <w:proofErr w:type="spellStart"/>
      <w:r w:rsidRPr="0040415D">
        <w:rPr>
          <w:rFonts w:ascii="Times New Roman" w:hAnsi="Times New Roman" w:cs="Times New Roman"/>
          <w:lang w:val="en-GB"/>
        </w:rPr>
        <w:t>rađanju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kroz</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poduzetništvo</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rađanju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Rezultati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njegove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studije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sugeriraju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sustavne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promjene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između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pokretača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unutarnjeg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poduzetništva</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nastajanju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poduzetništva</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nastajanju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preporučuju</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individualne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organizacijske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karakteristike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proizvoda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utječu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odluke</w:t>
      </w:r>
      <w:proofErr w:type="spellEnd"/>
      <w:r w:rsidRPr="0040415D">
        <w:rPr>
          <w:rFonts w:ascii="Times New Roman" w:hAnsi="Times New Roman" w:cs="Times New Roman"/>
          <w:lang w:val="en-GB"/>
        </w:rPr>
        <w:t xml:space="preserve"> o </w:t>
      </w:r>
      <w:proofErr w:type="spellStart"/>
      <w:r w:rsidRPr="0040415D">
        <w:rPr>
          <w:rFonts w:ascii="Times New Roman" w:hAnsi="Times New Roman" w:cs="Times New Roman"/>
          <w:lang w:val="en-GB"/>
        </w:rPr>
        <w:t>iskorištavanju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mogućnosti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putem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unutarnjeg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poduzetništva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Među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ključnim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rezultatima</w:t>
      </w:r>
      <w:proofErr w:type="spellEnd"/>
      <w:r w:rsidRPr="0040415D">
        <w:rPr>
          <w:rFonts w:ascii="Times New Roman" w:hAnsi="Times New Roman" w:cs="Times New Roman"/>
          <w:lang w:val="en-GB"/>
        </w:rPr>
        <w:t xml:space="preserve"> je </w:t>
      </w:r>
      <w:proofErr w:type="spellStart"/>
      <w:r w:rsidRPr="0040415D">
        <w:rPr>
          <w:rFonts w:ascii="Times New Roman" w:hAnsi="Times New Roman" w:cs="Times New Roman"/>
          <w:lang w:val="en-GB"/>
        </w:rPr>
        <w:t>nalaz</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poduzetnici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skloni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iskoristiti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svoj</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opći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ljudski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kapital</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društvene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veze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kako</w:t>
      </w:r>
      <w:proofErr w:type="spellEnd"/>
      <w:r w:rsidRPr="0040415D">
        <w:rPr>
          <w:rFonts w:ascii="Times New Roman" w:hAnsi="Times New Roman" w:cs="Times New Roman"/>
          <w:lang w:val="en-GB"/>
        </w:rPr>
        <w:t xml:space="preserve"> bi </w:t>
      </w:r>
      <w:proofErr w:type="spellStart"/>
      <w:r w:rsidRPr="0040415D">
        <w:rPr>
          <w:rFonts w:ascii="Times New Roman" w:hAnsi="Times New Roman" w:cs="Times New Roman"/>
          <w:lang w:val="en-GB"/>
        </w:rPr>
        <w:t>organizirali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pothvate</w:t>
      </w:r>
      <w:proofErr w:type="spellEnd"/>
      <w:r w:rsidRPr="0040415D">
        <w:rPr>
          <w:rFonts w:ascii="Times New Roman" w:hAnsi="Times New Roman" w:cs="Times New Roman"/>
          <w:lang w:val="en-GB"/>
        </w:rPr>
        <w:t xml:space="preserve"> koji </w:t>
      </w:r>
      <w:proofErr w:type="spellStart"/>
      <w:r w:rsidRPr="0040415D">
        <w:rPr>
          <w:rFonts w:ascii="Times New Roman" w:hAnsi="Times New Roman" w:cs="Times New Roman"/>
          <w:lang w:val="en-GB"/>
        </w:rPr>
        <w:t>prodaju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izravno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kupcima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dok</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intrapoduzetnici</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nastajanju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neproporcionalno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komercijaliziraju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jedinstvene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nove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prilike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prodaju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drugim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tvrtkama</w:t>
      </w:r>
      <w:proofErr w:type="spellEnd"/>
      <w:r w:rsidRPr="0040415D">
        <w:rPr>
          <w:rFonts w:ascii="Times New Roman" w:hAnsi="Times New Roman" w:cs="Times New Roman"/>
          <w:lang w:val="en-GB"/>
        </w:rPr>
        <w:t xml:space="preserve">. Osim toga, </w:t>
      </w:r>
      <w:proofErr w:type="spellStart"/>
      <w:r w:rsidRPr="0040415D">
        <w:rPr>
          <w:rFonts w:ascii="Times New Roman" w:hAnsi="Times New Roman" w:cs="Times New Roman"/>
          <w:lang w:val="en-GB"/>
        </w:rPr>
        <w:t>dok</w:t>
      </w:r>
      <w:proofErr w:type="spellEnd"/>
      <w:r w:rsidRPr="0040415D">
        <w:rPr>
          <w:rFonts w:ascii="Times New Roman" w:hAnsi="Times New Roman" w:cs="Times New Roman"/>
          <w:lang w:val="en-GB"/>
        </w:rPr>
        <w:t xml:space="preserve"> je za </w:t>
      </w:r>
      <w:proofErr w:type="spellStart"/>
      <w:r w:rsidRPr="0040415D">
        <w:rPr>
          <w:rFonts w:ascii="Times New Roman" w:hAnsi="Times New Roman" w:cs="Times New Roman"/>
          <w:lang w:val="en-GB"/>
        </w:rPr>
        <w:t>ljude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srednje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dobi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posebno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vjerojatno</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će</w:t>
      </w:r>
      <w:proofErr w:type="spellEnd"/>
      <w:r w:rsidRPr="0040415D">
        <w:rPr>
          <w:rFonts w:ascii="Times New Roman" w:hAnsi="Times New Roman" w:cs="Times New Roman"/>
          <w:lang w:val="en-GB"/>
        </w:rPr>
        <w:t xml:space="preserve"> se </w:t>
      </w:r>
      <w:proofErr w:type="spellStart"/>
      <w:r w:rsidRPr="0040415D">
        <w:rPr>
          <w:rFonts w:ascii="Times New Roman" w:hAnsi="Times New Roman" w:cs="Times New Roman"/>
          <w:lang w:val="en-GB"/>
        </w:rPr>
        <w:t>uključiti</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neku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vrstu</w:t>
      </w:r>
      <w:proofErr w:type="spellEnd"/>
      <w:r w:rsidRPr="0040415D">
        <w:rPr>
          <w:rFonts w:ascii="Times New Roman" w:hAnsi="Times New Roman" w:cs="Times New Roman"/>
          <w:lang w:val="en-GB"/>
        </w:rPr>
        <w:t xml:space="preserve"> start-</w:t>
      </w:r>
      <w:proofErr w:type="spellStart"/>
      <w:r w:rsidRPr="0040415D">
        <w:rPr>
          <w:rFonts w:ascii="Times New Roman" w:hAnsi="Times New Roman" w:cs="Times New Roman"/>
          <w:lang w:val="en-GB"/>
        </w:rPr>
        <w:t>upa</w:t>
      </w:r>
      <w:proofErr w:type="spellEnd"/>
      <w:r w:rsidRPr="0040415D">
        <w:rPr>
          <w:rFonts w:ascii="Times New Roman" w:hAnsi="Times New Roman" w:cs="Times New Roman"/>
          <w:lang w:val="en-GB"/>
        </w:rPr>
        <w:t xml:space="preserve"> ,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kod</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mlađih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kod</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starijih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ljudi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znatno</w:t>
      </w:r>
      <w:proofErr w:type="spellEnd"/>
      <w:r w:rsidRPr="0040415D">
        <w:rPr>
          <w:rFonts w:ascii="Times New Roman" w:hAnsi="Times New Roman" w:cs="Times New Roman"/>
          <w:lang w:val="en-GB"/>
        </w:rPr>
        <w:t xml:space="preserve"> je </w:t>
      </w:r>
      <w:proofErr w:type="spellStart"/>
      <w:r w:rsidRPr="0040415D">
        <w:rPr>
          <w:rFonts w:ascii="Times New Roman" w:hAnsi="Times New Roman" w:cs="Times New Roman"/>
          <w:lang w:val="en-GB"/>
        </w:rPr>
        <w:t>vjerojatnije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će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biti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intrapreneri</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nastajanju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uvjetovano</w:t>
      </w:r>
      <w:proofErr w:type="spellEnd"/>
      <w:r w:rsidRPr="0040415D">
        <w:rPr>
          <w:rFonts w:ascii="Times New Roman" w:hAnsi="Times New Roman" w:cs="Times New Roman"/>
          <w:lang w:val="en-GB"/>
        </w:rPr>
        <w:t xml:space="preserve"> da se </w:t>
      </w:r>
      <w:proofErr w:type="spellStart"/>
      <w:r w:rsidRPr="0040415D">
        <w:rPr>
          <w:rFonts w:ascii="Times New Roman" w:hAnsi="Times New Roman" w:cs="Times New Roman"/>
          <w:lang w:val="en-GB"/>
        </w:rPr>
        <w:t>uopće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uključe</w:t>
      </w:r>
      <w:proofErr w:type="spellEnd"/>
      <w:r w:rsidRPr="0040415D">
        <w:rPr>
          <w:rFonts w:ascii="Times New Roman" w:hAnsi="Times New Roman" w:cs="Times New Roman"/>
          <w:lang w:val="en-GB"/>
        </w:rPr>
        <w:t xml:space="preserve"> u start-up </w:t>
      </w:r>
      <w:proofErr w:type="spellStart"/>
      <w:r w:rsidRPr="0040415D">
        <w:rPr>
          <w:rFonts w:ascii="Times New Roman" w:hAnsi="Times New Roman" w:cs="Times New Roman"/>
          <w:lang w:val="en-GB"/>
        </w:rPr>
        <w:t>aktivnost</w:t>
      </w:r>
      <w:proofErr w:type="spellEnd"/>
      <w:r w:rsidRPr="0040415D">
        <w:rPr>
          <w:rFonts w:ascii="Times New Roman" w:hAnsi="Times New Roman" w:cs="Times New Roman"/>
          <w:lang w:val="en-GB"/>
        </w:rPr>
        <w:t xml:space="preserve">. Parker (2011.) </w:t>
      </w:r>
      <w:proofErr w:type="spellStart"/>
      <w:r w:rsidRPr="0040415D">
        <w:rPr>
          <w:rFonts w:ascii="Times New Roman" w:hAnsi="Times New Roman" w:cs="Times New Roman"/>
          <w:lang w:val="en-GB"/>
        </w:rPr>
        <w:t>tvrdi</w:t>
      </w:r>
      <w:proofErr w:type="spellEnd"/>
      <w:r w:rsidRPr="0040415D">
        <w:rPr>
          <w:rFonts w:ascii="Times New Roman" w:hAnsi="Times New Roman" w:cs="Times New Roman"/>
          <w:lang w:val="en-GB"/>
        </w:rPr>
        <w:t xml:space="preserve"> da bi to </w:t>
      </w:r>
      <w:proofErr w:type="spellStart"/>
      <w:r w:rsidRPr="0040415D">
        <w:rPr>
          <w:rFonts w:ascii="Times New Roman" w:hAnsi="Times New Roman" w:cs="Times New Roman"/>
          <w:lang w:val="en-GB"/>
        </w:rPr>
        <w:t>moglo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biti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zato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što</w:t>
      </w:r>
      <w:proofErr w:type="spellEnd"/>
      <w:r w:rsidRPr="0040415D">
        <w:rPr>
          <w:rFonts w:ascii="Times New Roman" w:hAnsi="Times New Roman" w:cs="Times New Roman"/>
          <w:lang w:val="en-GB"/>
        </w:rPr>
        <w:t xml:space="preserve"> se </w:t>
      </w:r>
      <w:proofErr w:type="spellStart"/>
      <w:r w:rsidRPr="0040415D">
        <w:rPr>
          <w:rFonts w:ascii="Times New Roman" w:hAnsi="Times New Roman" w:cs="Times New Roman"/>
          <w:lang w:val="en-GB"/>
        </w:rPr>
        <w:t>ljudi</w:t>
      </w:r>
      <w:proofErr w:type="spellEnd"/>
      <w:r w:rsidRPr="0040415D">
        <w:rPr>
          <w:rFonts w:ascii="Times New Roman" w:hAnsi="Times New Roman" w:cs="Times New Roman"/>
          <w:lang w:val="en-GB"/>
        </w:rPr>
        <w:t xml:space="preserve"> koji </w:t>
      </w:r>
      <w:proofErr w:type="spellStart"/>
      <w:r w:rsidRPr="0040415D">
        <w:rPr>
          <w:rFonts w:ascii="Times New Roman" w:hAnsi="Times New Roman" w:cs="Times New Roman"/>
          <w:lang w:val="en-GB"/>
        </w:rPr>
        <w:t>nemaju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resurse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mlađi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sklonost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stariji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uključiti</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samostalne</w:t>
      </w:r>
      <w:proofErr w:type="spellEnd"/>
      <w:r w:rsidRPr="0040415D">
        <w:rPr>
          <w:rFonts w:ascii="Times New Roman" w:hAnsi="Times New Roman" w:cs="Times New Roman"/>
          <w:lang w:val="en-GB"/>
        </w:rPr>
        <w:t xml:space="preserve"> start-up </w:t>
      </w:r>
      <w:proofErr w:type="spellStart"/>
      <w:r w:rsidRPr="0040415D">
        <w:rPr>
          <w:rFonts w:ascii="Times New Roman" w:hAnsi="Times New Roman" w:cs="Times New Roman"/>
          <w:lang w:val="en-GB"/>
        </w:rPr>
        <w:t>aktivnosti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mogu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uvjeriti</w:t>
      </w:r>
      <w:proofErr w:type="spellEnd"/>
      <w:r w:rsidRPr="0040415D">
        <w:rPr>
          <w:rFonts w:ascii="Times New Roman" w:hAnsi="Times New Roman" w:cs="Times New Roman"/>
          <w:lang w:val="en-GB"/>
        </w:rPr>
        <w:t xml:space="preserve"> da to </w:t>
      </w:r>
      <w:proofErr w:type="spellStart"/>
      <w:r w:rsidRPr="0040415D">
        <w:rPr>
          <w:rFonts w:ascii="Times New Roman" w:hAnsi="Times New Roman" w:cs="Times New Roman"/>
          <w:lang w:val="en-GB"/>
        </w:rPr>
        <w:t>učine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korporativnog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okruženja</w:t>
      </w:r>
      <w:proofErr w:type="spellEnd"/>
      <w:r w:rsidRPr="0040415D">
        <w:rPr>
          <w:rFonts w:ascii="Times New Roman" w:hAnsi="Times New Roman" w:cs="Times New Roman"/>
          <w:lang w:val="en-GB"/>
        </w:rPr>
        <w:t>.</w:t>
      </w:r>
    </w:p>
    <w:p w14:paraId="0A870EA6" w14:textId="77777777" w:rsidR="00FB5800" w:rsidRPr="0040415D" w:rsidRDefault="00FB5800" w:rsidP="00EA4F5F">
      <w:pPr>
        <w:spacing w:line="360" w:lineRule="auto"/>
        <w:jc w:val="both"/>
        <w:rPr>
          <w:rFonts w:ascii="Times New Roman" w:hAnsi="Times New Roman" w:cs="Times New Roman"/>
          <w:lang w:val="en-GB"/>
        </w:rPr>
      </w:pPr>
    </w:p>
    <w:p w14:paraId="1773734D" w14:textId="77777777" w:rsidR="00FB5800" w:rsidRDefault="00FB5800" w:rsidP="00FB5800">
      <w:pPr>
        <w:spacing w:line="360" w:lineRule="auto"/>
        <w:jc w:val="both"/>
        <w:rPr>
          <w:rFonts w:ascii="Times New Roman" w:hAnsi="Times New Roman" w:cs="Times New Roman"/>
          <w:lang w:val="en-GB"/>
        </w:rPr>
      </w:pPr>
      <w:r w:rsidRPr="0040415D">
        <w:rPr>
          <w:rFonts w:ascii="Times New Roman" w:hAnsi="Times New Roman" w:cs="Times New Roman"/>
          <w:lang w:val="en-GB"/>
        </w:rPr>
        <w:t xml:space="preserve">Intrapreneurship se </w:t>
      </w:r>
      <w:proofErr w:type="spellStart"/>
      <w:r w:rsidRPr="0040415D">
        <w:rPr>
          <w:rFonts w:ascii="Times New Roman" w:hAnsi="Times New Roman" w:cs="Times New Roman"/>
          <w:lang w:val="en-GB"/>
        </w:rPr>
        <w:t>koristi</w:t>
      </w:r>
      <w:proofErr w:type="spellEnd"/>
      <w:r w:rsidRPr="0040415D">
        <w:rPr>
          <w:rFonts w:ascii="Times New Roman" w:hAnsi="Times New Roman" w:cs="Times New Roman"/>
          <w:lang w:val="en-GB"/>
        </w:rPr>
        <w:t xml:space="preserve"> za </w:t>
      </w:r>
      <w:proofErr w:type="spellStart"/>
      <w:r w:rsidRPr="0040415D">
        <w:rPr>
          <w:rFonts w:ascii="Times New Roman" w:hAnsi="Times New Roman" w:cs="Times New Roman"/>
          <w:lang w:val="en-GB"/>
        </w:rPr>
        <w:t>promicanje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promjene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među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radnicima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čime</w:t>
      </w:r>
      <w:proofErr w:type="spellEnd"/>
      <w:r w:rsidRPr="0040415D">
        <w:rPr>
          <w:rFonts w:ascii="Times New Roman" w:hAnsi="Times New Roman" w:cs="Times New Roman"/>
          <w:lang w:val="en-GB"/>
        </w:rPr>
        <w:t xml:space="preserve"> se </w:t>
      </w:r>
      <w:proofErr w:type="spellStart"/>
      <w:r w:rsidRPr="0040415D">
        <w:rPr>
          <w:rFonts w:ascii="Times New Roman" w:hAnsi="Times New Roman" w:cs="Times New Roman"/>
          <w:lang w:val="en-GB"/>
        </w:rPr>
        <w:t>poboljšava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radno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okruženje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jača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timski</w:t>
      </w:r>
      <w:proofErr w:type="spellEnd"/>
      <w:r w:rsidRPr="0040415D">
        <w:rPr>
          <w:rFonts w:ascii="Times New Roman" w:hAnsi="Times New Roman" w:cs="Times New Roman"/>
          <w:lang w:val="en-GB"/>
        </w:rPr>
        <w:t xml:space="preserve"> rad. U tom je </w:t>
      </w:r>
      <w:proofErr w:type="spellStart"/>
      <w:r w:rsidRPr="0040415D">
        <w:rPr>
          <w:rFonts w:ascii="Times New Roman" w:hAnsi="Times New Roman" w:cs="Times New Roman"/>
          <w:lang w:val="en-GB"/>
        </w:rPr>
        <w:t>kontekstu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ispitana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uloga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Postoji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nekoliko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stilova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ali</w:t>
      </w:r>
      <w:proofErr w:type="spellEnd"/>
      <w:r w:rsidRPr="0040415D">
        <w:rPr>
          <w:rFonts w:ascii="Times New Roman" w:hAnsi="Times New Roman" w:cs="Times New Roman"/>
          <w:lang w:val="en-GB"/>
        </w:rPr>
        <w:t xml:space="preserve"> Walumbwa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Lawler (2003), </w:t>
      </w:r>
      <w:proofErr w:type="spellStart"/>
      <w:r w:rsidRPr="0040415D">
        <w:rPr>
          <w:rFonts w:ascii="Times New Roman" w:hAnsi="Times New Roman" w:cs="Times New Roman"/>
          <w:lang w:val="en-GB"/>
        </w:rPr>
        <w:t>te</w:t>
      </w:r>
      <w:proofErr w:type="spellEnd"/>
      <w:r w:rsidRPr="0040415D">
        <w:rPr>
          <w:rFonts w:ascii="Times New Roman" w:hAnsi="Times New Roman" w:cs="Times New Roman"/>
          <w:lang w:val="en-GB"/>
        </w:rPr>
        <w:t xml:space="preserve"> Watts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sur. (2020.) </w:t>
      </w:r>
      <w:proofErr w:type="spellStart"/>
      <w:r w:rsidRPr="0040415D">
        <w:rPr>
          <w:rFonts w:ascii="Times New Roman" w:hAnsi="Times New Roman" w:cs="Times New Roman"/>
          <w:lang w:val="en-GB"/>
        </w:rPr>
        <w:t>predlažu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transformacijsko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njegove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četiri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dimenzije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ključni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čimbenik</w:t>
      </w:r>
      <w:proofErr w:type="spellEnd"/>
      <w:r w:rsidRPr="0040415D">
        <w:rPr>
          <w:rFonts w:ascii="Times New Roman" w:hAnsi="Times New Roman" w:cs="Times New Roman"/>
          <w:lang w:val="en-GB"/>
        </w:rPr>
        <w:t xml:space="preserve"> koji </w:t>
      </w:r>
      <w:proofErr w:type="spellStart"/>
      <w:r w:rsidRPr="0040415D">
        <w:rPr>
          <w:rFonts w:ascii="Times New Roman" w:hAnsi="Times New Roman" w:cs="Times New Roman"/>
          <w:lang w:val="en-GB"/>
        </w:rPr>
        <w:t>potiče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zaposlenike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postojećim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procedurama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pristupaju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drugačije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kritički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inovativno</w:t>
      </w:r>
      <w:proofErr w:type="spellEnd"/>
      <w:r w:rsidRPr="0040415D">
        <w:rPr>
          <w:rFonts w:ascii="Times New Roman" w:hAnsi="Times New Roman" w:cs="Times New Roman"/>
          <w:lang w:val="en-GB"/>
        </w:rPr>
        <w:t xml:space="preserve">. Naime, </w:t>
      </w:r>
      <w:proofErr w:type="spellStart"/>
      <w:r w:rsidRPr="0040415D">
        <w:rPr>
          <w:rFonts w:ascii="Times New Roman" w:hAnsi="Times New Roman" w:cs="Times New Roman"/>
          <w:lang w:val="en-GB"/>
        </w:rPr>
        <w:t>te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četiri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dimenzije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idealizirani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utjecaj</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inspirativna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motivacija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intelektualna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stimulacija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individualizirani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obzir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Ovakvo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pridonosi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rješavanju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korporativnih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problema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utječući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potičući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zaposlenike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kreativnost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analiziranje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problema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različitih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kutova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razmišljanje</w:t>
      </w:r>
      <w:proofErr w:type="spellEnd"/>
      <w:r w:rsidRPr="0040415D">
        <w:rPr>
          <w:rFonts w:ascii="Times New Roman" w:hAnsi="Times New Roman" w:cs="Times New Roman"/>
          <w:lang w:val="en-GB"/>
        </w:rPr>
        <w:t xml:space="preserve"> </w:t>
      </w:r>
      <w:r w:rsidRPr="0040415D">
        <w:rPr>
          <w:rFonts w:ascii="Times New Roman" w:hAnsi="Times New Roman" w:cs="Times New Roman"/>
          <w:lang w:val="en-GB"/>
        </w:rPr>
        <w:lastRenderedPageBreak/>
        <w:t xml:space="preserve">o </w:t>
      </w:r>
      <w:proofErr w:type="spellStart"/>
      <w:r w:rsidRPr="0040415D">
        <w:rPr>
          <w:rFonts w:ascii="Times New Roman" w:hAnsi="Times New Roman" w:cs="Times New Roman"/>
          <w:lang w:val="en-GB"/>
        </w:rPr>
        <w:t>novim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rješenjima</w:t>
      </w:r>
      <w:proofErr w:type="spellEnd"/>
      <w:r w:rsidRPr="0040415D">
        <w:rPr>
          <w:rFonts w:ascii="Times New Roman" w:hAnsi="Times New Roman" w:cs="Times New Roman"/>
          <w:lang w:val="en-GB"/>
        </w:rPr>
        <w:t xml:space="preserve"> ( </w:t>
      </w:r>
      <w:proofErr w:type="spellStart"/>
      <w:r w:rsidRPr="0040415D">
        <w:rPr>
          <w:rFonts w:ascii="Times New Roman" w:hAnsi="Times New Roman" w:cs="Times New Roman"/>
          <w:lang w:val="en-GB"/>
        </w:rPr>
        <w:t>Gumusluoglu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Ilsev</w:t>
      </w:r>
      <w:proofErr w:type="spellEnd"/>
      <w:r w:rsidRPr="0040415D">
        <w:rPr>
          <w:rFonts w:ascii="Times New Roman" w:hAnsi="Times New Roman" w:cs="Times New Roman"/>
          <w:lang w:val="en-GB"/>
        </w:rPr>
        <w:t xml:space="preserve"> , 2009; Khalili, 2016). </w:t>
      </w:r>
      <w:proofErr w:type="spellStart"/>
      <w:r w:rsidRPr="0040415D">
        <w:rPr>
          <w:rFonts w:ascii="Times New Roman" w:hAnsi="Times New Roman" w:cs="Times New Roman"/>
          <w:lang w:val="en-GB"/>
        </w:rPr>
        <w:t>Boukamcha</w:t>
      </w:r>
      <w:proofErr w:type="spellEnd"/>
      <w:r w:rsidRPr="0040415D">
        <w:rPr>
          <w:rFonts w:ascii="Times New Roman" w:hAnsi="Times New Roman" w:cs="Times New Roman"/>
          <w:lang w:val="en-GB"/>
        </w:rPr>
        <w:t xml:space="preserve"> (2018) </w:t>
      </w:r>
      <w:proofErr w:type="spellStart"/>
      <w:r w:rsidRPr="0040415D">
        <w:rPr>
          <w:rFonts w:ascii="Times New Roman" w:hAnsi="Times New Roman" w:cs="Times New Roman"/>
          <w:lang w:val="en-GB"/>
        </w:rPr>
        <w:t>također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podupire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prethodne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nalaze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ističući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važnost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komponenti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transformacijskog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vodstva</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pokretanju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obrazaca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intrapreneurshipa</w:t>
      </w:r>
      <w:proofErr w:type="spellEnd"/>
      <w:r w:rsidRPr="0040415D">
        <w:rPr>
          <w:rFonts w:ascii="Times New Roman" w:hAnsi="Times New Roman" w:cs="Times New Roman"/>
          <w:lang w:val="en-GB"/>
        </w:rPr>
        <w:t>.</w:t>
      </w:r>
    </w:p>
    <w:p w14:paraId="1FD165E2" w14:textId="77777777" w:rsidR="00136B57" w:rsidRPr="0040415D" w:rsidRDefault="00136B57" w:rsidP="0040415D">
      <w:pPr>
        <w:spacing w:line="360" w:lineRule="auto"/>
        <w:jc w:val="both"/>
        <w:rPr>
          <w:rFonts w:ascii="Times New Roman" w:hAnsi="Times New Roman" w:cs="Times New Roman"/>
          <w:lang w:val="en-GB"/>
        </w:rPr>
      </w:pPr>
    </w:p>
    <w:p w14:paraId="1F94E269" w14:textId="679180FA" w:rsidR="0040415D" w:rsidRPr="0040415D" w:rsidRDefault="00FB5800" w:rsidP="0088729B">
      <w:pPr>
        <w:spacing w:before="240" w:after="240" w:line="360" w:lineRule="auto"/>
        <w:jc w:val="both"/>
        <w:rPr>
          <w:rFonts w:ascii="Times New Roman" w:hAnsi="Times New Roman" w:cs="Times New Roman"/>
          <w:lang w:val="en-GB"/>
        </w:rPr>
      </w:pPr>
      <w:proofErr w:type="spellStart"/>
      <w:r w:rsidRPr="0040415D">
        <w:rPr>
          <w:rFonts w:ascii="Times New Roman" w:hAnsi="Times New Roman" w:cs="Times New Roman"/>
          <w:lang w:val="en-GB"/>
        </w:rPr>
        <w:t>Omerzel</w:t>
      </w:r>
      <w:proofErr w:type="spellEnd"/>
      <w:r w:rsidRPr="0040415D">
        <w:rPr>
          <w:rFonts w:ascii="Times New Roman" w:hAnsi="Times New Roman" w:cs="Times New Roman"/>
          <w:lang w:val="en-GB"/>
        </w:rPr>
        <w:t xml:space="preserve"> , </w:t>
      </w:r>
      <w:proofErr w:type="spellStart"/>
      <w:r w:rsidRPr="0040415D">
        <w:rPr>
          <w:rFonts w:ascii="Times New Roman" w:hAnsi="Times New Roman" w:cs="Times New Roman"/>
          <w:lang w:val="en-GB"/>
        </w:rPr>
        <w:t>Antončič</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Ruzzier (2011) </w:t>
      </w:r>
      <w:proofErr w:type="spellStart"/>
      <w:r w:rsidRPr="0040415D">
        <w:rPr>
          <w:rFonts w:ascii="Times New Roman" w:hAnsi="Times New Roman" w:cs="Times New Roman"/>
          <w:lang w:val="en-GB"/>
        </w:rPr>
        <w:t>ističu</w:t>
      </w:r>
      <w:proofErr w:type="spellEnd"/>
      <w:r w:rsidRPr="0040415D">
        <w:rPr>
          <w:rFonts w:ascii="Times New Roman" w:hAnsi="Times New Roman" w:cs="Times New Roman"/>
          <w:lang w:val="en-GB"/>
        </w:rPr>
        <w:t xml:space="preserve"> da je </w:t>
      </w:r>
      <w:proofErr w:type="spellStart"/>
      <w:r w:rsidRPr="0040415D">
        <w:rPr>
          <w:rFonts w:ascii="Times New Roman" w:hAnsi="Times New Roman" w:cs="Times New Roman"/>
          <w:lang w:val="en-GB"/>
        </w:rPr>
        <w:t>najvažniji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čimbenik</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uspjeha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poduzeća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popraćeno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stvaranjem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ideja</w:t>
      </w:r>
      <w:proofErr w:type="spellEnd"/>
      <w:r w:rsidRPr="0040415D">
        <w:rPr>
          <w:rFonts w:ascii="Times New Roman" w:hAnsi="Times New Roman" w:cs="Times New Roman"/>
          <w:lang w:val="en-GB"/>
        </w:rPr>
        <w:t xml:space="preserve">. U tom </w:t>
      </w:r>
      <w:proofErr w:type="spellStart"/>
      <w:r w:rsidRPr="0040415D">
        <w:rPr>
          <w:rFonts w:ascii="Times New Roman" w:hAnsi="Times New Roman" w:cs="Times New Roman"/>
          <w:lang w:val="en-GB"/>
        </w:rPr>
        <w:t>kontekstu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tvrtke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žele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uspjeti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globalnom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hiper-konkurentnom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tržištu</w:t>
      </w:r>
      <w:proofErr w:type="spellEnd"/>
      <w:r w:rsidRPr="0040415D">
        <w:rPr>
          <w:rFonts w:ascii="Times New Roman" w:hAnsi="Times New Roman" w:cs="Times New Roman"/>
          <w:lang w:val="en-GB"/>
        </w:rPr>
        <w:t xml:space="preserve">, pod </w:t>
      </w:r>
      <w:proofErr w:type="spellStart"/>
      <w:r w:rsidRPr="0040415D">
        <w:rPr>
          <w:rFonts w:ascii="Times New Roman" w:hAnsi="Times New Roman" w:cs="Times New Roman"/>
          <w:lang w:val="en-GB"/>
        </w:rPr>
        <w:t>velikim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pritiskom</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maksimalno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učinkovito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koriste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sve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resurse</w:t>
      </w:r>
      <w:proofErr w:type="spellEnd"/>
      <w:r w:rsidRPr="0040415D">
        <w:rPr>
          <w:rFonts w:ascii="Times New Roman" w:hAnsi="Times New Roman" w:cs="Times New Roman"/>
          <w:lang w:val="en-GB"/>
        </w:rPr>
        <w:t xml:space="preserve"> (Suresh, 2007), a </w:t>
      </w:r>
      <w:proofErr w:type="spellStart"/>
      <w:r w:rsidRPr="0040415D">
        <w:rPr>
          <w:rFonts w:ascii="Times New Roman" w:hAnsi="Times New Roman" w:cs="Times New Roman"/>
          <w:lang w:val="en-GB"/>
        </w:rPr>
        <w:t>posebice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Posljedično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upravljanje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znanjem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razvoj</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osoblja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postaju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važna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pitanja</w:t>
      </w:r>
      <w:proofErr w:type="spellEnd"/>
      <w:r w:rsidRPr="0040415D">
        <w:rPr>
          <w:rFonts w:ascii="Times New Roman" w:hAnsi="Times New Roman" w:cs="Times New Roman"/>
          <w:lang w:val="en-GB"/>
        </w:rPr>
        <w:t xml:space="preserve"> za intrapreneurship. </w:t>
      </w:r>
      <w:proofErr w:type="spellStart"/>
      <w:r w:rsidRPr="0040415D">
        <w:rPr>
          <w:rFonts w:ascii="Times New Roman" w:hAnsi="Times New Roman" w:cs="Times New Roman"/>
          <w:lang w:val="en-GB"/>
        </w:rPr>
        <w:t>Predloženo</w:t>
      </w:r>
      <w:proofErr w:type="spellEnd"/>
      <w:r w:rsidRPr="0040415D">
        <w:rPr>
          <w:rFonts w:ascii="Times New Roman" w:hAnsi="Times New Roman" w:cs="Times New Roman"/>
          <w:lang w:val="en-GB"/>
        </w:rPr>
        <w:t xml:space="preserve"> je </w:t>
      </w:r>
      <w:proofErr w:type="spellStart"/>
      <w:r w:rsidRPr="0040415D">
        <w:rPr>
          <w:rFonts w:ascii="Times New Roman" w:hAnsi="Times New Roman" w:cs="Times New Roman"/>
          <w:lang w:val="en-GB"/>
        </w:rPr>
        <w:t>nekoliko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mehanizama</w:t>
      </w:r>
      <w:proofErr w:type="spellEnd"/>
      <w:r w:rsidRPr="0040415D">
        <w:rPr>
          <w:rFonts w:ascii="Times New Roman" w:hAnsi="Times New Roman" w:cs="Times New Roman"/>
          <w:lang w:val="en-GB"/>
        </w:rPr>
        <w:t xml:space="preserve">. Marquardt (1996) </w:t>
      </w:r>
      <w:proofErr w:type="spellStart"/>
      <w:r w:rsidRPr="0040415D">
        <w:rPr>
          <w:rFonts w:ascii="Times New Roman" w:hAnsi="Times New Roman" w:cs="Times New Roman"/>
          <w:lang w:val="en-GB"/>
        </w:rPr>
        <w:t>naglašava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važnost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sposobnosti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organizacije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proizvodi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kolektivno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Aránega</w:t>
      </w:r>
      <w:proofErr w:type="spellEnd"/>
      <w:r w:rsidRPr="0040415D">
        <w:rPr>
          <w:rFonts w:ascii="Times New Roman" w:hAnsi="Times New Roman" w:cs="Times New Roman"/>
          <w:lang w:val="en-GB"/>
        </w:rPr>
        <w:t xml:space="preserve"> , Del Val Núñez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Castaño Sánchez (2020.) </w:t>
      </w:r>
      <w:proofErr w:type="spellStart"/>
      <w:r w:rsidRPr="0040415D">
        <w:rPr>
          <w:rFonts w:ascii="Times New Roman" w:hAnsi="Times New Roman" w:cs="Times New Roman"/>
          <w:lang w:val="en-GB"/>
        </w:rPr>
        <w:t>pokazuju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učinkovitost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mindfulnessa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kao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intrapreneurskog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alata</w:t>
      </w:r>
      <w:proofErr w:type="spellEnd"/>
      <w:r w:rsidRPr="0040415D">
        <w:rPr>
          <w:rFonts w:ascii="Times New Roman" w:hAnsi="Times New Roman" w:cs="Times New Roman"/>
          <w:lang w:val="en-GB"/>
        </w:rPr>
        <w:t xml:space="preserve"> za </w:t>
      </w:r>
      <w:proofErr w:type="spellStart"/>
      <w:r w:rsidRPr="0040415D">
        <w:rPr>
          <w:rFonts w:ascii="Times New Roman" w:hAnsi="Times New Roman" w:cs="Times New Roman"/>
          <w:lang w:val="en-GB"/>
        </w:rPr>
        <w:t>razvoj</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samosvijesti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suočavanje</w:t>
      </w:r>
      <w:proofErr w:type="spellEnd"/>
      <w:r w:rsidRPr="0040415D">
        <w:rPr>
          <w:rFonts w:ascii="Times New Roman" w:hAnsi="Times New Roman" w:cs="Times New Roman"/>
          <w:lang w:val="en-GB"/>
        </w:rPr>
        <w:t xml:space="preserve"> s </w:t>
      </w:r>
      <w:proofErr w:type="spellStart"/>
      <w:r w:rsidRPr="0040415D">
        <w:rPr>
          <w:rFonts w:ascii="Times New Roman" w:hAnsi="Times New Roman" w:cs="Times New Roman"/>
          <w:lang w:val="en-GB"/>
        </w:rPr>
        <w:t>emocijama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poboljšanje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radnog</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okruženja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Pozitivni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učinci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primijećeni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kroz</w:t>
      </w:r>
      <w:proofErr w:type="spellEnd"/>
      <w:r w:rsidRPr="0040415D">
        <w:rPr>
          <w:rFonts w:ascii="Times New Roman" w:hAnsi="Times New Roman" w:cs="Times New Roman"/>
          <w:lang w:val="en-GB"/>
        </w:rPr>
        <w:t xml:space="preserve"> e-</w:t>
      </w:r>
      <w:proofErr w:type="spellStart"/>
      <w:r w:rsidRPr="0040415D">
        <w:rPr>
          <w:rFonts w:ascii="Times New Roman" w:hAnsi="Times New Roman" w:cs="Times New Roman"/>
          <w:lang w:val="en-GB"/>
        </w:rPr>
        <w:t>mentorstvo</w:t>
      </w:r>
      <w:proofErr w:type="spellEnd"/>
      <w:r w:rsidRPr="0040415D">
        <w:rPr>
          <w:rFonts w:ascii="Times New Roman" w:hAnsi="Times New Roman" w:cs="Times New Roman"/>
          <w:lang w:val="en-GB"/>
        </w:rPr>
        <w:t xml:space="preserve"> ( </w:t>
      </w:r>
      <w:proofErr w:type="spellStart"/>
      <w:r w:rsidRPr="0040415D">
        <w:rPr>
          <w:rFonts w:ascii="Times New Roman" w:hAnsi="Times New Roman" w:cs="Times New Roman"/>
          <w:lang w:val="en-GB"/>
        </w:rPr>
        <w:t>Leppisaari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Tenhunen , 2009.) </w:t>
      </w:r>
      <w:proofErr w:type="spellStart"/>
      <w:r w:rsidRPr="0040415D">
        <w:rPr>
          <w:rFonts w:ascii="Times New Roman" w:hAnsi="Times New Roman" w:cs="Times New Roman"/>
          <w:lang w:val="en-GB"/>
        </w:rPr>
        <w:t>koje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uključuje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podršku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iskusnih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poduzetnika</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praktičnom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profesionalnom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razvoju</w:t>
      </w:r>
      <w:proofErr w:type="spellEnd"/>
      <w:r w:rsidRPr="0040415D">
        <w:rPr>
          <w:rFonts w:ascii="Times New Roman" w:hAnsi="Times New Roman" w:cs="Times New Roman"/>
          <w:lang w:val="en-GB"/>
        </w:rPr>
        <w:t xml:space="preserve"> </w:t>
      </w:r>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Difuzija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znanja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i</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inovativnosti</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može</w:t>
      </w:r>
      <w:proofErr w:type="spellEnd"/>
      <w:r w:rsidR="00CF3166" w:rsidRPr="0040415D">
        <w:rPr>
          <w:rFonts w:ascii="Times New Roman" w:hAnsi="Times New Roman" w:cs="Times New Roman"/>
          <w:lang w:val="en-GB"/>
        </w:rPr>
        <w:t xml:space="preserve"> se </w:t>
      </w:r>
      <w:proofErr w:type="spellStart"/>
      <w:r w:rsidR="00CF3166" w:rsidRPr="0040415D">
        <w:rPr>
          <w:rFonts w:ascii="Times New Roman" w:hAnsi="Times New Roman" w:cs="Times New Roman"/>
          <w:lang w:val="en-GB"/>
        </w:rPr>
        <w:t>pojačati</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većom</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mobilnošću</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radnika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budući</w:t>
      </w:r>
      <w:proofErr w:type="spellEnd"/>
      <w:r w:rsidR="00CF3166" w:rsidRPr="0040415D">
        <w:rPr>
          <w:rFonts w:ascii="Times New Roman" w:hAnsi="Times New Roman" w:cs="Times New Roman"/>
          <w:lang w:val="en-GB"/>
        </w:rPr>
        <w:t xml:space="preserve"> da je </w:t>
      </w:r>
      <w:proofErr w:type="spellStart"/>
      <w:r w:rsidR="00CF3166" w:rsidRPr="0040415D">
        <w:rPr>
          <w:rFonts w:ascii="Times New Roman" w:hAnsi="Times New Roman" w:cs="Times New Roman"/>
          <w:lang w:val="en-GB"/>
        </w:rPr>
        <w:t>dio</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znanja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utjelovljen</w:t>
      </w:r>
      <w:proofErr w:type="spellEnd"/>
      <w:r w:rsidR="00CF3166" w:rsidRPr="0040415D">
        <w:rPr>
          <w:rFonts w:ascii="Times New Roman" w:hAnsi="Times New Roman" w:cs="Times New Roman"/>
          <w:lang w:val="en-GB"/>
        </w:rPr>
        <w:t xml:space="preserve"> u </w:t>
      </w:r>
      <w:proofErr w:type="spellStart"/>
      <w:r w:rsidR="00CF3166" w:rsidRPr="0040415D">
        <w:rPr>
          <w:rFonts w:ascii="Times New Roman" w:hAnsi="Times New Roman" w:cs="Times New Roman"/>
          <w:lang w:val="en-GB"/>
        </w:rPr>
        <w:t>pojedincima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i</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pokretima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sa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njima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Braunerhjelm</w:t>
      </w:r>
      <w:proofErr w:type="spellEnd"/>
      <w:r w:rsidR="00CF3166" w:rsidRPr="0040415D">
        <w:rPr>
          <w:rFonts w:ascii="Times New Roman" w:hAnsi="Times New Roman" w:cs="Times New Roman"/>
          <w:lang w:val="en-GB"/>
        </w:rPr>
        <w:t xml:space="preserve"> , Ding </w:t>
      </w:r>
      <w:proofErr w:type="spellStart"/>
      <w:r w:rsidR="00CF3166" w:rsidRPr="0040415D">
        <w:rPr>
          <w:rFonts w:ascii="Times New Roman" w:hAnsi="Times New Roman" w:cs="Times New Roman"/>
          <w:lang w:val="en-GB"/>
        </w:rPr>
        <w:t>i</w:t>
      </w:r>
      <w:proofErr w:type="spellEnd"/>
      <w:r w:rsidR="00CF3166" w:rsidRPr="0040415D">
        <w:rPr>
          <w:rFonts w:ascii="Times New Roman" w:hAnsi="Times New Roman" w:cs="Times New Roman"/>
          <w:lang w:val="en-GB"/>
        </w:rPr>
        <w:t xml:space="preserve"> Thulin (2018., str. 5) </w:t>
      </w:r>
      <w:proofErr w:type="spellStart"/>
      <w:r w:rsidR="00CF3166" w:rsidRPr="0040415D">
        <w:rPr>
          <w:rFonts w:ascii="Times New Roman" w:hAnsi="Times New Roman" w:cs="Times New Roman"/>
          <w:lang w:val="en-GB"/>
        </w:rPr>
        <w:t>tvrde</w:t>
      </w:r>
      <w:proofErr w:type="spellEnd"/>
      <w:r w:rsidR="00CF3166" w:rsidRPr="0040415D">
        <w:rPr>
          <w:rFonts w:ascii="Times New Roman" w:hAnsi="Times New Roman" w:cs="Times New Roman"/>
          <w:lang w:val="en-GB"/>
        </w:rPr>
        <w:t xml:space="preserve"> da je "</w:t>
      </w:r>
      <w:proofErr w:type="spellStart"/>
      <w:r w:rsidR="00CF3166" w:rsidRPr="0040415D">
        <w:rPr>
          <w:rFonts w:ascii="Times New Roman" w:hAnsi="Times New Roman" w:cs="Times New Roman"/>
          <w:lang w:val="en-GB"/>
        </w:rPr>
        <w:t>povećana</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mobilnost</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radne</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snage</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način</w:t>
      </w:r>
      <w:proofErr w:type="spellEnd"/>
      <w:r w:rsidR="00CF3166" w:rsidRPr="0040415D">
        <w:rPr>
          <w:rFonts w:ascii="Times New Roman" w:hAnsi="Times New Roman" w:cs="Times New Roman"/>
          <w:lang w:val="en-GB"/>
        </w:rPr>
        <w:t xml:space="preserve"> da se </w:t>
      </w:r>
      <w:proofErr w:type="spellStart"/>
      <w:r w:rsidR="00CF3166" w:rsidRPr="0040415D">
        <w:rPr>
          <w:rFonts w:ascii="Times New Roman" w:hAnsi="Times New Roman" w:cs="Times New Roman"/>
          <w:lang w:val="en-GB"/>
        </w:rPr>
        <w:t>poboljšaju</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unutarpoduzetničke</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aktivnosti</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kroz</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poboljšano</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usklađivanje</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veću</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učinkovitost</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raspodjele</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i</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proširene</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mrežne</w:t>
      </w:r>
      <w:proofErr w:type="spellEnd"/>
      <w:r w:rsidR="00CF3166" w:rsidRPr="0040415D">
        <w:rPr>
          <w:rFonts w:ascii="Times New Roman" w:hAnsi="Times New Roman" w:cs="Times New Roman"/>
          <w:lang w:val="en-GB"/>
        </w:rPr>
        <w:t xml:space="preserve"> </w:t>
      </w:r>
      <w:proofErr w:type="spellStart"/>
      <w:r w:rsidR="00CF3166" w:rsidRPr="0040415D">
        <w:rPr>
          <w:rFonts w:ascii="Times New Roman" w:hAnsi="Times New Roman" w:cs="Times New Roman"/>
          <w:lang w:val="en-GB"/>
        </w:rPr>
        <w:t>učinke</w:t>
      </w:r>
      <w:proofErr w:type="spellEnd"/>
      <w:r w:rsidR="00CF3166" w:rsidRPr="0040415D">
        <w:rPr>
          <w:rFonts w:ascii="Times New Roman" w:hAnsi="Times New Roman" w:cs="Times New Roman"/>
          <w:lang w:val="en-GB"/>
        </w:rPr>
        <w:t>".</w:t>
      </w:r>
    </w:p>
    <w:p w14:paraId="644D4DC0" w14:textId="2CB2BE36" w:rsidR="00122429" w:rsidRPr="00420687" w:rsidRDefault="0020097F" w:rsidP="00122429">
      <w:pPr>
        <w:numPr>
          <w:ilvl w:val="0"/>
          <w:numId w:val="2"/>
        </w:numPr>
        <w:rPr>
          <w:rFonts w:ascii="Times New Roman" w:hAnsi="Times New Roman" w:cs="Times New Roman"/>
          <w:b/>
          <w:bCs/>
          <w:color w:val="0070C0"/>
          <w:sz w:val="28"/>
          <w:szCs w:val="28"/>
          <w:lang w:val="en-GB"/>
        </w:rPr>
      </w:pPr>
      <w:proofErr w:type="spellStart"/>
      <w:r>
        <w:rPr>
          <w:rFonts w:ascii="Times New Roman" w:hAnsi="Times New Roman" w:cs="Times New Roman"/>
          <w:b/>
          <w:bCs/>
          <w:color w:val="0070C0"/>
          <w:sz w:val="28"/>
          <w:szCs w:val="28"/>
          <w:lang w:val="en-GB"/>
        </w:rPr>
        <w:t>Pokretači</w:t>
      </w:r>
      <w:proofErr w:type="spellEnd"/>
      <w:r>
        <w:rPr>
          <w:rFonts w:ascii="Times New Roman" w:hAnsi="Times New Roman" w:cs="Times New Roman"/>
          <w:b/>
          <w:bCs/>
          <w:color w:val="0070C0"/>
          <w:sz w:val="28"/>
          <w:szCs w:val="28"/>
          <w:lang w:val="en-GB"/>
        </w:rPr>
        <w:t xml:space="preserve"> </w:t>
      </w:r>
      <w:proofErr w:type="spellStart"/>
      <w:r>
        <w:rPr>
          <w:rFonts w:ascii="Times New Roman" w:hAnsi="Times New Roman" w:cs="Times New Roman"/>
          <w:b/>
          <w:bCs/>
          <w:color w:val="0070C0"/>
          <w:sz w:val="28"/>
          <w:szCs w:val="28"/>
          <w:lang w:val="en-GB"/>
        </w:rPr>
        <w:t>i</w:t>
      </w:r>
      <w:proofErr w:type="spellEnd"/>
      <w:r>
        <w:rPr>
          <w:rFonts w:ascii="Times New Roman" w:hAnsi="Times New Roman" w:cs="Times New Roman"/>
          <w:b/>
          <w:bCs/>
          <w:color w:val="0070C0"/>
          <w:sz w:val="28"/>
          <w:szCs w:val="28"/>
          <w:lang w:val="en-GB"/>
        </w:rPr>
        <w:t xml:space="preserve"> </w:t>
      </w:r>
      <w:proofErr w:type="spellStart"/>
      <w:r>
        <w:rPr>
          <w:rFonts w:ascii="Times New Roman" w:hAnsi="Times New Roman" w:cs="Times New Roman"/>
          <w:b/>
          <w:bCs/>
          <w:color w:val="0070C0"/>
          <w:sz w:val="28"/>
          <w:szCs w:val="28"/>
          <w:lang w:val="en-GB"/>
        </w:rPr>
        <w:t>inhibitori</w:t>
      </w:r>
      <w:proofErr w:type="spellEnd"/>
      <w:r>
        <w:rPr>
          <w:rFonts w:ascii="Times New Roman" w:hAnsi="Times New Roman" w:cs="Times New Roman"/>
          <w:b/>
          <w:bCs/>
          <w:color w:val="0070C0"/>
          <w:sz w:val="28"/>
          <w:szCs w:val="28"/>
          <w:lang w:val="en-GB"/>
        </w:rPr>
        <w:t xml:space="preserve"> </w:t>
      </w:r>
      <w:proofErr w:type="spellStart"/>
      <w:r>
        <w:rPr>
          <w:rFonts w:ascii="Times New Roman" w:hAnsi="Times New Roman" w:cs="Times New Roman"/>
          <w:b/>
          <w:bCs/>
          <w:color w:val="0070C0"/>
          <w:sz w:val="28"/>
          <w:szCs w:val="28"/>
          <w:lang w:val="en-GB"/>
        </w:rPr>
        <w:t>intrapreneurshipa</w:t>
      </w:r>
      <w:proofErr w:type="spellEnd"/>
    </w:p>
    <w:p w14:paraId="6B5DE872" w14:textId="77777777" w:rsidR="00427B17" w:rsidRDefault="00427B17" w:rsidP="00FD28F4">
      <w:pPr>
        <w:spacing w:line="360" w:lineRule="auto"/>
        <w:jc w:val="both"/>
        <w:rPr>
          <w:rFonts w:ascii="Times New Roman" w:hAnsi="Times New Roman" w:cs="Times New Roman"/>
          <w:lang w:val="en-GB"/>
        </w:rPr>
      </w:pPr>
    </w:p>
    <w:p w14:paraId="063DAAD9" w14:textId="77777777" w:rsidR="005B1B91" w:rsidRDefault="00427B17" w:rsidP="00FD28F4">
      <w:pPr>
        <w:spacing w:line="360" w:lineRule="auto"/>
        <w:jc w:val="both"/>
        <w:rPr>
          <w:rFonts w:ascii="Times New Roman" w:hAnsi="Times New Roman" w:cs="Times New Roman"/>
          <w:lang w:val="en-GB"/>
        </w:rPr>
      </w:pPr>
      <w:proofErr w:type="spellStart"/>
      <w:r>
        <w:rPr>
          <w:rFonts w:ascii="Times New Roman" w:hAnsi="Times New Roman" w:cs="Times New Roman"/>
          <w:lang w:val="en-GB"/>
        </w:rPr>
        <w:t>Imati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ljude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organizacije</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tehničkim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znanjem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znanjem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temeljenim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iskustvu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predstavlja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dodatnu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vrijednost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pruža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nekonvencionalne</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potencijalno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vrlo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pronicljive</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perspektive</w:t>
      </w:r>
      <w:proofErr w:type="spellEnd"/>
      <w:r>
        <w:rPr>
          <w:rFonts w:ascii="Times New Roman" w:hAnsi="Times New Roman" w:cs="Times New Roman"/>
          <w:lang w:val="en-GB"/>
        </w:rPr>
        <w:t xml:space="preserve">(e) za </w:t>
      </w:r>
      <w:proofErr w:type="spellStart"/>
      <w:r>
        <w:rPr>
          <w:rFonts w:ascii="Times New Roman" w:hAnsi="Times New Roman" w:cs="Times New Roman"/>
          <w:lang w:val="en-GB"/>
        </w:rPr>
        <w:t>rješavanje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bilo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kojeg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problema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im</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pruži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prilika</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postave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vlastite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realne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ciljeve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radna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opterećenja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sebe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timove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skupovi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talenata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mogu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maksimalno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povećati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svoju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učinkovitost</w:t>
      </w:r>
      <w:proofErr w:type="spellEnd"/>
      <w:r>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utjecaj</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i</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potencijale</w:t>
      </w:r>
      <w:proofErr w:type="spellEnd"/>
      <w:r w:rsidR="00FD28F4" w:rsidRPr="00FD28F4">
        <w:rPr>
          <w:rFonts w:ascii="Times New Roman" w:hAnsi="Times New Roman" w:cs="Times New Roman"/>
          <w:lang w:val="en-GB"/>
        </w:rPr>
        <w:t xml:space="preserve"> </w:t>
      </w:r>
      <w:r w:rsidR="00FD28F4" w:rsidRPr="00FD28F4">
        <w:rPr>
          <w:rFonts w:ascii="Times New Roman" w:hAnsi="Times New Roman" w:cs="Times New Roman"/>
          <w:vertAlign w:val="superscript"/>
          <w:lang w:val="en-GB"/>
        </w:rPr>
        <w:footnoteReference w:id="3"/>
      </w:r>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Ipak</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takav</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pomak</w:t>
      </w:r>
      <w:proofErr w:type="spellEnd"/>
      <w:r w:rsidR="00FD28F4" w:rsidRPr="00FD28F4">
        <w:rPr>
          <w:rFonts w:ascii="Times New Roman" w:hAnsi="Times New Roman" w:cs="Times New Roman"/>
          <w:lang w:val="en-GB"/>
        </w:rPr>
        <w:t xml:space="preserve"> s </w:t>
      </w:r>
      <w:proofErr w:type="spellStart"/>
      <w:r w:rsidR="00FD28F4" w:rsidRPr="00FD28F4">
        <w:rPr>
          <w:rFonts w:ascii="Times New Roman" w:hAnsi="Times New Roman" w:cs="Times New Roman"/>
          <w:lang w:val="en-GB"/>
        </w:rPr>
        <w:t>inovacija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usmjerenih</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na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i/>
          <w:lang w:val="en-GB"/>
        </w:rPr>
        <w:t>upravljanje</w:t>
      </w:r>
      <w:proofErr w:type="spellEnd"/>
      <w:r w:rsidR="00FD28F4" w:rsidRPr="00FD28F4">
        <w:rPr>
          <w:rFonts w:ascii="Times New Roman" w:hAnsi="Times New Roman" w:cs="Times New Roman"/>
          <w:i/>
          <w:lang w:val="en-GB"/>
        </w:rPr>
        <w:t xml:space="preserve"> </w:t>
      </w:r>
      <w:proofErr w:type="spellStart"/>
      <w:r w:rsidR="00FD28F4" w:rsidRPr="00FD28F4">
        <w:rPr>
          <w:rFonts w:ascii="Times New Roman" w:hAnsi="Times New Roman" w:cs="Times New Roman"/>
          <w:i/>
          <w:lang w:val="en-GB"/>
        </w:rPr>
        <w:t>na</w:t>
      </w:r>
      <w:proofErr w:type="spellEnd"/>
      <w:r w:rsidR="00FD28F4" w:rsidRPr="00FD28F4">
        <w:rPr>
          <w:rFonts w:ascii="Times New Roman" w:hAnsi="Times New Roman" w:cs="Times New Roman"/>
          <w:i/>
          <w:lang w:val="en-GB"/>
        </w:rPr>
        <w:t xml:space="preserve"> </w:t>
      </w:r>
      <w:proofErr w:type="spellStart"/>
      <w:r w:rsidR="00FD28F4" w:rsidRPr="00FD28F4">
        <w:rPr>
          <w:rFonts w:ascii="Times New Roman" w:hAnsi="Times New Roman" w:cs="Times New Roman"/>
          <w:i/>
          <w:lang w:val="en-GB"/>
        </w:rPr>
        <w:t>inovacije</w:t>
      </w:r>
      <w:proofErr w:type="spellEnd"/>
      <w:r w:rsidR="00FD28F4" w:rsidRPr="00FD28F4">
        <w:rPr>
          <w:rFonts w:ascii="Times New Roman" w:hAnsi="Times New Roman" w:cs="Times New Roman"/>
          <w:i/>
          <w:lang w:val="en-GB"/>
        </w:rPr>
        <w:t xml:space="preserve"> </w:t>
      </w:r>
      <w:proofErr w:type="spellStart"/>
      <w:r w:rsidR="00FD28F4" w:rsidRPr="00FD28F4">
        <w:rPr>
          <w:rFonts w:ascii="Times New Roman" w:hAnsi="Times New Roman" w:cs="Times New Roman"/>
          <w:i/>
          <w:lang w:val="en-GB"/>
        </w:rPr>
        <w:t>usmjerene</w:t>
      </w:r>
      <w:proofErr w:type="spellEnd"/>
      <w:r w:rsidR="00FD28F4" w:rsidRPr="00FD28F4">
        <w:rPr>
          <w:rFonts w:ascii="Times New Roman" w:hAnsi="Times New Roman" w:cs="Times New Roman"/>
          <w:i/>
          <w:lang w:val="en-GB"/>
        </w:rPr>
        <w:t xml:space="preserve"> </w:t>
      </w:r>
      <w:proofErr w:type="spellStart"/>
      <w:r w:rsidR="00FD28F4" w:rsidRPr="00FD28F4">
        <w:rPr>
          <w:rFonts w:ascii="Times New Roman" w:hAnsi="Times New Roman" w:cs="Times New Roman"/>
          <w:i/>
          <w:lang w:val="en-GB"/>
        </w:rPr>
        <w:t>na</w:t>
      </w:r>
      <w:proofErr w:type="spellEnd"/>
      <w:r w:rsidR="00FD28F4" w:rsidRPr="00FD28F4">
        <w:rPr>
          <w:rFonts w:ascii="Times New Roman" w:hAnsi="Times New Roman" w:cs="Times New Roman"/>
          <w:i/>
          <w:lang w:val="en-GB"/>
        </w:rPr>
        <w:t xml:space="preserve"> </w:t>
      </w:r>
      <w:proofErr w:type="spellStart"/>
      <w:r w:rsidR="00FD28F4" w:rsidRPr="00FD28F4">
        <w:rPr>
          <w:rFonts w:ascii="Times New Roman" w:hAnsi="Times New Roman" w:cs="Times New Roman"/>
          <w:i/>
          <w:lang w:val="en-GB"/>
        </w:rPr>
        <w:t>zaposlenike</w:t>
      </w:r>
      <w:proofErr w:type="spellEnd"/>
      <w:r w:rsidR="00FD28F4" w:rsidRPr="00FD28F4">
        <w:rPr>
          <w:rFonts w:ascii="Times New Roman" w:hAnsi="Times New Roman" w:cs="Times New Roman"/>
          <w:i/>
          <w:lang w:val="en-GB"/>
        </w:rPr>
        <w:t xml:space="preserve"> </w:t>
      </w:r>
      <w:proofErr w:type="spellStart"/>
      <w:r w:rsidR="00FD28F4" w:rsidRPr="00FD28F4">
        <w:rPr>
          <w:rFonts w:ascii="Times New Roman" w:hAnsi="Times New Roman" w:cs="Times New Roman"/>
          <w:lang w:val="en-GB"/>
        </w:rPr>
        <w:t>može</w:t>
      </w:r>
      <w:proofErr w:type="spellEnd"/>
      <w:r w:rsidR="00FD28F4" w:rsidRPr="00FD28F4">
        <w:rPr>
          <w:rFonts w:ascii="Times New Roman" w:hAnsi="Times New Roman" w:cs="Times New Roman"/>
          <w:lang w:val="en-GB"/>
        </w:rPr>
        <w:t xml:space="preserve"> se </w:t>
      </w:r>
      <w:proofErr w:type="spellStart"/>
      <w:r w:rsidR="00FD28F4" w:rsidRPr="00FD28F4">
        <w:rPr>
          <w:rFonts w:ascii="Times New Roman" w:hAnsi="Times New Roman" w:cs="Times New Roman"/>
          <w:lang w:val="en-GB"/>
        </w:rPr>
        <w:t>obiti</w:t>
      </w:r>
      <w:proofErr w:type="spellEnd"/>
      <w:r w:rsidR="00FD28F4" w:rsidRPr="00FD28F4">
        <w:rPr>
          <w:rFonts w:ascii="Times New Roman" w:hAnsi="Times New Roman" w:cs="Times New Roman"/>
          <w:lang w:val="en-GB"/>
        </w:rPr>
        <w:t xml:space="preserve"> o </w:t>
      </w:r>
      <w:proofErr w:type="spellStart"/>
      <w:r w:rsidR="00FD28F4" w:rsidRPr="00FD28F4">
        <w:rPr>
          <w:rFonts w:ascii="Times New Roman" w:hAnsi="Times New Roman" w:cs="Times New Roman"/>
          <w:lang w:val="en-GB"/>
        </w:rPr>
        <w:t>glavu</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kada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poslodavci</w:t>
      </w:r>
      <w:proofErr w:type="spellEnd"/>
      <w:r w:rsidR="00FD28F4" w:rsidRPr="00FD28F4">
        <w:rPr>
          <w:rFonts w:ascii="Times New Roman" w:hAnsi="Times New Roman" w:cs="Times New Roman"/>
          <w:lang w:val="en-GB"/>
        </w:rPr>
        <w:t xml:space="preserve"> stave </w:t>
      </w:r>
      <w:proofErr w:type="spellStart"/>
      <w:r w:rsidR="00FD28F4" w:rsidRPr="00FD28F4">
        <w:rPr>
          <w:rFonts w:ascii="Times New Roman" w:hAnsi="Times New Roman" w:cs="Times New Roman"/>
          <w:lang w:val="en-GB"/>
        </w:rPr>
        <w:t>prevelik</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pritisak</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i</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ukupna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očekivanja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na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svoje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ljudske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resurse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precijene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svoje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povjerenje</w:t>
      </w:r>
      <w:proofErr w:type="spellEnd"/>
      <w:r w:rsidR="00FD28F4" w:rsidRPr="00FD28F4">
        <w:rPr>
          <w:rFonts w:ascii="Times New Roman" w:hAnsi="Times New Roman" w:cs="Times New Roman"/>
          <w:lang w:val="en-GB"/>
        </w:rPr>
        <w:t xml:space="preserve"> </w:t>
      </w:r>
      <w:r w:rsidR="00FD28F4" w:rsidRPr="00FD28F4">
        <w:rPr>
          <w:rFonts w:ascii="Times New Roman" w:hAnsi="Times New Roman" w:cs="Times New Roman"/>
          <w:lang w:val="en-GB"/>
        </w:rPr>
        <w:lastRenderedPageBreak/>
        <w:t xml:space="preserve">u </w:t>
      </w:r>
      <w:proofErr w:type="spellStart"/>
      <w:r w:rsidR="00FD28F4" w:rsidRPr="00FD28F4">
        <w:rPr>
          <w:rFonts w:ascii="Times New Roman" w:hAnsi="Times New Roman" w:cs="Times New Roman"/>
          <w:lang w:val="en-GB"/>
        </w:rPr>
        <w:t>upravljanje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procesima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i</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ljudima</w:t>
      </w:r>
      <w:proofErr w:type="spellEnd"/>
      <w:r w:rsidR="00FD28F4" w:rsidRPr="00FD28F4">
        <w:rPr>
          <w:rFonts w:ascii="Times New Roman" w:hAnsi="Times New Roman" w:cs="Times New Roman"/>
          <w:lang w:val="en-GB"/>
        </w:rPr>
        <w:t xml:space="preserve">, stave </w:t>
      </w:r>
      <w:proofErr w:type="spellStart"/>
      <w:r w:rsidR="00FD28F4" w:rsidRPr="00FD28F4">
        <w:rPr>
          <w:rFonts w:ascii="Times New Roman" w:hAnsi="Times New Roman" w:cs="Times New Roman"/>
          <w:lang w:val="en-GB"/>
        </w:rPr>
        <w:t>previše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entuzijazma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oko</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ideje</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delegiranja</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važnih</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aktivnosti</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svom</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osoblju</w:t>
      </w:r>
      <w:proofErr w:type="spellEnd"/>
      <w:r w:rsidR="00FD28F4" w:rsidRPr="00FD28F4">
        <w:rPr>
          <w:rFonts w:ascii="Times New Roman" w:hAnsi="Times New Roman" w:cs="Times New Roman"/>
          <w:lang w:val="en-GB"/>
        </w:rPr>
        <w:t xml:space="preserve"> bez </w:t>
      </w:r>
      <w:proofErr w:type="spellStart"/>
      <w:r w:rsidR="00FD28F4" w:rsidRPr="00FD28F4">
        <w:rPr>
          <w:rFonts w:ascii="Times New Roman" w:hAnsi="Times New Roman" w:cs="Times New Roman"/>
          <w:lang w:val="en-GB"/>
        </w:rPr>
        <w:t>točnog</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i</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preciznog</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planiranja</w:t>
      </w:r>
      <w:proofErr w:type="spellEnd"/>
      <w:r w:rsidR="00FD28F4" w:rsidRPr="00FD28F4">
        <w:rPr>
          <w:rFonts w:ascii="Times New Roman" w:hAnsi="Times New Roman" w:cs="Times New Roman"/>
          <w:lang w:val="en-GB"/>
        </w:rPr>
        <w:t>.</w:t>
      </w:r>
    </w:p>
    <w:p w14:paraId="60E23EE8" w14:textId="3E5DF648" w:rsidR="00FD28F4" w:rsidRDefault="005B1B91" w:rsidP="00FD28F4">
      <w:pPr>
        <w:spacing w:line="360" w:lineRule="auto"/>
        <w:jc w:val="both"/>
        <w:rPr>
          <w:rFonts w:ascii="Times New Roman" w:hAnsi="Times New Roman" w:cs="Times New Roman"/>
          <w:lang w:val="en-GB"/>
        </w:rPr>
      </w:pPr>
      <w:r>
        <w:rPr>
          <w:rFonts w:ascii="Times New Roman" w:hAnsi="Times New Roman" w:cs="Times New Roman"/>
          <w:lang w:val="en-GB"/>
        </w:rPr>
        <w:t xml:space="preserve">U </w:t>
      </w:r>
      <w:proofErr w:type="spellStart"/>
      <w:r>
        <w:rPr>
          <w:rFonts w:ascii="Times New Roman" w:hAnsi="Times New Roman" w:cs="Times New Roman"/>
          <w:lang w:val="en-GB"/>
        </w:rPr>
        <w:t>upravljanju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intraprenerima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stvari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treba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razmotriti</w:t>
      </w:r>
      <w:proofErr w:type="spellEnd"/>
      <w:r>
        <w:rPr>
          <w:rFonts w:ascii="Times New Roman" w:hAnsi="Times New Roman" w:cs="Times New Roman"/>
          <w:lang w:val="en-GB"/>
        </w:rPr>
        <w:t xml:space="preserve">. </w:t>
      </w:r>
      <w:r w:rsidRPr="008B3856">
        <w:rPr>
          <w:rFonts w:ascii="Times New Roman" w:hAnsi="Times New Roman" w:cs="Times New Roman"/>
          <w:lang w:val="en-GB"/>
        </w:rPr>
        <w:t xml:space="preserve">Intrapreneur </w:t>
      </w:r>
      <w:proofErr w:type="spellStart"/>
      <w:r w:rsidRPr="008B3856">
        <w:rPr>
          <w:rFonts w:ascii="Times New Roman" w:hAnsi="Times New Roman" w:cs="Times New Roman"/>
          <w:lang w:val="en-GB"/>
        </w:rPr>
        <w:t>nije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usamljeni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igrač</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okruženju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radije</w:t>
      </w:r>
      <w:proofErr w:type="spellEnd"/>
      <w:r w:rsidRPr="008B3856">
        <w:rPr>
          <w:rFonts w:ascii="Times New Roman" w:hAnsi="Times New Roman" w:cs="Times New Roman"/>
          <w:lang w:val="en-GB"/>
        </w:rPr>
        <w:t xml:space="preserve">, on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stoga</w:t>
      </w:r>
      <w:proofErr w:type="spellEnd"/>
      <w:r w:rsidRPr="008B3856">
        <w:rPr>
          <w:rFonts w:ascii="Times New Roman" w:hAnsi="Times New Roman" w:cs="Times New Roman"/>
          <w:lang w:val="en-GB"/>
        </w:rPr>
        <w:t xml:space="preserve"> je pod </w:t>
      </w:r>
      <w:proofErr w:type="spellStart"/>
      <w:r w:rsidRPr="008B3856">
        <w:rPr>
          <w:rFonts w:ascii="Times New Roman" w:hAnsi="Times New Roman" w:cs="Times New Roman"/>
          <w:lang w:val="en-GB"/>
        </w:rPr>
        <w:t>njezinim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utjecajem</w:t>
      </w:r>
      <w:proofErr w:type="spellEnd"/>
      <w:r w:rsidRPr="008B3856">
        <w:rPr>
          <w:rFonts w:ascii="Times New Roman" w:hAnsi="Times New Roman" w:cs="Times New Roman"/>
          <w:lang w:val="en-GB"/>
        </w:rPr>
        <w:t xml:space="preserve">. Osim </w:t>
      </w:r>
      <w:proofErr w:type="spellStart"/>
      <w:r w:rsidRPr="008B3856">
        <w:rPr>
          <w:rFonts w:ascii="Times New Roman" w:hAnsi="Times New Roman" w:cs="Times New Roman"/>
          <w:lang w:val="en-GB"/>
        </w:rPr>
        <w:t>osobnih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osobina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uspjeh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utječe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struktura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Stoga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treba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razmotriti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njihov</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odnos</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organizacijom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dimenzija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odnosi</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fleksibilnost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protok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informacija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kroz</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centralizaciju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donošenja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odluka</w:t>
      </w:r>
      <w:proofErr w:type="spellEnd"/>
      <w:r w:rsidRPr="008B3856">
        <w:rPr>
          <w:rFonts w:ascii="Times New Roman" w:hAnsi="Times New Roman" w:cs="Times New Roman"/>
          <w:lang w:val="en-GB"/>
        </w:rPr>
        <w:t xml:space="preserve"> (Van Wyk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Adonisi</w:t>
      </w:r>
      <w:proofErr w:type="spellEnd"/>
      <w:r w:rsidRPr="008B3856">
        <w:rPr>
          <w:rFonts w:ascii="Times New Roman" w:hAnsi="Times New Roman" w:cs="Times New Roman"/>
          <w:lang w:val="en-GB"/>
        </w:rPr>
        <w:t xml:space="preserve"> 2008; Zur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Walega 2015). Intrapreneurship je </w:t>
      </w:r>
      <w:proofErr w:type="spellStart"/>
      <w:r w:rsidRPr="008B3856">
        <w:rPr>
          <w:rFonts w:ascii="Times New Roman" w:hAnsi="Times New Roman" w:cs="Times New Roman"/>
          <w:lang w:val="en-GB"/>
        </w:rPr>
        <w:t>pozitivno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povezan</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otvorenim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kanalima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komunikacije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procesima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davanja</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omogućuju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procjenu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odabir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provedbu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ideja</w:t>
      </w:r>
      <w:proofErr w:type="spellEnd"/>
      <w:r w:rsidRPr="008B3856">
        <w:rPr>
          <w:rFonts w:ascii="Times New Roman" w:hAnsi="Times New Roman" w:cs="Times New Roman"/>
          <w:lang w:val="en-GB"/>
        </w:rPr>
        <w:t xml:space="preserve"> ( Castrogiovanni et al. 2011; Marvel et al. 2007). </w:t>
      </w:r>
      <w:proofErr w:type="spellStart"/>
      <w:r w:rsidRPr="008B3856">
        <w:rPr>
          <w:rFonts w:ascii="Times New Roman" w:hAnsi="Times New Roman" w:cs="Times New Roman"/>
          <w:lang w:val="en-GB"/>
        </w:rPr>
        <w:t>Zadovoljstvo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samoučinkovitost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pozitivno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povezani</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opsegom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formalizacije</w:t>
      </w:r>
      <w:proofErr w:type="spellEnd"/>
      <w:r w:rsidRPr="008B3856">
        <w:rPr>
          <w:rFonts w:ascii="Times New Roman" w:hAnsi="Times New Roman" w:cs="Times New Roman"/>
          <w:lang w:val="en-GB"/>
        </w:rPr>
        <w:t xml:space="preserve"> ( Duygulu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Kurgun</w:t>
      </w:r>
      <w:proofErr w:type="spellEnd"/>
      <w:r w:rsidRPr="008B3856">
        <w:rPr>
          <w:rFonts w:ascii="Times New Roman" w:hAnsi="Times New Roman" w:cs="Times New Roman"/>
          <w:lang w:val="en-GB"/>
        </w:rPr>
        <w:t xml:space="preserve"> 2009; Globocnik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Salomo 2015). </w:t>
      </w:r>
      <w:proofErr w:type="spellStart"/>
      <w:r w:rsidRPr="008B3856">
        <w:rPr>
          <w:rFonts w:ascii="Times New Roman" w:hAnsi="Times New Roman" w:cs="Times New Roman"/>
          <w:lang w:val="en-GB"/>
        </w:rPr>
        <w:t>Ovdje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nastavku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predlažemo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skup</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ključnih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pokretača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intrapreneurship</w:t>
      </w:r>
      <w:r w:rsidR="003C52DD">
        <w:rPr>
          <w:rFonts w:ascii="Times New Roman" w:hAnsi="Times New Roman" w:cs="Times New Roman"/>
          <w:lang w:val="en-GB"/>
        </w:rPr>
        <w:t>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ekstrapoliranih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lekcije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naučene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zanimljivih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studija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slučaja</w:t>
      </w:r>
      <w:proofErr w:type="spellEnd"/>
      <w:r w:rsidRPr="008B3856">
        <w:rPr>
          <w:rFonts w:ascii="Times New Roman" w:hAnsi="Times New Roman" w:cs="Times New Roman"/>
          <w:lang w:val="en-GB"/>
        </w:rPr>
        <w:t xml:space="preserve"> ( </w:t>
      </w:r>
      <w:proofErr w:type="spellStart"/>
      <w:r w:rsidR="00FD28F4" w:rsidRPr="00FD28F4">
        <w:rPr>
          <w:rFonts w:ascii="Times New Roman" w:hAnsi="Times New Roman" w:cs="Times New Roman"/>
          <w:lang w:val="en-GB"/>
        </w:rPr>
        <w:t>Nestlè's</w:t>
      </w:r>
      <w:proofErr w:type="spellEnd"/>
      <w:r w:rsidR="00FD28F4" w:rsidRPr="00FD28F4">
        <w:rPr>
          <w:rFonts w:ascii="Times New Roman" w:hAnsi="Times New Roman" w:cs="Times New Roman"/>
          <w:lang w:val="en-GB"/>
        </w:rPr>
        <w:t xml:space="preserve"> </w:t>
      </w:r>
      <w:proofErr w:type="spellStart"/>
      <w:r w:rsidR="00FD28F4" w:rsidRPr="00FD28F4">
        <w:rPr>
          <w:rFonts w:ascii="Times New Roman" w:hAnsi="Times New Roman" w:cs="Times New Roman"/>
          <w:lang w:val="en-GB"/>
        </w:rPr>
        <w:t>InGenius</w:t>
      </w:r>
      <w:proofErr w:type="spellEnd"/>
      <w:r w:rsidR="00FD28F4" w:rsidRPr="00FD28F4">
        <w:rPr>
          <w:rFonts w:ascii="Times New Roman" w:hAnsi="Times New Roman" w:cs="Times New Roman"/>
          <w:lang w:val="en-GB"/>
        </w:rPr>
        <w:t xml:space="preserve"> , Vodafone's Launchpad, Engie's Innovation Trophies):</w:t>
      </w:r>
    </w:p>
    <w:p w14:paraId="795F3420" w14:textId="77777777" w:rsidR="00420687" w:rsidRPr="00FD28F4" w:rsidRDefault="00420687" w:rsidP="00FD28F4">
      <w:pPr>
        <w:spacing w:line="360" w:lineRule="auto"/>
        <w:jc w:val="both"/>
        <w:rPr>
          <w:rFonts w:ascii="Times New Roman" w:hAnsi="Times New Roman" w:cs="Times New Roman"/>
          <w:lang w:val="en-GB"/>
        </w:rPr>
      </w:pPr>
    </w:p>
    <w:p w14:paraId="62943354" w14:textId="4DE0DD73" w:rsidR="00FD28F4" w:rsidRPr="00FD28F4" w:rsidRDefault="00420687" w:rsidP="00FD28F4">
      <w:pPr>
        <w:spacing w:line="360" w:lineRule="auto"/>
        <w:jc w:val="both"/>
        <w:rPr>
          <w:rFonts w:ascii="Times New Roman" w:hAnsi="Times New Roman" w:cs="Times New Roman"/>
          <w:lang w:val="en-GB"/>
        </w:rPr>
      </w:pPr>
      <w:proofErr w:type="spellStart"/>
      <w:r>
        <w:rPr>
          <w:rFonts w:ascii="Times New Roman" w:hAnsi="Times New Roman" w:cs="Times New Roman"/>
          <w:lang w:val="en-GB"/>
        </w:rPr>
        <w:t>Tablica</w:t>
      </w:r>
      <w:proofErr w:type="spellEnd"/>
      <w:r>
        <w:rPr>
          <w:rFonts w:ascii="Times New Roman" w:hAnsi="Times New Roman" w:cs="Times New Roman"/>
          <w:lang w:val="en-GB"/>
        </w:rPr>
        <w:t xml:space="preserve"> 2: Intrapreneurship </w:t>
      </w:r>
      <w:proofErr w:type="spellStart"/>
      <w:r>
        <w:rPr>
          <w:rFonts w:ascii="Times New Roman" w:hAnsi="Times New Roman" w:cs="Times New Roman"/>
          <w:lang w:val="en-GB"/>
        </w:rPr>
        <w:t>pokretači</w:t>
      </w:r>
      <w:proofErr w:type="spellEnd"/>
    </w:p>
    <w:tbl>
      <w:tblPr>
        <w:tblStyle w:val="Gitternetztabelle2Akzent1"/>
        <w:tblW w:w="9067" w:type="dxa"/>
        <w:tblLook w:val="04A0" w:firstRow="1" w:lastRow="0" w:firstColumn="1" w:lastColumn="0" w:noHBand="0" w:noVBand="1"/>
      </w:tblPr>
      <w:tblGrid>
        <w:gridCol w:w="2410"/>
        <w:gridCol w:w="6657"/>
      </w:tblGrid>
      <w:tr w:rsidR="00FD28F4" w:rsidRPr="00FD28F4" w14:paraId="565AC15E" w14:textId="77777777" w:rsidTr="00420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8210AE" w14:textId="77777777" w:rsidR="00FD28F4" w:rsidRPr="00FD28F4" w:rsidRDefault="00FD28F4" w:rsidP="00FD28F4">
            <w:pPr>
              <w:spacing w:line="360" w:lineRule="auto"/>
              <w:jc w:val="both"/>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Vozač</w:t>
            </w:r>
            <w:proofErr w:type="spellEnd"/>
          </w:p>
        </w:tc>
        <w:tc>
          <w:tcPr>
            <w:tcW w:w="6657" w:type="dxa"/>
          </w:tcPr>
          <w:p w14:paraId="1AC6C405" w14:textId="77777777" w:rsidR="00FD28F4" w:rsidRPr="00FD28F4" w:rsidRDefault="00FD28F4" w:rsidP="00FD28F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Deskriptor</w:t>
            </w:r>
            <w:proofErr w:type="spellEnd"/>
          </w:p>
        </w:tc>
      </w:tr>
      <w:tr w:rsidR="00FD28F4" w:rsidRPr="00FD28F4" w14:paraId="332DB43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2B90CE9"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 </w:t>
            </w:r>
            <w:proofErr w:type="spellStart"/>
            <w:r w:rsidRPr="00FD28F4">
              <w:rPr>
                <w:rFonts w:ascii="Times New Roman" w:hAnsi="Times New Roman" w:cs="Times New Roman"/>
                <w:i/>
                <w:sz w:val="18"/>
                <w:szCs w:val="18"/>
                <w:lang w:val="en-GB"/>
              </w:rPr>
              <w:t>Ostvariva</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očekivanja</w:t>
            </w:r>
            <w:proofErr w:type="spellEnd"/>
          </w:p>
        </w:tc>
        <w:tc>
          <w:tcPr>
            <w:tcW w:w="6657" w:type="dxa"/>
          </w:tcPr>
          <w:p w14:paraId="3B331EB4" w14:textId="460E5ADB"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Glavna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svrha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njegovanja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unutarnjeg</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poduzetništva</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malim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srednjim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poduzećima</w:t>
            </w:r>
            <w:proofErr w:type="spellEnd"/>
            <w:r w:rsidRPr="00FD28F4">
              <w:rPr>
                <w:rFonts w:ascii="Times New Roman" w:hAnsi="Times New Roman" w:cs="Times New Roman"/>
                <w:sz w:val="18"/>
                <w:szCs w:val="18"/>
                <w:lang w:val="en-GB"/>
              </w:rPr>
              <w:t xml:space="preserve"> je </w:t>
            </w:r>
            <w:proofErr w:type="spellStart"/>
            <w:r w:rsidRPr="00FD28F4">
              <w:rPr>
                <w:rFonts w:ascii="Times New Roman" w:hAnsi="Times New Roman" w:cs="Times New Roman"/>
                <w:sz w:val="18"/>
                <w:szCs w:val="18"/>
                <w:lang w:val="en-GB"/>
              </w:rPr>
              <w:t>promjena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kulture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poduzeća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Ideje</w:t>
            </w:r>
            <w:proofErr w:type="spellEnd"/>
            <w:r w:rsidRPr="00FD28F4">
              <w:rPr>
                <w:rFonts w:ascii="Times New Roman" w:hAnsi="Times New Roman" w:cs="Times New Roman"/>
                <w:sz w:val="18"/>
                <w:szCs w:val="18"/>
                <w:lang w:val="en-GB"/>
              </w:rPr>
              <w:t xml:space="preserve"> o </w:t>
            </w:r>
            <w:proofErr w:type="spellStart"/>
            <w:r w:rsidRPr="00FD28F4">
              <w:rPr>
                <w:rFonts w:ascii="Times New Roman" w:hAnsi="Times New Roman" w:cs="Times New Roman"/>
                <w:sz w:val="18"/>
                <w:szCs w:val="18"/>
                <w:lang w:val="en-GB"/>
              </w:rPr>
              <w:t>kvaliteti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razvijaju</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tijekom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vremena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potrebe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naglašavati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internu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komunikaciju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pretjerano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forsirati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proces</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perspektive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odozgo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prema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dolje</w:t>
            </w:r>
            <w:proofErr w:type="spellEnd"/>
            <w:r w:rsidRPr="00FD28F4">
              <w:rPr>
                <w:rFonts w:ascii="Times New Roman" w:hAnsi="Times New Roman" w:cs="Times New Roman"/>
                <w:sz w:val="18"/>
                <w:szCs w:val="18"/>
                <w:lang w:val="en-GB"/>
              </w:rPr>
              <w:t>...</w:t>
            </w:r>
            <w:proofErr w:type="spellStart"/>
            <w:r w:rsidRPr="00FD28F4">
              <w:rPr>
                <w:rFonts w:ascii="Times New Roman" w:hAnsi="Times New Roman" w:cs="Times New Roman"/>
                <w:sz w:val="18"/>
                <w:szCs w:val="18"/>
                <w:lang w:val="en-GB"/>
              </w:rPr>
              <w:t>okolina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možda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još</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spremna</w:t>
            </w:r>
            <w:proofErr w:type="spellEnd"/>
            <w:r w:rsidRPr="00FD28F4">
              <w:rPr>
                <w:rFonts w:ascii="Times New Roman" w:hAnsi="Times New Roman" w:cs="Times New Roman"/>
                <w:sz w:val="18"/>
                <w:szCs w:val="18"/>
                <w:lang w:val="en-GB"/>
              </w:rPr>
              <w:t>.</w:t>
            </w:r>
          </w:p>
        </w:tc>
      </w:tr>
      <w:tr w:rsidR="00FD28F4" w:rsidRPr="00FD28F4" w14:paraId="5EFCA6E2"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7B6746C4"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2. </w:t>
            </w:r>
            <w:proofErr w:type="spellStart"/>
            <w:r w:rsidRPr="00FD28F4">
              <w:rPr>
                <w:rFonts w:ascii="Times New Roman" w:hAnsi="Times New Roman" w:cs="Times New Roman"/>
                <w:i/>
                <w:sz w:val="18"/>
                <w:szCs w:val="18"/>
                <w:lang w:val="en-GB"/>
              </w:rPr>
              <w:t>Sudjelovanje</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ali</w:t>
            </w:r>
            <w:proofErr w:type="spellEnd"/>
            <w:r w:rsidRPr="00FD28F4">
              <w:rPr>
                <w:rFonts w:ascii="Times New Roman" w:hAnsi="Times New Roman" w:cs="Times New Roman"/>
                <w:i/>
                <w:sz w:val="18"/>
                <w:szCs w:val="18"/>
                <w:lang w:val="en-GB"/>
              </w:rPr>
              <w:t xml:space="preserve"> ne </w:t>
            </w:r>
            <w:proofErr w:type="spellStart"/>
            <w:r w:rsidRPr="00FD28F4">
              <w:rPr>
                <w:rFonts w:ascii="Times New Roman" w:hAnsi="Times New Roman" w:cs="Times New Roman"/>
                <w:i/>
                <w:sz w:val="18"/>
                <w:szCs w:val="18"/>
                <w:lang w:val="en-GB"/>
              </w:rPr>
              <w:t>na</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bilo</w:t>
            </w:r>
            <w:proofErr w:type="spellEnd"/>
            <w:r w:rsidRPr="00FD28F4">
              <w:rPr>
                <w:rFonts w:ascii="Times New Roman" w:hAnsi="Times New Roman" w:cs="Times New Roman"/>
                <w:i/>
                <w:sz w:val="18"/>
                <w:szCs w:val="18"/>
                <w:lang w:val="en-GB"/>
              </w:rPr>
              <w:t xml:space="preserve"> koji </w:t>
            </w:r>
            <w:proofErr w:type="spellStart"/>
            <w:r w:rsidRPr="00FD28F4">
              <w:rPr>
                <w:rFonts w:ascii="Times New Roman" w:hAnsi="Times New Roman" w:cs="Times New Roman"/>
                <w:i/>
                <w:sz w:val="18"/>
                <w:szCs w:val="18"/>
                <w:lang w:val="en-GB"/>
              </w:rPr>
              <w:t>način</w:t>
            </w:r>
            <w:proofErr w:type="spellEnd"/>
          </w:p>
        </w:tc>
        <w:tc>
          <w:tcPr>
            <w:tcW w:w="6657" w:type="dxa"/>
          </w:tcPr>
          <w:p w14:paraId="216FF452" w14:textId="1A36DECF"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U </w:t>
            </w:r>
            <w:proofErr w:type="spellStart"/>
            <w:r w:rsidRPr="00FD28F4">
              <w:rPr>
                <w:rFonts w:ascii="Times New Roman" w:hAnsi="Times New Roman" w:cs="Times New Roman"/>
                <w:sz w:val="18"/>
                <w:szCs w:val="18"/>
                <w:lang w:val="en-GB"/>
              </w:rPr>
              <w:t>idealnom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slučaju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bilo</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lijepo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uključiti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zaposlenike</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interni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razvoj</w:t>
            </w:r>
            <w:proofErr w:type="spellEnd"/>
            <w:r w:rsidRPr="00FD28F4">
              <w:rPr>
                <w:rFonts w:ascii="Times New Roman" w:hAnsi="Times New Roman" w:cs="Times New Roman"/>
                <w:sz w:val="18"/>
                <w:szCs w:val="18"/>
                <w:lang w:val="en-GB"/>
              </w:rPr>
              <w:t xml:space="preserve"> intrapreneurship-a, </w:t>
            </w:r>
            <w:proofErr w:type="spellStart"/>
            <w:r w:rsidRPr="00FD28F4">
              <w:rPr>
                <w:rFonts w:ascii="Times New Roman" w:hAnsi="Times New Roman" w:cs="Times New Roman"/>
                <w:sz w:val="18"/>
                <w:szCs w:val="18"/>
                <w:lang w:val="en-GB"/>
              </w:rPr>
              <w:t>ali</w:t>
            </w:r>
            <w:proofErr w:type="spellEnd"/>
            <w:r w:rsidRPr="00FD28F4">
              <w:rPr>
                <w:rFonts w:ascii="Times New Roman" w:hAnsi="Times New Roman" w:cs="Times New Roman"/>
                <w:sz w:val="18"/>
                <w:szCs w:val="18"/>
                <w:lang w:val="en-GB"/>
              </w:rPr>
              <w:t xml:space="preserve"> ova </w:t>
            </w:r>
            <w:proofErr w:type="spellStart"/>
            <w:r w:rsidRPr="00FD28F4">
              <w:rPr>
                <w:rFonts w:ascii="Times New Roman" w:hAnsi="Times New Roman" w:cs="Times New Roman"/>
                <w:sz w:val="18"/>
                <w:szCs w:val="18"/>
                <w:lang w:val="en-GB"/>
              </w:rPr>
              <w:t>diskrecija</w:t>
            </w:r>
            <w:proofErr w:type="spellEnd"/>
            <w:r w:rsidRPr="00FD28F4">
              <w:rPr>
                <w:rFonts w:ascii="Times New Roman" w:hAnsi="Times New Roman" w:cs="Times New Roman"/>
                <w:sz w:val="18"/>
                <w:szCs w:val="18"/>
                <w:lang w:val="en-GB"/>
              </w:rPr>
              <w:t xml:space="preserve">…intrapreneurship </w:t>
            </w:r>
            <w:proofErr w:type="spellStart"/>
            <w:r w:rsidRPr="00FD28F4">
              <w:rPr>
                <w:rFonts w:ascii="Times New Roman" w:hAnsi="Times New Roman" w:cs="Times New Roman"/>
                <w:sz w:val="18"/>
                <w:szCs w:val="18"/>
                <w:lang w:val="en-GB"/>
              </w:rPr>
              <w:t>dolazi</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osobnim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osobinama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stavovima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nemaju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nisu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voljni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ljudi</w:t>
            </w:r>
            <w:proofErr w:type="spellEnd"/>
            <w:r w:rsidRPr="00FD28F4">
              <w:rPr>
                <w:rFonts w:ascii="Times New Roman" w:hAnsi="Times New Roman" w:cs="Times New Roman"/>
                <w:sz w:val="18"/>
                <w:szCs w:val="18"/>
                <w:lang w:val="en-GB"/>
              </w:rPr>
              <w:t>.</w:t>
            </w:r>
          </w:p>
        </w:tc>
      </w:tr>
      <w:tr w:rsidR="00FD28F4" w:rsidRPr="00FD28F4" w14:paraId="6D156BE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9B15A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3. </w:t>
            </w:r>
            <w:proofErr w:type="spellStart"/>
            <w:r w:rsidRPr="00FD28F4">
              <w:rPr>
                <w:rFonts w:ascii="Times New Roman" w:hAnsi="Times New Roman" w:cs="Times New Roman"/>
                <w:i/>
                <w:sz w:val="18"/>
                <w:szCs w:val="18"/>
                <w:lang w:val="en-GB"/>
              </w:rPr>
              <w:t>Njegovanje</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liderskog</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načina</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razmišljanja</w:t>
            </w:r>
            <w:proofErr w:type="spellEnd"/>
          </w:p>
        </w:tc>
        <w:tc>
          <w:tcPr>
            <w:tcW w:w="6657" w:type="dxa"/>
          </w:tcPr>
          <w:p w14:paraId="21810123" w14:textId="63179187"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Zaposlenicima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treba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priliku</w:t>
            </w:r>
            <w:proofErr w:type="spellEnd"/>
            <w:r w:rsidRPr="00FD28F4">
              <w:rPr>
                <w:rFonts w:ascii="Times New Roman" w:hAnsi="Times New Roman" w:cs="Times New Roman"/>
                <w:sz w:val="18"/>
                <w:szCs w:val="18"/>
                <w:lang w:val="en-GB"/>
              </w:rPr>
              <w:t xml:space="preserve"> da </w:t>
            </w:r>
            <w:proofErr w:type="spellStart"/>
            <w:r w:rsidRPr="00FD28F4">
              <w:rPr>
                <w:rFonts w:ascii="Times New Roman" w:hAnsi="Times New Roman" w:cs="Times New Roman"/>
                <w:sz w:val="18"/>
                <w:szCs w:val="18"/>
                <w:lang w:val="en-GB"/>
              </w:rPr>
              <w:t>inspiriraju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rješavaju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probleme</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druge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unutar</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organizacije</w:t>
            </w:r>
            <w:proofErr w:type="spellEnd"/>
            <w:r w:rsidRPr="00FD28F4">
              <w:rPr>
                <w:rFonts w:ascii="Times New Roman" w:hAnsi="Times New Roman" w:cs="Times New Roman"/>
                <w:sz w:val="18"/>
                <w:szCs w:val="18"/>
                <w:lang w:val="en-GB"/>
              </w:rPr>
              <w:t xml:space="preserve">. U tom </w:t>
            </w:r>
            <w:proofErr w:type="spellStart"/>
            <w:r w:rsidRPr="00FD28F4">
              <w:rPr>
                <w:rFonts w:ascii="Times New Roman" w:hAnsi="Times New Roman" w:cs="Times New Roman"/>
                <w:sz w:val="18"/>
                <w:szCs w:val="18"/>
                <w:lang w:val="en-GB"/>
              </w:rPr>
              <w:t>smislu</w:t>
            </w:r>
            <w:proofErr w:type="spellEnd"/>
            <w:r w:rsidRPr="00FD28F4">
              <w:rPr>
                <w:rFonts w:ascii="Times New Roman" w:hAnsi="Times New Roman" w:cs="Times New Roman"/>
                <w:sz w:val="18"/>
                <w:szCs w:val="18"/>
                <w:lang w:val="en-GB"/>
              </w:rPr>
              <w:t xml:space="preserve">, intrapreneurship </w:t>
            </w:r>
            <w:proofErr w:type="spellStart"/>
            <w:r w:rsidRPr="00FD28F4">
              <w:rPr>
                <w:rFonts w:ascii="Times New Roman" w:hAnsi="Times New Roman" w:cs="Times New Roman"/>
                <w:sz w:val="18"/>
                <w:szCs w:val="18"/>
                <w:lang w:val="en-GB"/>
              </w:rPr>
              <w:t>dolazi</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izgradnjom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osnaživanjem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tehničkih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teških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mekih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vještina</w:t>
            </w:r>
            <w:proofErr w:type="spellEnd"/>
          </w:p>
        </w:tc>
      </w:tr>
      <w:tr w:rsidR="00FD28F4" w:rsidRPr="00FD28F4" w14:paraId="311F4CEB"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69D8CAF0"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4. </w:t>
            </w:r>
            <w:proofErr w:type="spellStart"/>
            <w:r w:rsidRPr="00FD28F4">
              <w:rPr>
                <w:rFonts w:ascii="Times New Roman" w:hAnsi="Times New Roman" w:cs="Times New Roman"/>
                <w:i/>
                <w:sz w:val="18"/>
                <w:szCs w:val="18"/>
                <w:lang w:val="en-GB"/>
              </w:rPr>
              <w:t>Prevladavanje</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straha</w:t>
            </w:r>
            <w:proofErr w:type="spellEnd"/>
            <w:r w:rsidRPr="00FD28F4">
              <w:rPr>
                <w:rFonts w:ascii="Times New Roman" w:hAnsi="Times New Roman" w:cs="Times New Roman"/>
                <w:i/>
                <w:sz w:val="18"/>
                <w:szCs w:val="18"/>
                <w:lang w:val="en-GB"/>
              </w:rPr>
              <w:t xml:space="preserve"> od </w:t>
            </w:r>
            <w:proofErr w:type="spellStart"/>
            <w:r w:rsidRPr="00FD28F4">
              <w:rPr>
                <w:rFonts w:ascii="Times New Roman" w:hAnsi="Times New Roman" w:cs="Times New Roman"/>
                <w:i/>
                <w:sz w:val="18"/>
                <w:szCs w:val="18"/>
                <w:lang w:val="en-GB"/>
              </w:rPr>
              <w:t>neuspjeha</w:t>
            </w:r>
            <w:proofErr w:type="spellEnd"/>
          </w:p>
        </w:tc>
        <w:tc>
          <w:tcPr>
            <w:tcW w:w="6657" w:type="dxa"/>
          </w:tcPr>
          <w:p w14:paraId="1E07ED17" w14:textId="329D998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Zaposlenici</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trebali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biti</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mogućnosti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promatrati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izazove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priliku</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rast</w:t>
            </w:r>
            <w:proofErr w:type="spellEnd"/>
            <w:r w:rsidRPr="00FD28F4">
              <w:rPr>
                <w:rFonts w:ascii="Times New Roman" w:hAnsi="Times New Roman" w:cs="Times New Roman"/>
                <w:sz w:val="18"/>
                <w:szCs w:val="18"/>
                <w:lang w:val="en-GB"/>
              </w:rPr>
              <w:t xml:space="preserve">, a </w:t>
            </w:r>
            <w:proofErr w:type="spellStart"/>
            <w:r w:rsidRPr="00FD28F4">
              <w:rPr>
                <w:rFonts w:ascii="Times New Roman" w:hAnsi="Times New Roman" w:cs="Times New Roman"/>
                <w:sz w:val="18"/>
                <w:szCs w:val="18"/>
                <w:lang w:val="en-GB"/>
              </w:rPr>
              <w:t>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prijetnje</w:t>
            </w:r>
            <w:proofErr w:type="spellEnd"/>
            <w:r w:rsidRPr="00FD28F4">
              <w:rPr>
                <w:rFonts w:ascii="Times New Roman" w:hAnsi="Times New Roman" w:cs="Times New Roman"/>
                <w:sz w:val="18"/>
                <w:szCs w:val="18"/>
                <w:lang w:val="en-GB"/>
              </w:rPr>
              <w:t>/</w:t>
            </w:r>
            <w:proofErr w:type="spellStart"/>
            <w:r w:rsidRPr="00FD28F4">
              <w:rPr>
                <w:rFonts w:ascii="Times New Roman" w:hAnsi="Times New Roman" w:cs="Times New Roman"/>
                <w:sz w:val="18"/>
                <w:szCs w:val="18"/>
                <w:lang w:val="en-GB"/>
              </w:rPr>
              <w:t>prepreke</w:t>
            </w:r>
            <w:proofErr w:type="spellEnd"/>
            <w:r w:rsidRPr="00FD28F4">
              <w:rPr>
                <w:rFonts w:ascii="Times New Roman" w:hAnsi="Times New Roman" w:cs="Times New Roman"/>
                <w:sz w:val="18"/>
                <w:szCs w:val="18"/>
                <w:lang w:val="en-GB"/>
              </w:rPr>
              <w:t xml:space="preserve"> – </w:t>
            </w:r>
            <w:proofErr w:type="spellStart"/>
            <w:r w:rsidRPr="00FD28F4">
              <w:rPr>
                <w:rFonts w:ascii="Times New Roman" w:hAnsi="Times New Roman" w:cs="Times New Roman"/>
                <w:sz w:val="18"/>
                <w:szCs w:val="18"/>
                <w:lang w:val="en-GB"/>
              </w:rPr>
              <w:t>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temelju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proračunatog</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rizika</w:t>
            </w:r>
            <w:proofErr w:type="spellEnd"/>
          </w:p>
        </w:tc>
      </w:tr>
      <w:tr w:rsidR="00FD28F4" w:rsidRPr="00FD28F4" w14:paraId="685C76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D6AABD"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5. </w:t>
            </w:r>
            <w:proofErr w:type="spellStart"/>
            <w:r w:rsidRPr="00FD28F4">
              <w:rPr>
                <w:rFonts w:ascii="Times New Roman" w:hAnsi="Times New Roman" w:cs="Times New Roman"/>
                <w:i/>
                <w:sz w:val="18"/>
                <w:szCs w:val="18"/>
                <w:lang w:val="en-GB"/>
              </w:rPr>
              <w:t>Izbjegavanje</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samostalnih</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predstava</w:t>
            </w:r>
            <w:proofErr w:type="spellEnd"/>
          </w:p>
        </w:tc>
        <w:tc>
          <w:tcPr>
            <w:tcW w:w="6657" w:type="dxa"/>
          </w:tcPr>
          <w:p w14:paraId="6679C3E1" w14:textId="614F19CC"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Uspjeh</w:t>
            </w:r>
            <w:proofErr w:type="spellEnd"/>
            <w:r w:rsidRPr="00FD28F4">
              <w:rPr>
                <w:rFonts w:ascii="Times New Roman" w:hAnsi="Times New Roman" w:cs="Times New Roman"/>
                <w:sz w:val="18"/>
                <w:szCs w:val="18"/>
                <w:lang w:val="en-GB"/>
              </w:rPr>
              <w:t xml:space="preserve"> je </w:t>
            </w:r>
            <w:proofErr w:type="spellStart"/>
            <w:r w:rsidRPr="00FD28F4">
              <w:rPr>
                <w:rFonts w:ascii="Times New Roman" w:hAnsi="Times New Roman" w:cs="Times New Roman"/>
                <w:sz w:val="18"/>
                <w:szCs w:val="18"/>
                <w:lang w:val="en-GB"/>
              </w:rPr>
              <w:t>timski</w:t>
            </w:r>
            <w:proofErr w:type="spellEnd"/>
            <w:r w:rsidRPr="00FD28F4">
              <w:rPr>
                <w:rFonts w:ascii="Times New Roman" w:hAnsi="Times New Roman" w:cs="Times New Roman"/>
                <w:sz w:val="18"/>
                <w:szCs w:val="18"/>
                <w:lang w:val="en-GB"/>
              </w:rPr>
              <w:t xml:space="preserve"> rad. Dobra </w:t>
            </w:r>
            <w:proofErr w:type="spellStart"/>
            <w:r w:rsidRPr="00FD28F4">
              <w:rPr>
                <w:rFonts w:ascii="Times New Roman" w:hAnsi="Times New Roman" w:cs="Times New Roman"/>
                <w:sz w:val="18"/>
                <w:szCs w:val="18"/>
                <w:lang w:val="en-GB"/>
              </w:rPr>
              <w:t>praksa</w:t>
            </w:r>
            <w:proofErr w:type="spellEnd"/>
            <w:r w:rsidRPr="00FD28F4">
              <w:rPr>
                <w:rFonts w:ascii="Times New Roman" w:hAnsi="Times New Roman" w:cs="Times New Roman"/>
                <w:sz w:val="18"/>
                <w:szCs w:val="18"/>
                <w:lang w:val="en-GB"/>
              </w:rPr>
              <w:t xml:space="preserve"> je </w:t>
            </w:r>
            <w:proofErr w:type="spellStart"/>
            <w:r w:rsidRPr="00FD28F4">
              <w:rPr>
                <w:rFonts w:ascii="Times New Roman" w:hAnsi="Times New Roman" w:cs="Times New Roman"/>
                <w:sz w:val="18"/>
                <w:szCs w:val="18"/>
                <w:lang w:val="en-GB"/>
              </w:rPr>
              <w:t>izgraditi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timove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različitih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djelatnosti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zemalja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Intrapreneri</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trebali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sigurni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učinkoviti</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suočavanju</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demografskom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kulturnom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raznolikošću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uključujući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odnose</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kolegama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višim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menadžmentom</w:t>
            </w:r>
            <w:proofErr w:type="spellEnd"/>
          </w:p>
        </w:tc>
      </w:tr>
      <w:tr w:rsidR="00FD28F4" w:rsidRPr="00FD28F4" w14:paraId="36FAC260"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E4CAE9B"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6. </w:t>
            </w:r>
            <w:proofErr w:type="spellStart"/>
            <w:r w:rsidRPr="00FD28F4">
              <w:rPr>
                <w:rFonts w:ascii="Times New Roman" w:hAnsi="Times New Roman" w:cs="Times New Roman"/>
                <w:i/>
                <w:sz w:val="18"/>
                <w:szCs w:val="18"/>
                <w:lang w:val="en-GB"/>
              </w:rPr>
              <w:t>Znatiželja</w:t>
            </w:r>
            <w:proofErr w:type="spellEnd"/>
          </w:p>
        </w:tc>
        <w:tc>
          <w:tcPr>
            <w:tcW w:w="6657" w:type="dxa"/>
          </w:tcPr>
          <w:p w14:paraId="2CE70D6C" w14:textId="0C43A21E"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Zaposlenicima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treba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priliku</w:t>
            </w:r>
            <w:proofErr w:type="spellEnd"/>
            <w:r w:rsidRPr="00FD28F4">
              <w:rPr>
                <w:rFonts w:ascii="Times New Roman" w:hAnsi="Times New Roman" w:cs="Times New Roman"/>
                <w:sz w:val="18"/>
                <w:szCs w:val="18"/>
                <w:lang w:val="en-GB"/>
              </w:rPr>
              <w:t xml:space="preserve"> da </w:t>
            </w:r>
            <w:proofErr w:type="spellStart"/>
            <w:r w:rsidRPr="00FD28F4">
              <w:rPr>
                <w:rFonts w:ascii="Times New Roman" w:hAnsi="Times New Roman" w:cs="Times New Roman"/>
                <w:sz w:val="18"/>
                <w:szCs w:val="18"/>
                <w:lang w:val="en-GB"/>
              </w:rPr>
              <w:t>aktivno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slušaju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druge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da </w:t>
            </w:r>
            <w:proofErr w:type="spellStart"/>
            <w:r w:rsidRPr="00FD28F4">
              <w:rPr>
                <w:rFonts w:ascii="Times New Roman" w:hAnsi="Times New Roman" w:cs="Times New Roman"/>
                <w:sz w:val="18"/>
                <w:szCs w:val="18"/>
                <w:lang w:val="en-GB"/>
              </w:rPr>
              <w:t>budu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inspirirani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njihovim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idejama</w:t>
            </w:r>
            <w:proofErr w:type="spellEnd"/>
            <w:r w:rsidRPr="00FD28F4">
              <w:rPr>
                <w:rFonts w:ascii="Times New Roman" w:hAnsi="Times New Roman" w:cs="Times New Roman"/>
                <w:sz w:val="18"/>
                <w:szCs w:val="18"/>
                <w:lang w:val="en-GB"/>
              </w:rPr>
              <w:t xml:space="preserve">. U tom </w:t>
            </w:r>
            <w:proofErr w:type="spellStart"/>
            <w:r w:rsidRPr="00FD28F4">
              <w:rPr>
                <w:rFonts w:ascii="Times New Roman" w:hAnsi="Times New Roman" w:cs="Times New Roman"/>
                <w:sz w:val="18"/>
                <w:szCs w:val="18"/>
                <w:lang w:val="en-GB"/>
              </w:rPr>
              <w:t>smislu</w:t>
            </w:r>
            <w:proofErr w:type="spellEnd"/>
            <w:r w:rsidRPr="00FD28F4">
              <w:rPr>
                <w:rFonts w:ascii="Times New Roman" w:hAnsi="Times New Roman" w:cs="Times New Roman"/>
                <w:sz w:val="18"/>
                <w:szCs w:val="18"/>
                <w:lang w:val="en-GB"/>
              </w:rPr>
              <w:t xml:space="preserve">, dobra bi </w:t>
            </w:r>
            <w:proofErr w:type="spellStart"/>
            <w:r w:rsidRPr="00FD28F4">
              <w:rPr>
                <w:rFonts w:ascii="Times New Roman" w:hAnsi="Times New Roman" w:cs="Times New Roman"/>
                <w:sz w:val="18"/>
                <w:szCs w:val="18"/>
                <w:lang w:val="en-GB"/>
              </w:rPr>
              <w:t>ideja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mogla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pozivanje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različitih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profila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sastanke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lastRenderedPageBreak/>
              <w:t>odbora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kako</w:t>
            </w:r>
            <w:proofErr w:type="spellEnd"/>
            <w:r w:rsidRPr="00FD28F4">
              <w:rPr>
                <w:rFonts w:ascii="Times New Roman" w:hAnsi="Times New Roman" w:cs="Times New Roman"/>
                <w:sz w:val="18"/>
                <w:szCs w:val="18"/>
                <w:lang w:val="en-GB"/>
              </w:rPr>
              <w:t xml:space="preserve"> bi se </w:t>
            </w:r>
            <w:proofErr w:type="spellStart"/>
            <w:r w:rsidRPr="00FD28F4">
              <w:rPr>
                <w:rFonts w:ascii="Times New Roman" w:hAnsi="Times New Roman" w:cs="Times New Roman"/>
                <w:sz w:val="18"/>
                <w:szCs w:val="18"/>
                <w:lang w:val="en-GB"/>
              </w:rPr>
              <w:t>podijelio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konsenzus</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znanje</w:t>
            </w:r>
            <w:proofErr w:type="spellEnd"/>
            <w:r w:rsidRPr="00FD28F4">
              <w:rPr>
                <w:rFonts w:ascii="Times New Roman" w:hAnsi="Times New Roman" w:cs="Times New Roman"/>
                <w:sz w:val="18"/>
                <w:szCs w:val="18"/>
                <w:lang w:val="en-GB"/>
              </w:rPr>
              <w:t xml:space="preserve"> o tome </w:t>
            </w:r>
            <w:proofErr w:type="spellStart"/>
            <w:r w:rsidRPr="00FD28F4">
              <w:rPr>
                <w:rFonts w:ascii="Times New Roman" w:hAnsi="Times New Roman" w:cs="Times New Roman"/>
                <w:sz w:val="18"/>
                <w:szCs w:val="18"/>
                <w:lang w:val="en-GB"/>
              </w:rPr>
              <w:t>što</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događa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zašto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tijekom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donošenja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odluka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visokoj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razini</w:t>
            </w:r>
            <w:proofErr w:type="spellEnd"/>
            <w:r w:rsidRPr="00FD28F4">
              <w:rPr>
                <w:rFonts w:ascii="Times New Roman" w:hAnsi="Times New Roman" w:cs="Times New Roman"/>
                <w:sz w:val="18"/>
                <w:szCs w:val="18"/>
                <w:lang w:val="en-GB"/>
              </w:rPr>
              <w:t>.</w:t>
            </w:r>
          </w:p>
        </w:tc>
      </w:tr>
      <w:tr w:rsidR="00FD28F4" w:rsidRPr="00FD28F4" w14:paraId="1585C2B0"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FFA40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lastRenderedPageBreak/>
              <w:t xml:space="preserve">7. </w:t>
            </w:r>
            <w:proofErr w:type="spellStart"/>
            <w:r w:rsidRPr="00FD28F4">
              <w:rPr>
                <w:rFonts w:ascii="Times New Roman" w:hAnsi="Times New Roman" w:cs="Times New Roman"/>
                <w:i/>
                <w:sz w:val="18"/>
                <w:szCs w:val="18"/>
                <w:lang w:val="en-GB"/>
              </w:rPr>
              <w:t>Otvorenost</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prema</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idejama</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izvana</w:t>
            </w:r>
            <w:proofErr w:type="spellEnd"/>
          </w:p>
        </w:tc>
        <w:tc>
          <w:tcPr>
            <w:tcW w:w="6657" w:type="dxa"/>
          </w:tcPr>
          <w:p w14:paraId="378C1EC8" w14:textId="19AF0E2D"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Mnogi</w:t>
            </w:r>
            <w:proofErr w:type="spellEnd"/>
            <w:r w:rsidRPr="00FD28F4">
              <w:rPr>
                <w:rFonts w:ascii="Times New Roman" w:hAnsi="Times New Roman" w:cs="Times New Roman"/>
                <w:sz w:val="18"/>
                <w:szCs w:val="18"/>
                <w:lang w:val="en-GB"/>
              </w:rPr>
              <w:t xml:space="preserve"> intrapreneurship </w:t>
            </w:r>
            <w:proofErr w:type="spellStart"/>
            <w:r w:rsidRPr="00FD28F4">
              <w:rPr>
                <w:rFonts w:ascii="Times New Roman" w:hAnsi="Times New Roman" w:cs="Times New Roman"/>
                <w:sz w:val="18"/>
                <w:szCs w:val="18"/>
                <w:lang w:val="en-GB"/>
              </w:rPr>
              <w:t>programi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otvoreni</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vanjske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stručnjake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start-</w:t>
            </w:r>
            <w:proofErr w:type="spellStart"/>
            <w:r w:rsidRPr="00FD28F4">
              <w:rPr>
                <w:rFonts w:ascii="Times New Roman" w:hAnsi="Times New Roman" w:cs="Times New Roman"/>
                <w:sz w:val="18"/>
                <w:szCs w:val="18"/>
                <w:lang w:val="en-GB"/>
              </w:rPr>
              <w:t>upove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što</w:t>
            </w:r>
            <w:proofErr w:type="spellEnd"/>
            <w:r w:rsidRPr="00FD28F4">
              <w:rPr>
                <w:rFonts w:ascii="Times New Roman" w:hAnsi="Times New Roman" w:cs="Times New Roman"/>
                <w:sz w:val="18"/>
                <w:szCs w:val="18"/>
                <w:lang w:val="en-GB"/>
              </w:rPr>
              <w:t xml:space="preserve"> je </w:t>
            </w:r>
            <w:proofErr w:type="spellStart"/>
            <w:r w:rsidRPr="00FD28F4">
              <w:rPr>
                <w:rFonts w:ascii="Times New Roman" w:hAnsi="Times New Roman" w:cs="Times New Roman"/>
                <w:sz w:val="18"/>
                <w:szCs w:val="18"/>
                <w:lang w:val="en-GB"/>
              </w:rPr>
              <w:t>omogućilo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razmjenu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slobodan</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protok</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znanja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Radnici</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mogli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znati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nešto</w:t>
            </w:r>
            <w:proofErr w:type="spellEnd"/>
            <w:r w:rsidRPr="00FD28F4">
              <w:rPr>
                <w:rFonts w:ascii="Times New Roman" w:hAnsi="Times New Roman" w:cs="Times New Roman"/>
                <w:sz w:val="18"/>
                <w:szCs w:val="18"/>
                <w:lang w:val="en-GB"/>
              </w:rPr>
              <w:t xml:space="preserve"> o </w:t>
            </w:r>
            <w:proofErr w:type="spellStart"/>
            <w:r w:rsidRPr="00FD28F4">
              <w:rPr>
                <w:rFonts w:ascii="Times New Roman" w:hAnsi="Times New Roman" w:cs="Times New Roman"/>
                <w:sz w:val="18"/>
                <w:szCs w:val="18"/>
                <w:lang w:val="en-GB"/>
              </w:rPr>
              <w:t>proizvodnji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što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inženjeri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nisu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uzeli</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obzir</w:t>
            </w:r>
            <w:proofErr w:type="spellEnd"/>
            <w:r w:rsidRPr="00FD28F4">
              <w:rPr>
                <w:rFonts w:ascii="Times New Roman" w:hAnsi="Times New Roman" w:cs="Times New Roman"/>
                <w:sz w:val="18"/>
                <w:szCs w:val="18"/>
                <w:lang w:val="en-GB"/>
              </w:rPr>
              <w:t>/</w:t>
            </w:r>
            <w:proofErr w:type="spellStart"/>
            <w:r w:rsidRPr="00FD28F4">
              <w:rPr>
                <w:rFonts w:ascii="Times New Roman" w:hAnsi="Times New Roman" w:cs="Times New Roman"/>
                <w:sz w:val="18"/>
                <w:szCs w:val="18"/>
                <w:lang w:val="en-GB"/>
              </w:rPr>
              <w:t>ignorirali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prodavači</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mogli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znati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nešto</w:t>
            </w:r>
            <w:proofErr w:type="spellEnd"/>
            <w:r w:rsidRPr="00FD28F4">
              <w:rPr>
                <w:rFonts w:ascii="Times New Roman" w:hAnsi="Times New Roman" w:cs="Times New Roman"/>
                <w:sz w:val="18"/>
                <w:szCs w:val="18"/>
                <w:lang w:val="en-GB"/>
              </w:rPr>
              <w:t xml:space="preserve"> o </w:t>
            </w:r>
            <w:proofErr w:type="spellStart"/>
            <w:r w:rsidRPr="00FD28F4">
              <w:rPr>
                <w:rFonts w:ascii="Times New Roman" w:hAnsi="Times New Roman" w:cs="Times New Roman"/>
                <w:sz w:val="18"/>
                <w:szCs w:val="18"/>
                <w:lang w:val="en-GB"/>
              </w:rPr>
              <w:t>proizvodu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što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marketinški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možda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uzeo</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obzir</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itd</w:t>
            </w:r>
            <w:proofErr w:type="spellEnd"/>
            <w:r w:rsidRPr="00FD28F4">
              <w:rPr>
                <w:rFonts w:ascii="Times New Roman" w:hAnsi="Times New Roman" w:cs="Times New Roman"/>
                <w:sz w:val="18"/>
                <w:szCs w:val="18"/>
                <w:lang w:val="en-GB"/>
              </w:rPr>
              <w:t>.</w:t>
            </w:r>
          </w:p>
        </w:tc>
      </w:tr>
      <w:tr w:rsidR="00FD28F4" w:rsidRPr="00FD28F4" w14:paraId="3C8D7191"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478AA038"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8. </w:t>
            </w:r>
            <w:proofErr w:type="spellStart"/>
            <w:r w:rsidRPr="00FD28F4">
              <w:rPr>
                <w:rFonts w:ascii="Times New Roman" w:hAnsi="Times New Roman" w:cs="Times New Roman"/>
                <w:i/>
                <w:sz w:val="18"/>
                <w:szCs w:val="18"/>
                <w:lang w:val="en-GB"/>
              </w:rPr>
              <w:t>Umrežavanje</w:t>
            </w:r>
            <w:proofErr w:type="spellEnd"/>
          </w:p>
        </w:tc>
        <w:tc>
          <w:tcPr>
            <w:tcW w:w="6657" w:type="dxa"/>
          </w:tcPr>
          <w:p w14:paraId="7F24A9A7" w14:textId="6BBF8D71"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Zaposlenicima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treba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priliku</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stvaranje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produktivnih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učinkovitih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poslovnih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odnosa</w:t>
            </w:r>
            <w:proofErr w:type="spellEnd"/>
            <w:r w:rsidRPr="00FD28F4">
              <w:rPr>
                <w:rFonts w:ascii="Times New Roman" w:hAnsi="Times New Roman" w:cs="Times New Roman"/>
                <w:sz w:val="18"/>
                <w:szCs w:val="18"/>
                <w:lang w:val="en-GB"/>
              </w:rPr>
              <w:t xml:space="preserve">. Kao </w:t>
            </w:r>
            <w:proofErr w:type="spellStart"/>
            <w:r w:rsidRPr="00FD28F4">
              <w:rPr>
                <w:rFonts w:ascii="Times New Roman" w:hAnsi="Times New Roman" w:cs="Times New Roman"/>
                <w:sz w:val="18"/>
                <w:szCs w:val="18"/>
                <w:lang w:val="en-GB"/>
              </w:rPr>
              <w:t>predstavnici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svoje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organizacije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intrapoduzetnici</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trebali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imati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razgovarati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odlučivati</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ime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svoje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tvrtke</w:t>
            </w:r>
            <w:proofErr w:type="spellEnd"/>
            <w:r w:rsidRPr="00FD28F4">
              <w:rPr>
                <w:rFonts w:ascii="Times New Roman" w:hAnsi="Times New Roman" w:cs="Times New Roman"/>
                <w:sz w:val="18"/>
                <w:szCs w:val="18"/>
                <w:lang w:val="en-GB"/>
              </w:rPr>
              <w:t xml:space="preserve"> o </w:t>
            </w:r>
            <w:proofErr w:type="spellStart"/>
            <w:r w:rsidRPr="00FD28F4">
              <w:rPr>
                <w:rFonts w:ascii="Times New Roman" w:hAnsi="Times New Roman" w:cs="Times New Roman"/>
                <w:sz w:val="18"/>
                <w:szCs w:val="18"/>
                <w:lang w:val="en-GB"/>
              </w:rPr>
              <w:t>onome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što</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konkretno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tiče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njihove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odgovornosti</w:t>
            </w:r>
            <w:proofErr w:type="spellEnd"/>
            <w:r w:rsidRPr="00FD28F4">
              <w:rPr>
                <w:rFonts w:ascii="Times New Roman" w:hAnsi="Times New Roman" w:cs="Times New Roman"/>
                <w:sz w:val="18"/>
                <w:szCs w:val="18"/>
                <w:lang w:val="en-GB"/>
              </w:rPr>
              <w:t>.</w:t>
            </w:r>
          </w:p>
        </w:tc>
      </w:tr>
      <w:tr w:rsidR="00FD28F4" w:rsidRPr="00FD28F4" w14:paraId="449C5901"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4A91EF"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9. </w:t>
            </w:r>
            <w:proofErr w:type="spellStart"/>
            <w:r w:rsidRPr="00FD28F4">
              <w:rPr>
                <w:rFonts w:ascii="Times New Roman" w:hAnsi="Times New Roman" w:cs="Times New Roman"/>
                <w:i/>
                <w:sz w:val="18"/>
                <w:szCs w:val="18"/>
                <w:lang w:val="en-GB"/>
              </w:rPr>
              <w:t>Usredotočite</w:t>
            </w:r>
            <w:proofErr w:type="spellEnd"/>
            <w:r w:rsidRPr="00FD28F4">
              <w:rPr>
                <w:rFonts w:ascii="Times New Roman" w:hAnsi="Times New Roman" w:cs="Times New Roman"/>
                <w:i/>
                <w:sz w:val="18"/>
                <w:szCs w:val="18"/>
                <w:lang w:val="en-GB"/>
              </w:rPr>
              <w:t xml:space="preserve"> se</w:t>
            </w:r>
          </w:p>
        </w:tc>
        <w:tc>
          <w:tcPr>
            <w:tcW w:w="6657" w:type="dxa"/>
          </w:tcPr>
          <w:p w14:paraId="46F1C842" w14:textId="2EA211A0"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Intrapreneurship </w:t>
            </w:r>
            <w:proofErr w:type="spellStart"/>
            <w:r w:rsidRPr="00FD28F4">
              <w:rPr>
                <w:rFonts w:ascii="Times New Roman" w:hAnsi="Times New Roman" w:cs="Times New Roman"/>
                <w:sz w:val="18"/>
                <w:szCs w:val="18"/>
                <w:lang w:val="en-GB"/>
              </w:rPr>
              <w:t>programi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najbolje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funkcioniraju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kada</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temelje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izazovima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kada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izazovi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usklađeni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strategijom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tvrtke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poslovne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djelatnosti</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cjelini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izbjegavanje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energije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učinka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disperzije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fokusa</w:t>
            </w:r>
            <w:proofErr w:type="spellEnd"/>
            <w:r w:rsidRPr="00FD28F4">
              <w:rPr>
                <w:rFonts w:ascii="Times New Roman" w:hAnsi="Times New Roman" w:cs="Times New Roman"/>
                <w:sz w:val="18"/>
                <w:szCs w:val="18"/>
                <w:lang w:val="en-GB"/>
              </w:rPr>
              <w:t>)</w:t>
            </w:r>
          </w:p>
        </w:tc>
      </w:tr>
      <w:tr w:rsidR="00FD28F4" w:rsidRPr="00FD28F4" w14:paraId="5E2AA93A"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D0F4AB6"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10. </w:t>
            </w:r>
            <w:proofErr w:type="spellStart"/>
            <w:r w:rsidRPr="00FD28F4">
              <w:rPr>
                <w:rFonts w:ascii="Times New Roman" w:hAnsi="Times New Roman" w:cs="Times New Roman"/>
                <w:i/>
                <w:sz w:val="18"/>
                <w:szCs w:val="18"/>
                <w:lang w:val="en-GB"/>
              </w:rPr>
              <w:t>Kritično</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filtriranje</w:t>
            </w:r>
            <w:proofErr w:type="spellEnd"/>
          </w:p>
        </w:tc>
        <w:tc>
          <w:tcPr>
            <w:tcW w:w="6657" w:type="dxa"/>
          </w:tcPr>
          <w:p w14:paraId="600FEE02" w14:textId="1A8AFE6B"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Za </w:t>
            </w:r>
            <w:proofErr w:type="spellStart"/>
            <w:r w:rsidRPr="00FD28F4">
              <w:rPr>
                <w:rFonts w:ascii="Times New Roman" w:hAnsi="Times New Roman" w:cs="Times New Roman"/>
                <w:sz w:val="18"/>
                <w:szCs w:val="18"/>
                <w:lang w:val="en-GB"/>
              </w:rPr>
              <w:t>okruženja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mikro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malih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srednjih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poduzeća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preporuča</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posvetiti</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jednom</w:t>
            </w:r>
            <w:proofErr w:type="spellEnd"/>
            <w:r w:rsidRPr="00FD28F4">
              <w:rPr>
                <w:rFonts w:ascii="Times New Roman" w:hAnsi="Times New Roman" w:cs="Times New Roman"/>
                <w:sz w:val="18"/>
                <w:szCs w:val="18"/>
                <w:lang w:val="en-GB"/>
              </w:rPr>
              <w:t xml:space="preserve"> po </w:t>
            </w:r>
            <w:proofErr w:type="spellStart"/>
            <w:r w:rsidRPr="00FD28F4">
              <w:rPr>
                <w:rFonts w:ascii="Times New Roman" w:hAnsi="Times New Roman" w:cs="Times New Roman"/>
                <w:sz w:val="18"/>
                <w:szCs w:val="18"/>
                <w:lang w:val="en-GB"/>
              </w:rPr>
              <w:t>jednom</w:t>
            </w:r>
            <w:proofErr w:type="spellEnd"/>
            <w:r w:rsidRPr="00FD28F4">
              <w:rPr>
                <w:rFonts w:ascii="Times New Roman" w:hAnsi="Times New Roman" w:cs="Times New Roman"/>
                <w:sz w:val="18"/>
                <w:szCs w:val="18"/>
                <w:lang w:val="en-GB"/>
              </w:rPr>
              <w:t xml:space="preserve"> intrapreneurial </w:t>
            </w:r>
            <w:proofErr w:type="spellStart"/>
            <w:r w:rsidRPr="00FD28F4">
              <w:rPr>
                <w:rFonts w:ascii="Times New Roman" w:hAnsi="Times New Roman" w:cs="Times New Roman"/>
                <w:sz w:val="18"/>
                <w:szCs w:val="18"/>
                <w:lang w:val="en-GB"/>
              </w:rPr>
              <w:t>projektu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posebno</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slučaju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ako</w:t>
            </w:r>
            <w:proofErr w:type="spellEnd"/>
            <w:r w:rsidRPr="00FD28F4">
              <w:rPr>
                <w:rFonts w:ascii="Times New Roman" w:hAnsi="Times New Roman" w:cs="Times New Roman"/>
                <w:sz w:val="18"/>
                <w:szCs w:val="18"/>
                <w:lang w:val="en-GB"/>
              </w:rPr>
              <w:t xml:space="preserve"> intrapreneurial </w:t>
            </w:r>
            <w:proofErr w:type="spellStart"/>
            <w:r w:rsidRPr="00FD28F4">
              <w:rPr>
                <w:rFonts w:ascii="Times New Roman" w:hAnsi="Times New Roman" w:cs="Times New Roman"/>
                <w:sz w:val="18"/>
                <w:szCs w:val="18"/>
                <w:lang w:val="en-GB"/>
              </w:rPr>
              <w:t>projekti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nikad</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nisu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provedeni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prilikom</w:t>
            </w:r>
            <w:proofErr w:type="spellEnd"/>
            <w:r w:rsidRPr="00FD28F4">
              <w:rPr>
                <w:rFonts w:ascii="Times New Roman" w:hAnsi="Times New Roman" w:cs="Times New Roman"/>
                <w:sz w:val="18"/>
                <w:szCs w:val="18"/>
                <w:lang w:val="en-GB"/>
              </w:rPr>
              <w:t xml:space="preserve"> beta </w:t>
            </w:r>
            <w:proofErr w:type="spellStart"/>
            <w:r w:rsidRPr="00FD28F4">
              <w:rPr>
                <w:rFonts w:ascii="Times New Roman" w:hAnsi="Times New Roman" w:cs="Times New Roman"/>
                <w:sz w:val="18"/>
                <w:szCs w:val="18"/>
                <w:lang w:val="en-GB"/>
              </w:rPr>
              <w:t>testiranja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potencijala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programa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nedostatka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resursa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potreba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ocjenjivanje</w:t>
            </w:r>
            <w:proofErr w:type="spellEnd"/>
          </w:p>
        </w:tc>
      </w:tr>
      <w:tr w:rsidR="00FD28F4" w:rsidRPr="00FD28F4" w14:paraId="78EAA56F"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AB027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11. </w:t>
            </w:r>
            <w:proofErr w:type="spellStart"/>
            <w:r w:rsidRPr="00FD28F4">
              <w:rPr>
                <w:rFonts w:ascii="Times New Roman" w:hAnsi="Times New Roman" w:cs="Times New Roman"/>
                <w:i/>
                <w:sz w:val="18"/>
                <w:szCs w:val="18"/>
                <w:lang w:val="en-GB"/>
              </w:rPr>
              <w:t>Petlja</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povratne</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veze</w:t>
            </w:r>
            <w:proofErr w:type="spellEnd"/>
          </w:p>
        </w:tc>
        <w:tc>
          <w:tcPr>
            <w:tcW w:w="6657" w:type="dxa"/>
          </w:tcPr>
          <w:p w14:paraId="7C3784B2" w14:textId="2FC04B1E"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Kako bi se </w:t>
            </w:r>
            <w:proofErr w:type="spellStart"/>
            <w:r w:rsidRPr="00FD28F4">
              <w:rPr>
                <w:rFonts w:ascii="Times New Roman" w:hAnsi="Times New Roman" w:cs="Times New Roman"/>
                <w:sz w:val="18"/>
                <w:szCs w:val="18"/>
                <w:lang w:val="en-GB"/>
              </w:rPr>
              <w:t>izbjegle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frustracije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maksimiziralo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učenje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povratne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informacije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moraju</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dati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idejama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kako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promoviranim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tako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odbijenim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Podaci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pokazuju</w:t>
            </w:r>
            <w:proofErr w:type="spellEnd"/>
            <w:r w:rsidRPr="00FD28F4">
              <w:rPr>
                <w:rFonts w:ascii="Times New Roman" w:hAnsi="Times New Roman" w:cs="Times New Roman"/>
                <w:sz w:val="18"/>
                <w:szCs w:val="18"/>
                <w:lang w:val="en-GB"/>
              </w:rPr>
              <w:t xml:space="preserve"> da se 98% </w:t>
            </w:r>
            <w:proofErr w:type="spellStart"/>
            <w:r w:rsidRPr="00FD28F4">
              <w:rPr>
                <w:rFonts w:ascii="Times New Roman" w:hAnsi="Times New Roman" w:cs="Times New Roman"/>
                <w:sz w:val="18"/>
                <w:szCs w:val="18"/>
                <w:lang w:val="en-GB"/>
              </w:rPr>
              <w:t>ideja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odbacuje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iako</w:t>
            </w:r>
            <w:proofErr w:type="spellEnd"/>
            <w:r w:rsidRPr="00FD28F4">
              <w:rPr>
                <w:rFonts w:ascii="Times New Roman" w:hAnsi="Times New Roman" w:cs="Times New Roman"/>
                <w:sz w:val="18"/>
                <w:szCs w:val="18"/>
                <w:lang w:val="en-GB"/>
              </w:rPr>
              <w:t xml:space="preserve"> to </w:t>
            </w:r>
            <w:proofErr w:type="spellStart"/>
            <w:r w:rsidRPr="00FD28F4">
              <w:rPr>
                <w:rFonts w:ascii="Times New Roman" w:hAnsi="Times New Roman" w:cs="Times New Roman"/>
                <w:sz w:val="18"/>
                <w:szCs w:val="18"/>
                <w:lang w:val="en-GB"/>
              </w:rPr>
              <w:t>može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izazvati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osjećaj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frustracije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važno</w:t>
            </w:r>
            <w:proofErr w:type="spellEnd"/>
            <w:r w:rsidRPr="00FD28F4">
              <w:rPr>
                <w:rFonts w:ascii="Times New Roman" w:hAnsi="Times New Roman" w:cs="Times New Roman"/>
                <w:sz w:val="18"/>
                <w:szCs w:val="18"/>
                <w:lang w:val="en-GB"/>
              </w:rPr>
              <w:t xml:space="preserve"> je </w:t>
            </w:r>
            <w:proofErr w:type="spellStart"/>
            <w:r w:rsidRPr="00FD28F4">
              <w:rPr>
                <w:rFonts w:ascii="Times New Roman" w:hAnsi="Times New Roman" w:cs="Times New Roman"/>
                <w:sz w:val="18"/>
                <w:szCs w:val="18"/>
                <w:lang w:val="en-GB"/>
              </w:rPr>
              <w:t>imati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umu</w:t>
            </w:r>
            <w:proofErr w:type="spellEnd"/>
            <w:r w:rsidRPr="00FD28F4">
              <w:rPr>
                <w:rFonts w:ascii="Times New Roman" w:hAnsi="Times New Roman" w:cs="Times New Roman"/>
                <w:sz w:val="18"/>
                <w:szCs w:val="18"/>
                <w:lang w:val="en-GB"/>
              </w:rPr>
              <w:t xml:space="preserve"> da je to </w:t>
            </w:r>
            <w:proofErr w:type="spellStart"/>
            <w:r w:rsidRPr="00FD28F4">
              <w:rPr>
                <w:rFonts w:ascii="Times New Roman" w:hAnsi="Times New Roman" w:cs="Times New Roman"/>
                <w:sz w:val="18"/>
                <w:szCs w:val="18"/>
                <w:lang w:val="en-GB"/>
              </w:rPr>
              <w:t>vrlo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tipičan</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fenomen</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modeliranju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lijevka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ideja</w:t>
            </w:r>
            <w:proofErr w:type="spellEnd"/>
          </w:p>
        </w:tc>
      </w:tr>
      <w:tr w:rsidR="00FD28F4" w:rsidRPr="00FD28F4" w14:paraId="1BF4B15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D98E6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12. </w:t>
            </w:r>
            <w:proofErr w:type="spellStart"/>
            <w:r w:rsidRPr="00FD28F4">
              <w:rPr>
                <w:rFonts w:ascii="Times New Roman" w:hAnsi="Times New Roman" w:cs="Times New Roman"/>
                <w:i/>
                <w:sz w:val="18"/>
                <w:szCs w:val="18"/>
                <w:lang w:val="en-GB"/>
              </w:rPr>
              <w:t>Visoko</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samopouzdanje</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i</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samopoštovanje</w:t>
            </w:r>
            <w:proofErr w:type="spellEnd"/>
          </w:p>
        </w:tc>
        <w:tc>
          <w:tcPr>
            <w:tcW w:w="6657" w:type="dxa"/>
          </w:tcPr>
          <w:p w14:paraId="2139FC96" w14:textId="7777777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Kako bi </w:t>
            </w:r>
            <w:proofErr w:type="spellStart"/>
            <w:r w:rsidRPr="00FD28F4">
              <w:rPr>
                <w:rFonts w:ascii="Times New Roman" w:hAnsi="Times New Roman" w:cs="Times New Roman"/>
                <w:sz w:val="18"/>
                <w:szCs w:val="18"/>
                <w:lang w:val="en-GB"/>
              </w:rPr>
              <w:t>razvile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uspješne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tvrtke</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trebale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poticati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zaposlenike</w:t>
            </w:r>
            <w:proofErr w:type="spellEnd"/>
            <w:r w:rsidRPr="00FD28F4">
              <w:rPr>
                <w:rFonts w:ascii="Times New Roman" w:hAnsi="Times New Roman" w:cs="Times New Roman"/>
                <w:sz w:val="18"/>
                <w:szCs w:val="18"/>
                <w:lang w:val="en-GB"/>
              </w:rPr>
              <w:t xml:space="preserve"> da </w:t>
            </w:r>
            <w:proofErr w:type="spellStart"/>
            <w:r w:rsidRPr="00FD28F4">
              <w:rPr>
                <w:rFonts w:ascii="Times New Roman" w:hAnsi="Times New Roman" w:cs="Times New Roman"/>
                <w:sz w:val="18"/>
                <w:szCs w:val="18"/>
                <w:lang w:val="en-GB"/>
              </w:rPr>
              <w:t>vjeruju</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sebe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svoj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potencijal</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Preporučuju</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sastanci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treniranja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zaposlenicima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veteranima</w:t>
            </w:r>
            <w:proofErr w:type="spellEnd"/>
            <w:r w:rsidRPr="00FD28F4">
              <w:rPr>
                <w:rFonts w:ascii="Times New Roman" w:hAnsi="Times New Roman" w:cs="Times New Roman"/>
                <w:sz w:val="18"/>
                <w:szCs w:val="18"/>
                <w:lang w:val="en-GB"/>
              </w:rPr>
              <w:t xml:space="preserve"> / </w:t>
            </w:r>
            <w:proofErr w:type="spellStart"/>
            <w:r w:rsidRPr="00FD28F4">
              <w:rPr>
                <w:rFonts w:ascii="Times New Roman" w:hAnsi="Times New Roman" w:cs="Times New Roman"/>
                <w:sz w:val="18"/>
                <w:szCs w:val="18"/>
                <w:lang w:val="en-GB"/>
              </w:rPr>
              <w:t>starijim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članovima</w:t>
            </w:r>
            <w:proofErr w:type="spellEnd"/>
          </w:p>
          <w:p w14:paraId="489BCC2D" w14:textId="7777777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FD28F4" w:rsidRPr="00FD28F4" w14:paraId="09BAC204"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442C07"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13. </w:t>
            </w:r>
            <w:proofErr w:type="spellStart"/>
            <w:r w:rsidRPr="00FD28F4">
              <w:rPr>
                <w:rFonts w:ascii="Times New Roman" w:hAnsi="Times New Roman" w:cs="Times New Roman"/>
                <w:i/>
                <w:sz w:val="18"/>
                <w:szCs w:val="18"/>
                <w:lang w:val="en-GB"/>
              </w:rPr>
              <w:t>Suradnja</w:t>
            </w:r>
            <w:proofErr w:type="spellEnd"/>
          </w:p>
        </w:tc>
        <w:tc>
          <w:tcPr>
            <w:tcW w:w="6657" w:type="dxa"/>
          </w:tcPr>
          <w:p w14:paraId="54F658D5" w14:textId="7F0E8347"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Zaposlenici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trebaju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surađivati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dijeliti</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drugima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izazove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pobjede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Uspjeh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jednog</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unutarnjeg</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poduzetnika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mogao</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nadahnuti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druge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poslužiti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uzor</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cijeloj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organizaciji</w:t>
            </w:r>
            <w:proofErr w:type="spellEnd"/>
            <w:r w:rsidRPr="00FD28F4">
              <w:rPr>
                <w:rFonts w:ascii="Times New Roman" w:hAnsi="Times New Roman" w:cs="Times New Roman"/>
                <w:sz w:val="18"/>
                <w:szCs w:val="18"/>
                <w:lang w:val="en-GB"/>
              </w:rPr>
              <w:t>.</w:t>
            </w:r>
          </w:p>
        </w:tc>
      </w:tr>
      <w:tr w:rsidR="00FD28F4" w:rsidRPr="00FD28F4" w14:paraId="5F20290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B1D6BD"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14. </w:t>
            </w:r>
            <w:proofErr w:type="spellStart"/>
            <w:r w:rsidRPr="00FD28F4">
              <w:rPr>
                <w:rFonts w:ascii="Times New Roman" w:hAnsi="Times New Roman" w:cs="Times New Roman"/>
                <w:i/>
                <w:sz w:val="18"/>
                <w:szCs w:val="18"/>
                <w:lang w:val="en-GB"/>
              </w:rPr>
              <w:t>Nesklonost</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riziku</w:t>
            </w:r>
            <w:proofErr w:type="spellEnd"/>
          </w:p>
        </w:tc>
        <w:tc>
          <w:tcPr>
            <w:tcW w:w="6657" w:type="dxa"/>
          </w:tcPr>
          <w:p w14:paraId="52E2BAAC" w14:textId="6ACF42A3"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Uklonite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ideje</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koje</w:t>
            </w:r>
            <w:proofErr w:type="spellEnd"/>
            <w:r w:rsidRPr="00FD28F4">
              <w:rPr>
                <w:rFonts w:ascii="Times New Roman" w:hAnsi="Times New Roman" w:cs="Times New Roman"/>
                <w:sz w:val="18"/>
                <w:szCs w:val="18"/>
                <w:lang w:val="en-GB"/>
              </w:rPr>
              <w:t xml:space="preserve"> se </w:t>
            </w:r>
            <w:proofErr w:type="spellStart"/>
            <w:r w:rsidRPr="00FD28F4">
              <w:rPr>
                <w:rFonts w:ascii="Times New Roman" w:hAnsi="Times New Roman" w:cs="Times New Roman"/>
                <w:sz w:val="18"/>
                <w:szCs w:val="18"/>
                <w:lang w:val="en-GB"/>
              </w:rPr>
              <w:t>pokazalo</w:t>
            </w:r>
            <w:proofErr w:type="spellEnd"/>
            <w:r w:rsidRPr="00FD28F4">
              <w:rPr>
                <w:rFonts w:ascii="Times New Roman" w:hAnsi="Times New Roman" w:cs="Times New Roman"/>
                <w:sz w:val="18"/>
                <w:szCs w:val="18"/>
                <w:lang w:val="en-GB"/>
              </w:rPr>
              <w:t xml:space="preserve"> da </w:t>
            </w:r>
            <w:proofErr w:type="spellStart"/>
            <w:r w:rsidRPr="00FD28F4">
              <w:rPr>
                <w:rFonts w:ascii="Times New Roman" w:hAnsi="Times New Roman" w:cs="Times New Roman"/>
                <w:sz w:val="18"/>
                <w:szCs w:val="18"/>
                <w:lang w:val="en-GB"/>
              </w:rPr>
              <w:t>nemaju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privlačnost</w:t>
            </w:r>
            <w:proofErr w:type="spellEnd"/>
            <w:r w:rsidRPr="00FD28F4">
              <w:rPr>
                <w:rFonts w:ascii="Times New Roman" w:hAnsi="Times New Roman" w:cs="Times New Roman"/>
                <w:sz w:val="18"/>
                <w:szCs w:val="18"/>
                <w:lang w:val="en-GB"/>
              </w:rPr>
              <w:t xml:space="preserve">. 5 od 25 </w:t>
            </w:r>
            <w:proofErr w:type="spellStart"/>
            <w:r w:rsidRPr="00FD28F4">
              <w:rPr>
                <w:rFonts w:ascii="Times New Roman" w:hAnsi="Times New Roman" w:cs="Times New Roman"/>
                <w:sz w:val="18"/>
                <w:szCs w:val="18"/>
                <w:lang w:val="en-GB"/>
              </w:rPr>
              <w:t>projekata</w:t>
            </w:r>
            <w:proofErr w:type="spellEnd"/>
            <w:r w:rsidRPr="00FD28F4">
              <w:rPr>
                <w:rFonts w:ascii="Times New Roman" w:hAnsi="Times New Roman" w:cs="Times New Roman"/>
                <w:sz w:val="18"/>
                <w:szCs w:val="18"/>
                <w:lang w:val="en-GB"/>
              </w:rPr>
              <w:t xml:space="preserve"> koji se </w:t>
            </w:r>
            <w:proofErr w:type="spellStart"/>
            <w:r w:rsidRPr="00FD28F4">
              <w:rPr>
                <w:rFonts w:ascii="Times New Roman" w:hAnsi="Times New Roman" w:cs="Times New Roman"/>
                <w:sz w:val="18"/>
                <w:szCs w:val="18"/>
                <w:lang w:val="en-GB"/>
              </w:rPr>
              <w:t>godišnje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dodaju</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portfelj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inovacija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gubi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svoj</w:t>
            </w:r>
            <w:proofErr w:type="spellEnd"/>
            <w:r w:rsidRPr="00FD28F4">
              <w:rPr>
                <w:rFonts w:ascii="Times New Roman" w:hAnsi="Times New Roman" w:cs="Times New Roman"/>
                <w:sz w:val="18"/>
                <w:szCs w:val="18"/>
                <w:lang w:val="en-GB"/>
              </w:rPr>
              <w:t xml:space="preserve"> raison d'être. </w:t>
            </w:r>
            <w:proofErr w:type="spellStart"/>
            <w:r w:rsidRPr="00FD28F4">
              <w:rPr>
                <w:rFonts w:ascii="Times New Roman" w:hAnsi="Times New Roman" w:cs="Times New Roman"/>
                <w:sz w:val="18"/>
                <w:szCs w:val="18"/>
                <w:lang w:val="en-GB"/>
              </w:rPr>
              <w:t>Njihovo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zatvaranje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vrijeme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može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povećati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dobit</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spriječiti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velike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tvrtke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gubitka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stotina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tisuća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eura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Neuspjeh</w:t>
            </w:r>
            <w:proofErr w:type="spellEnd"/>
            <w:r w:rsidRPr="00FD28F4">
              <w:rPr>
                <w:rFonts w:ascii="Times New Roman" w:hAnsi="Times New Roman" w:cs="Times New Roman"/>
                <w:sz w:val="18"/>
                <w:szCs w:val="18"/>
                <w:lang w:val="en-GB"/>
              </w:rPr>
              <w:t xml:space="preserve"> je </w:t>
            </w:r>
            <w:proofErr w:type="spellStart"/>
            <w:r w:rsidRPr="00FD28F4">
              <w:rPr>
                <w:rFonts w:ascii="Times New Roman" w:hAnsi="Times New Roman" w:cs="Times New Roman"/>
                <w:sz w:val="18"/>
                <w:szCs w:val="18"/>
                <w:lang w:val="en-GB"/>
              </w:rPr>
              <w:t>dio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krivulje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učenja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učinite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ovaj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događaj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mogućnošću</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rast</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ambicioznih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intrapoduzetnika</w:t>
            </w:r>
            <w:proofErr w:type="spellEnd"/>
          </w:p>
        </w:tc>
      </w:tr>
      <w:tr w:rsidR="00FD28F4" w:rsidRPr="00FD28F4" w14:paraId="43D7579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D2FBDC"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15. </w:t>
            </w:r>
            <w:proofErr w:type="spellStart"/>
            <w:r w:rsidRPr="00FD28F4">
              <w:rPr>
                <w:rFonts w:ascii="Times New Roman" w:hAnsi="Times New Roman" w:cs="Times New Roman"/>
                <w:i/>
                <w:sz w:val="18"/>
                <w:szCs w:val="18"/>
                <w:lang w:val="en-GB"/>
              </w:rPr>
              <w:t>Prilagodljivost</w:t>
            </w:r>
            <w:proofErr w:type="spellEnd"/>
          </w:p>
        </w:tc>
        <w:tc>
          <w:tcPr>
            <w:tcW w:w="6657" w:type="dxa"/>
          </w:tcPr>
          <w:p w14:paraId="1E913628" w14:textId="2C3C4D32"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Tvrtka</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trebala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promicati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razvoj</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transfunkcionalnih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vještina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među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zaposlenicima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Dobar</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intrapoduzetnik</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trebao</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imati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različite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vještine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steći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veliku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fleksibilnost</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tj</w:t>
            </w:r>
            <w:proofErr w:type="spellEnd"/>
            <w:r w:rsidRPr="00FD28F4">
              <w:rPr>
                <w:rFonts w:ascii="Times New Roman" w:hAnsi="Times New Roman" w:cs="Times New Roman"/>
                <w:sz w:val="18"/>
                <w:szCs w:val="18"/>
                <w:lang w:val="en-GB"/>
              </w:rPr>
              <w:t xml:space="preserve">. multitasking) </w:t>
            </w:r>
            <w:proofErr w:type="spellStart"/>
            <w:r w:rsidRPr="00FD28F4">
              <w:rPr>
                <w:rFonts w:ascii="Times New Roman" w:hAnsi="Times New Roman" w:cs="Times New Roman"/>
                <w:sz w:val="18"/>
                <w:szCs w:val="18"/>
                <w:lang w:val="en-GB"/>
              </w:rPr>
              <w:t>kada</w:t>
            </w:r>
            <w:proofErr w:type="spellEnd"/>
            <w:r w:rsidRPr="00FD28F4">
              <w:rPr>
                <w:rFonts w:ascii="Times New Roman" w:hAnsi="Times New Roman" w:cs="Times New Roman"/>
                <w:sz w:val="18"/>
                <w:szCs w:val="18"/>
                <w:lang w:val="en-GB"/>
              </w:rPr>
              <w:t xml:space="preserve"> se od </w:t>
            </w:r>
            <w:proofErr w:type="spellStart"/>
            <w:r w:rsidRPr="00FD28F4">
              <w:rPr>
                <w:rFonts w:ascii="Times New Roman" w:hAnsi="Times New Roman" w:cs="Times New Roman"/>
                <w:sz w:val="18"/>
                <w:szCs w:val="18"/>
                <w:lang w:val="en-GB"/>
              </w:rPr>
              <w:t>njega</w:t>
            </w:r>
            <w:proofErr w:type="spellEnd"/>
            <w:r w:rsidRPr="00FD28F4">
              <w:rPr>
                <w:rFonts w:ascii="Times New Roman" w:hAnsi="Times New Roman" w:cs="Times New Roman"/>
                <w:sz w:val="18"/>
                <w:szCs w:val="18"/>
                <w:lang w:val="en-GB"/>
              </w:rPr>
              <w:t>/</w:t>
            </w:r>
            <w:proofErr w:type="spellStart"/>
            <w:r w:rsidRPr="00FD28F4">
              <w:rPr>
                <w:rFonts w:ascii="Times New Roman" w:hAnsi="Times New Roman" w:cs="Times New Roman"/>
                <w:sz w:val="18"/>
                <w:szCs w:val="18"/>
                <w:lang w:val="en-GB"/>
              </w:rPr>
              <w:t>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bude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tražilo</w:t>
            </w:r>
            <w:proofErr w:type="spellEnd"/>
            <w:r w:rsidRPr="00FD28F4">
              <w:rPr>
                <w:rFonts w:ascii="Times New Roman" w:hAnsi="Times New Roman" w:cs="Times New Roman"/>
                <w:sz w:val="18"/>
                <w:szCs w:val="18"/>
                <w:lang w:val="en-GB"/>
              </w:rPr>
              <w:t xml:space="preserve"> da se </w:t>
            </w:r>
            <w:proofErr w:type="spellStart"/>
            <w:r w:rsidRPr="00FD28F4">
              <w:rPr>
                <w:rFonts w:ascii="Times New Roman" w:hAnsi="Times New Roman" w:cs="Times New Roman"/>
                <w:sz w:val="18"/>
                <w:szCs w:val="18"/>
                <w:lang w:val="en-GB"/>
              </w:rPr>
              <w:t>nosi</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novim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odgovornostima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su</w:t>
            </w:r>
            <w:proofErr w:type="spellEnd"/>
            <w:r w:rsidRPr="00FD28F4">
              <w:rPr>
                <w:rFonts w:ascii="Times New Roman" w:hAnsi="Times New Roman" w:cs="Times New Roman"/>
                <w:sz w:val="18"/>
                <w:szCs w:val="18"/>
                <w:lang w:val="en-GB"/>
              </w:rPr>
              <w:t xml:space="preserve"> do </w:t>
            </w:r>
            <w:proofErr w:type="spellStart"/>
            <w:r w:rsidRPr="00FD28F4">
              <w:rPr>
                <w:rFonts w:ascii="Times New Roman" w:hAnsi="Times New Roman" w:cs="Times New Roman"/>
                <w:sz w:val="18"/>
                <w:szCs w:val="18"/>
                <w:lang w:val="en-GB"/>
              </w:rPr>
              <w:t>danas</w:t>
            </w:r>
            <w:proofErr w:type="spellEnd"/>
            <w:r w:rsidRPr="00FD28F4">
              <w:rPr>
                <w:rFonts w:ascii="Times New Roman" w:hAnsi="Times New Roman" w:cs="Times New Roman"/>
                <w:sz w:val="18"/>
                <w:szCs w:val="18"/>
                <w:lang w:val="en-GB"/>
              </w:rPr>
              <w:t xml:space="preserve"> bile </w:t>
            </w:r>
            <w:proofErr w:type="spellStart"/>
            <w:r w:rsidRPr="00FD28F4">
              <w:rPr>
                <w:rFonts w:ascii="Times New Roman" w:hAnsi="Times New Roman" w:cs="Times New Roman"/>
                <w:sz w:val="18"/>
                <w:szCs w:val="18"/>
                <w:lang w:val="en-GB"/>
              </w:rPr>
              <w:t>izvan</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njegove</w:t>
            </w:r>
            <w:proofErr w:type="spellEnd"/>
            <w:r w:rsidRPr="00FD28F4">
              <w:rPr>
                <w:rFonts w:ascii="Times New Roman" w:hAnsi="Times New Roman" w:cs="Times New Roman"/>
                <w:sz w:val="18"/>
                <w:szCs w:val="18"/>
                <w:lang w:val="en-GB"/>
              </w:rPr>
              <w:t>/</w:t>
            </w:r>
            <w:proofErr w:type="spellStart"/>
            <w:r w:rsidRPr="00FD28F4">
              <w:rPr>
                <w:rFonts w:ascii="Times New Roman" w:hAnsi="Times New Roman" w:cs="Times New Roman"/>
                <w:sz w:val="18"/>
                <w:szCs w:val="18"/>
                <w:lang w:val="en-GB"/>
              </w:rPr>
              <w:t>njezine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domene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interesa</w:t>
            </w:r>
            <w:proofErr w:type="spellEnd"/>
          </w:p>
        </w:tc>
      </w:tr>
      <w:tr w:rsidR="00FD28F4" w:rsidRPr="00FD28F4" w14:paraId="7302669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7478156"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16. </w:t>
            </w:r>
            <w:proofErr w:type="spellStart"/>
            <w:r w:rsidRPr="00FD28F4">
              <w:rPr>
                <w:rFonts w:ascii="Times New Roman" w:hAnsi="Times New Roman" w:cs="Times New Roman"/>
                <w:i/>
                <w:sz w:val="18"/>
                <w:szCs w:val="18"/>
                <w:lang w:val="en-GB"/>
              </w:rPr>
              <w:t>Ostvarite</w:t>
            </w:r>
            <w:proofErr w:type="spellEnd"/>
            <w:r w:rsidRPr="00FD28F4">
              <w:rPr>
                <w:rFonts w:ascii="Times New Roman" w:hAnsi="Times New Roman" w:cs="Times New Roman"/>
                <w:i/>
                <w:sz w:val="18"/>
                <w:szCs w:val="18"/>
                <w:lang w:val="en-GB"/>
              </w:rPr>
              <w:t xml:space="preserve"> to</w:t>
            </w:r>
          </w:p>
        </w:tc>
        <w:tc>
          <w:tcPr>
            <w:tcW w:w="6657" w:type="dxa"/>
          </w:tcPr>
          <w:p w14:paraId="36A5001F" w14:textId="206A32E2"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Ako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vrijedna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ideja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izvire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zaposlenika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dodijelite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potrebne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resurse</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daljnje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istraživanje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njihove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izvedivosti</w:t>
            </w:r>
            <w:proofErr w:type="spellEnd"/>
            <w:r w:rsidRPr="00FD28F4">
              <w:rPr>
                <w:rFonts w:ascii="Times New Roman" w:hAnsi="Times New Roman" w:cs="Times New Roman"/>
                <w:sz w:val="18"/>
                <w:szCs w:val="18"/>
                <w:lang w:val="en-GB"/>
              </w:rPr>
              <w:t xml:space="preserve">. Ne </w:t>
            </w:r>
            <w:proofErr w:type="spellStart"/>
            <w:r w:rsidRPr="00FD28F4">
              <w:rPr>
                <w:rFonts w:ascii="Times New Roman" w:hAnsi="Times New Roman" w:cs="Times New Roman"/>
                <w:sz w:val="18"/>
                <w:szCs w:val="18"/>
                <w:lang w:val="en-GB"/>
              </w:rPr>
              <w:t>ostavljajte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svoje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intrapoduzetnike</w:t>
            </w:r>
            <w:proofErr w:type="spellEnd"/>
            <w:r w:rsidRPr="00FD28F4">
              <w:rPr>
                <w:rFonts w:ascii="Times New Roman" w:hAnsi="Times New Roman" w:cs="Times New Roman"/>
                <w:sz w:val="18"/>
                <w:szCs w:val="18"/>
                <w:lang w:val="en-GB"/>
              </w:rPr>
              <w:t xml:space="preserve"> same u </w:t>
            </w:r>
            <w:proofErr w:type="spellStart"/>
            <w:r w:rsidRPr="00FD28F4">
              <w:rPr>
                <w:rFonts w:ascii="Times New Roman" w:hAnsi="Times New Roman" w:cs="Times New Roman"/>
                <w:sz w:val="18"/>
                <w:szCs w:val="18"/>
                <w:lang w:val="en-GB"/>
              </w:rPr>
              <w:t>njihovom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razvoju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osigurajte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podršku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potrebnu</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prijelaz</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fazu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razvoja</w:t>
            </w:r>
            <w:proofErr w:type="spellEnd"/>
            <w:r w:rsidRPr="00FD28F4">
              <w:rPr>
                <w:rFonts w:ascii="Times New Roman" w:hAnsi="Times New Roman" w:cs="Times New Roman"/>
                <w:sz w:val="18"/>
                <w:szCs w:val="18"/>
                <w:lang w:val="en-GB"/>
              </w:rPr>
              <w:t>.</w:t>
            </w:r>
          </w:p>
        </w:tc>
      </w:tr>
      <w:tr w:rsidR="00FD28F4" w:rsidRPr="00FD28F4" w14:paraId="5D94D94D"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26E468"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17. </w:t>
            </w:r>
            <w:proofErr w:type="spellStart"/>
            <w:r w:rsidRPr="00FD28F4">
              <w:rPr>
                <w:rFonts w:ascii="Times New Roman" w:hAnsi="Times New Roman" w:cs="Times New Roman"/>
                <w:i/>
                <w:sz w:val="18"/>
                <w:szCs w:val="18"/>
                <w:lang w:val="en-GB"/>
              </w:rPr>
              <w:t>Transparentnost</w:t>
            </w:r>
            <w:proofErr w:type="spellEnd"/>
          </w:p>
        </w:tc>
        <w:tc>
          <w:tcPr>
            <w:tcW w:w="6657" w:type="dxa"/>
          </w:tcPr>
          <w:p w14:paraId="4C7C74AC" w14:textId="252ED907"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Tvrtka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promiče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korporativno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poduzetništvo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treba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realna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čak</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kada</w:t>
            </w:r>
            <w:proofErr w:type="spellEnd"/>
            <w:r w:rsidRPr="00FD28F4">
              <w:rPr>
                <w:rFonts w:ascii="Times New Roman" w:hAnsi="Times New Roman" w:cs="Times New Roman"/>
                <w:sz w:val="18"/>
                <w:szCs w:val="18"/>
                <w:lang w:val="en-GB"/>
              </w:rPr>
              <w:t xml:space="preserve"> se ne </w:t>
            </w:r>
            <w:proofErr w:type="spellStart"/>
            <w:r w:rsidRPr="00FD28F4">
              <w:rPr>
                <w:rFonts w:ascii="Times New Roman" w:hAnsi="Times New Roman" w:cs="Times New Roman"/>
                <w:sz w:val="18"/>
                <w:szCs w:val="18"/>
                <w:lang w:val="en-GB"/>
              </w:rPr>
              <w:t>postižu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željeni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rezultati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što</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ponosom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komunicirate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uspjehe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budite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iskreni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transparentni</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lastRenderedPageBreak/>
              <w:t>komuniciranju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neuspjeha</w:t>
            </w:r>
            <w:proofErr w:type="spellEnd"/>
            <w:r w:rsidRPr="00FD28F4">
              <w:rPr>
                <w:rFonts w:ascii="Times New Roman" w:hAnsi="Times New Roman" w:cs="Times New Roman"/>
                <w:sz w:val="18"/>
                <w:szCs w:val="18"/>
                <w:lang w:val="en-GB"/>
              </w:rPr>
              <w:t xml:space="preserve">. To </w:t>
            </w:r>
            <w:proofErr w:type="spellStart"/>
            <w:r w:rsidRPr="00FD28F4">
              <w:rPr>
                <w:rFonts w:ascii="Times New Roman" w:hAnsi="Times New Roman" w:cs="Times New Roman"/>
                <w:sz w:val="18"/>
                <w:szCs w:val="18"/>
                <w:lang w:val="en-GB"/>
              </w:rPr>
              <w:t>će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potaknuti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zajednički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stav</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pouzdanosti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pouzdanosti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čak</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više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kada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stvari</w:t>
            </w:r>
            <w:proofErr w:type="spellEnd"/>
            <w:r w:rsidRPr="00FD28F4">
              <w:rPr>
                <w:rFonts w:ascii="Times New Roman" w:hAnsi="Times New Roman" w:cs="Times New Roman"/>
                <w:sz w:val="18"/>
                <w:szCs w:val="18"/>
                <w:lang w:val="en-GB"/>
              </w:rPr>
              <w:t xml:space="preserve"> ne </w:t>
            </w:r>
            <w:proofErr w:type="spellStart"/>
            <w:r w:rsidRPr="00FD28F4">
              <w:rPr>
                <w:rFonts w:ascii="Times New Roman" w:hAnsi="Times New Roman" w:cs="Times New Roman"/>
                <w:sz w:val="18"/>
                <w:szCs w:val="18"/>
                <w:lang w:val="en-GB"/>
              </w:rPr>
              <w:t>idu</w:t>
            </w:r>
            <w:proofErr w:type="spellEnd"/>
            <w:r w:rsidRPr="00FD28F4">
              <w:rPr>
                <w:rFonts w:ascii="Times New Roman" w:hAnsi="Times New Roman" w:cs="Times New Roman"/>
                <w:sz w:val="18"/>
                <w:szCs w:val="18"/>
                <w:lang w:val="en-GB"/>
              </w:rPr>
              <w:t xml:space="preserve"> po </w:t>
            </w:r>
            <w:proofErr w:type="spellStart"/>
            <w:r w:rsidRPr="00FD28F4">
              <w:rPr>
                <w:rFonts w:ascii="Times New Roman" w:hAnsi="Times New Roman" w:cs="Times New Roman"/>
                <w:sz w:val="18"/>
                <w:szCs w:val="18"/>
                <w:lang w:val="en-GB"/>
              </w:rPr>
              <w:t>želji</w:t>
            </w:r>
            <w:proofErr w:type="spellEnd"/>
            <w:r w:rsidRPr="00FD28F4">
              <w:rPr>
                <w:rFonts w:ascii="Times New Roman" w:hAnsi="Times New Roman" w:cs="Times New Roman"/>
                <w:sz w:val="18"/>
                <w:szCs w:val="18"/>
                <w:lang w:val="en-GB"/>
              </w:rPr>
              <w:t>).</w:t>
            </w:r>
          </w:p>
        </w:tc>
      </w:tr>
      <w:tr w:rsidR="00FD28F4" w:rsidRPr="00FD28F4" w14:paraId="1D918AC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261519D"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lastRenderedPageBreak/>
              <w:t xml:space="preserve">18. </w:t>
            </w:r>
            <w:proofErr w:type="spellStart"/>
            <w:r w:rsidRPr="00FD28F4">
              <w:rPr>
                <w:rFonts w:ascii="Times New Roman" w:hAnsi="Times New Roman" w:cs="Times New Roman"/>
                <w:i/>
                <w:sz w:val="18"/>
                <w:szCs w:val="18"/>
                <w:lang w:val="en-GB"/>
              </w:rPr>
              <w:t>Dugoročna</w:t>
            </w:r>
            <w:proofErr w:type="spellEnd"/>
            <w:r w:rsidRPr="00FD28F4">
              <w:rPr>
                <w:rFonts w:ascii="Times New Roman" w:hAnsi="Times New Roman" w:cs="Times New Roman"/>
                <w:i/>
                <w:sz w:val="18"/>
                <w:szCs w:val="18"/>
                <w:lang w:val="en-GB"/>
              </w:rPr>
              <w:t xml:space="preserve"> </w:t>
            </w:r>
            <w:proofErr w:type="spellStart"/>
            <w:r w:rsidRPr="00FD28F4">
              <w:rPr>
                <w:rFonts w:ascii="Times New Roman" w:hAnsi="Times New Roman" w:cs="Times New Roman"/>
                <w:i/>
                <w:sz w:val="18"/>
                <w:szCs w:val="18"/>
                <w:lang w:val="en-GB"/>
              </w:rPr>
              <w:t>vizija</w:t>
            </w:r>
            <w:proofErr w:type="spellEnd"/>
          </w:p>
        </w:tc>
        <w:tc>
          <w:tcPr>
            <w:tcW w:w="6657" w:type="dxa"/>
          </w:tcPr>
          <w:p w14:paraId="3356A1FF" w14:textId="11489B9E"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Postoje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izvrsne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platforme</w:t>
            </w:r>
            <w:proofErr w:type="spellEnd"/>
            <w:r w:rsidRPr="00FD28F4">
              <w:rPr>
                <w:rFonts w:ascii="Times New Roman" w:hAnsi="Times New Roman" w:cs="Times New Roman"/>
                <w:sz w:val="18"/>
                <w:szCs w:val="18"/>
                <w:lang w:val="en-GB"/>
              </w:rPr>
              <w:t xml:space="preserve"> za intrapreneurship </w:t>
            </w:r>
            <w:proofErr w:type="spellStart"/>
            <w:r w:rsidRPr="00FD28F4">
              <w:rPr>
                <w:rFonts w:ascii="Times New Roman" w:hAnsi="Times New Roman" w:cs="Times New Roman"/>
                <w:sz w:val="18"/>
                <w:szCs w:val="18"/>
                <w:lang w:val="en-GB"/>
              </w:rPr>
              <w:t>programe</w:t>
            </w:r>
            <w:proofErr w:type="spellEnd"/>
            <w:r w:rsidRPr="00FD28F4">
              <w:rPr>
                <w:rFonts w:ascii="Times New Roman" w:hAnsi="Times New Roman" w:cs="Times New Roman"/>
                <w:sz w:val="18"/>
                <w:szCs w:val="18"/>
                <w:lang w:val="en-GB"/>
              </w:rPr>
              <w:t xml:space="preserve"> ( </w:t>
            </w:r>
            <w:proofErr w:type="spellStart"/>
            <w:r w:rsidRPr="00FD28F4">
              <w:rPr>
                <w:rFonts w:ascii="Times New Roman" w:hAnsi="Times New Roman" w:cs="Times New Roman"/>
                <w:sz w:val="18"/>
                <w:szCs w:val="18"/>
                <w:lang w:val="en-GB"/>
              </w:rPr>
              <w:t>npr</w:t>
            </w:r>
            <w:proofErr w:type="spellEnd"/>
            <w:r w:rsidRPr="00FD28F4">
              <w:rPr>
                <w:rFonts w:ascii="Times New Roman" w:hAnsi="Times New Roman" w:cs="Times New Roman"/>
                <w:sz w:val="18"/>
                <w:szCs w:val="18"/>
                <w:lang w:val="en-GB"/>
              </w:rPr>
              <w:t xml:space="preserve">. Pollen8, Idea Drop, HYPE, </w:t>
            </w:r>
            <w:proofErr w:type="spellStart"/>
            <w:r w:rsidRPr="00FD28F4">
              <w:rPr>
                <w:rFonts w:ascii="Times New Roman" w:hAnsi="Times New Roman" w:cs="Times New Roman"/>
                <w:sz w:val="18"/>
                <w:szCs w:val="18"/>
                <w:lang w:val="en-GB"/>
              </w:rPr>
              <w:t>Wazoku</w:t>
            </w:r>
            <w:proofErr w:type="spellEnd"/>
            <w:r w:rsidRPr="00FD28F4">
              <w:rPr>
                <w:rFonts w:ascii="Times New Roman" w:hAnsi="Times New Roman" w:cs="Times New Roman"/>
                <w:sz w:val="18"/>
                <w:szCs w:val="18"/>
                <w:lang w:val="en-GB"/>
              </w:rPr>
              <w:t xml:space="preserve"> , Innovation Cloud), </w:t>
            </w:r>
            <w:proofErr w:type="spellStart"/>
            <w:r w:rsidRPr="00FD28F4">
              <w:rPr>
                <w:rFonts w:ascii="Times New Roman" w:hAnsi="Times New Roman" w:cs="Times New Roman"/>
                <w:sz w:val="18"/>
                <w:szCs w:val="18"/>
                <w:lang w:val="en-GB"/>
              </w:rPr>
              <w:t>ali</w:t>
            </w:r>
            <w:proofErr w:type="spellEnd"/>
            <w:r w:rsidRPr="00FD28F4">
              <w:rPr>
                <w:rFonts w:ascii="Times New Roman" w:hAnsi="Times New Roman" w:cs="Times New Roman"/>
                <w:sz w:val="18"/>
                <w:szCs w:val="18"/>
                <w:lang w:val="en-GB"/>
              </w:rPr>
              <w:t xml:space="preserve"> one </w:t>
            </w:r>
            <w:proofErr w:type="spellStart"/>
            <w:r w:rsidRPr="00FD28F4">
              <w:rPr>
                <w:rFonts w:ascii="Times New Roman" w:hAnsi="Times New Roman" w:cs="Times New Roman"/>
                <w:sz w:val="18"/>
                <w:szCs w:val="18"/>
                <w:lang w:val="en-GB"/>
              </w:rPr>
              <w:t>su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samo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alati</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olakšavanje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implementacije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Programi</w:t>
            </w:r>
            <w:proofErr w:type="spellEnd"/>
            <w:r w:rsidRPr="00FD28F4">
              <w:rPr>
                <w:rFonts w:ascii="Times New Roman" w:hAnsi="Times New Roman" w:cs="Times New Roman"/>
                <w:sz w:val="18"/>
                <w:szCs w:val="18"/>
                <w:lang w:val="en-GB"/>
              </w:rPr>
              <w:t xml:space="preserve"> bi </w:t>
            </w:r>
            <w:proofErr w:type="spellStart"/>
            <w:r w:rsidRPr="00FD28F4">
              <w:rPr>
                <w:rFonts w:ascii="Times New Roman" w:hAnsi="Times New Roman" w:cs="Times New Roman"/>
                <w:sz w:val="18"/>
                <w:szCs w:val="18"/>
                <w:lang w:val="en-GB"/>
              </w:rPr>
              <w:t>trebali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puno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više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alata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promicanje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intrapreneurshipa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znači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upuštanje</w:t>
            </w:r>
            <w:proofErr w:type="spellEnd"/>
            <w:r w:rsidRPr="00FD28F4">
              <w:rPr>
                <w:rFonts w:ascii="Times New Roman" w:hAnsi="Times New Roman" w:cs="Times New Roman"/>
                <w:sz w:val="18"/>
                <w:szCs w:val="18"/>
                <w:lang w:val="en-GB"/>
              </w:rPr>
              <w:t xml:space="preserve"> u </w:t>
            </w:r>
            <w:proofErr w:type="spellStart"/>
            <w:r w:rsidRPr="00FD28F4">
              <w:rPr>
                <w:rFonts w:ascii="Times New Roman" w:hAnsi="Times New Roman" w:cs="Times New Roman"/>
                <w:sz w:val="18"/>
                <w:szCs w:val="18"/>
                <w:lang w:val="en-GB"/>
              </w:rPr>
              <w:t>dugo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naporno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izazovno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putovanje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koje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počinje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jasnom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vizijom</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osnaživanja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organizacije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njezinih</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ljudi</w:t>
            </w:r>
            <w:proofErr w:type="spellEnd"/>
          </w:p>
        </w:tc>
      </w:tr>
      <w:tr w:rsidR="00FD28F4" w:rsidRPr="00FD28F4" w14:paraId="41B97B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385D7A5"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19. </w:t>
            </w:r>
            <w:proofErr w:type="spellStart"/>
            <w:r w:rsidRPr="00FD28F4">
              <w:rPr>
                <w:rFonts w:ascii="Times New Roman" w:hAnsi="Times New Roman" w:cs="Times New Roman"/>
                <w:i/>
                <w:sz w:val="18"/>
                <w:szCs w:val="18"/>
                <w:lang w:val="en-GB"/>
              </w:rPr>
              <w:t>Pragmatizam</w:t>
            </w:r>
            <w:proofErr w:type="spellEnd"/>
          </w:p>
        </w:tc>
        <w:tc>
          <w:tcPr>
            <w:tcW w:w="6657" w:type="dxa"/>
          </w:tcPr>
          <w:p w14:paraId="7D5F07C1" w14:textId="2986A71C"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Zaposlenici</w:t>
            </w:r>
            <w:proofErr w:type="spellEnd"/>
            <w:r w:rsidRPr="00FD28F4">
              <w:rPr>
                <w:rFonts w:ascii="Times New Roman" w:hAnsi="Times New Roman" w:cs="Times New Roman"/>
                <w:sz w:val="18"/>
                <w:szCs w:val="18"/>
                <w:lang w:val="en-GB"/>
              </w:rPr>
              <w:t xml:space="preserve"> se ne bi </w:t>
            </w:r>
            <w:proofErr w:type="spellStart"/>
            <w:r w:rsidRPr="00FD28F4">
              <w:rPr>
                <w:rFonts w:ascii="Times New Roman" w:hAnsi="Times New Roman" w:cs="Times New Roman"/>
                <w:sz w:val="18"/>
                <w:szCs w:val="18"/>
                <w:lang w:val="en-GB"/>
              </w:rPr>
              <w:t>trebali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bojati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preuzimanja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rizika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biti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prvi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pokretač</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Što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zauzvrat</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zahtijeva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otvorenost</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od</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uprave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sveukupnu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vježbu</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poniznosti</w:t>
            </w:r>
            <w:proofErr w:type="spellEnd"/>
            <w:r w:rsidRPr="00FD28F4">
              <w:rPr>
                <w:rFonts w:ascii="Times New Roman" w:hAnsi="Times New Roman" w:cs="Times New Roman"/>
                <w:sz w:val="18"/>
                <w:szCs w:val="18"/>
                <w:lang w:val="en-GB"/>
              </w:rPr>
              <w:t xml:space="preserve"> s </w:t>
            </w:r>
            <w:proofErr w:type="spellStart"/>
            <w:r w:rsidRPr="00FD28F4">
              <w:rPr>
                <w:rFonts w:ascii="Times New Roman" w:hAnsi="Times New Roman" w:cs="Times New Roman"/>
                <w:sz w:val="18"/>
                <w:szCs w:val="18"/>
                <w:lang w:val="en-GB"/>
              </w:rPr>
              <w:t>njihove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strane</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nema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mjesta</w:t>
            </w:r>
            <w:proofErr w:type="spellEnd"/>
            <w:r w:rsidRPr="00FD28F4">
              <w:rPr>
                <w:rFonts w:ascii="Times New Roman" w:hAnsi="Times New Roman" w:cs="Times New Roman"/>
                <w:sz w:val="18"/>
                <w:szCs w:val="18"/>
                <w:lang w:val="en-GB"/>
              </w:rPr>
              <w:t xml:space="preserve"> za ego)</w:t>
            </w:r>
          </w:p>
        </w:tc>
      </w:tr>
      <w:tr w:rsidR="00FD28F4" w:rsidRPr="00FD28F4" w14:paraId="30A0C7E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03D56829"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20. </w:t>
            </w:r>
            <w:proofErr w:type="spellStart"/>
            <w:r w:rsidRPr="00FD28F4">
              <w:rPr>
                <w:rFonts w:ascii="Times New Roman" w:hAnsi="Times New Roman" w:cs="Times New Roman"/>
                <w:i/>
                <w:sz w:val="18"/>
                <w:szCs w:val="18"/>
                <w:lang w:val="en-GB"/>
              </w:rPr>
              <w:t>Otpornost</w:t>
            </w:r>
            <w:proofErr w:type="spellEnd"/>
          </w:p>
        </w:tc>
        <w:tc>
          <w:tcPr>
            <w:tcW w:w="6657" w:type="dxa"/>
          </w:tcPr>
          <w:p w14:paraId="6288AEA4" w14:textId="2DC5A52E"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FD28F4">
              <w:rPr>
                <w:rFonts w:ascii="Times New Roman" w:hAnsi="Times New Roman" w:cs="Times New Roman"/>
                <w:sz w:val="18"/>
                <w:szCs w:val="18"/>
                <w:lang w:val="en-GB"/>
              </w:rPr>
              <w:t>Zaposlenici</w:t>
            </w:r>
            <w:proofErr w:type="spellEnd"/>
            <w:r w:rsidRPr="00FD28F4">
              <w:rPr>
                <w:rFonts w:ascii="Times New Roman" w:hAnsi="Times New Roman" w:cs="Times New Roman"/>
                <w:sz w:val="18"/>
                <w:szCs w:val="18"/>
                <w:lang w:val="en-GB"/>
              </w:rPr>
              <w:t xml:space="preserve"> se ne bi </w:t>
            </w:r>
            <w:proofErr w:type="spellStart"/>
            <w:r w:rsidRPr="00FD28F4">
              <w:rPr>
                <w:rFonts w:ascii="Times New Roman" w:hAnsi="Times New Roman" w:cs="Times New Roman"/>
                <w:sz w:val="18"/>
                <w:szCs w:val="18"/>
                <w:lang w:val="en-GB"/>
              </w:rPr>
              <w:t>trebali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bojati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neuspjeha</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trebali</w:t>
            </w:r>
            <w:proofErr w:type="spellEnd"/>
            <w:r w:rsidRPr="00FD28F4">
              <w:rPr>
                <w:rFonts w:ascii="Times New Roman" w:hAnsi="Times New Roman" w:cs="Times New Roman"/>
                <w:sz w:val="18"/>
                <w:szCs w:val="18"/>
                <w:lang w:val="en-GB"/>
              </w:rPr>
              <w:t xml:space="preserve"> bi ga </w:t>
            </w:r>
            <w:proofErr w:type="spellStart"/>
            <w:r w:rsidRPr="00FD28F4">
              <w:rPr>
                <w:rFonts w:ascii="Times New Roman" w:hAnsi="Times New Roman" w:cs="Times New Roman"/>
                <w:sz w:val="18"/>
                <w:szCs w:val="18"/>
                <w:lang w:val="en-GB"/>
              </w:rPr>
              <w:t>vidjeti</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kao</w:t>
            </w:r>
            <w:proofErr w:type="spellEnd"/>
            <w:r w:rsidRPr="00FD28F4">
              <w:rPr>
                <w:rFonts w:ascii="Times New Roman" w:hAnsi="Times New Roman" w:cs="Times New Roman"/>
                <w:sz w:val="18"/>
                <w:szCs w:val="18"/>
                <w:lang w:val="en-GB"/>
              </w:rPr>
              <w:t xml:space="preserve"> </w:t>
            </w:r>
            <w:proofErr w:type="spellStart"/>
            <w:r w:rsidRPr="00FD28F4">
              <w:rPr>
                <w:rFonts w:ascii="Times New Roman" w:hAnsi="Times New Roman" w:cs="Times New Roman"/>
                <w:sz w:val="18"/>
                <w:szCs w:val="18"/>
                <w:lang w:val="en-GB"/>
              </w:rPr>
              <w:t>priliku</w:t>
            </w:r>
            <w:proofErr w:type="spellEnd"/>
            <w:r w:rsidRPr="00FD28F4">
              <w:rPr>
                <w:rFonts w:ascii="Times New Roman" w:hAnsi="Times New Roman" w:cs="Times New Roman"/>
                <w:sz w:val="18"/>
                <w:szCs w:val="18"/>
                <w:lang w:val="en-GB"/>
              </w:rPr>
              <w:t xml:space="preserve"> za </w:t>
            </w:r>
            <w:proofErr w:type="spellStart"/>
            <w:r w:rsidRPr="00FD28F4">
              <w:rPr>
                <w:rFonts w:ascii="Times New Roman" w:hAnsi="Times New Roman" w:cs="Times New Roman"/>
                <w:sz w:val="18"/>
                <w:szCs w:val="18"/>
                <w:lang w:val="en-GB"/>
              </w:rPr>
              <w:t>rast</w:t>
            </w:r>
            <w:proofErr w:type="spellEnd"/>
            <w:r w:rsidRPr="00FD28F4">
              <w:rPr>
                <w:rFonts w:ascii="Times New Roman" w:hAnsi="Times New Roman" w:cs="Times New Roman"/>
                <w:sz w:val="18"/>
                <w:szCs w:val="18"/>
                <w:lang w:val="en-GB"/>
              </w:rPr>
              <w:t>.</w:t>
            </w:r>
          </w:p>
        </w:tc>
      </w:tr>
    </w:tbl>
    <w:p w14:paraId="2E541A84" w14:textId="77777777" w:rsidR="00420687" w:rsidRPr="008B3856" w:rsidRDefault="00420687" w:rsidP="008B3856">
      <w:pPr>
        <w:spacing w:line="360" w:lineRule="auto"/>
        <w:jc w:val="both"/>
        <w:rPr>
          <w:rFonts w:ascii="Times New Roman" w:hAnsi="Times New Roman" w:cs="Times New Roman"/>
          <w:lang w:val="en-GB"/>
        </w:rPr>
      </w:pPr>
    </w:p>
    <w:p w14:paraId="1F2A7567" w14:textId="77777777" w:rsidR="005B1B91" w:rsidRDefault="008B3856" w:rsidP="008B3856">
      <w:p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Primanje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pomoći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upravljanja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ključno</w:t>
      </w:r>
      <w:proofErr w:type="spellEnd"/>
      <w:r w:rsidRPr="008B3856">
        <w:rPr>
          <w:rFonts w:ascii="Times New Roman" w:hAnsi="Times New Roman" w:cs="Times New Roman"/>
          <w:lang w:val="en-GB"/>
        </w:rPr>
        <w:t xml:space="preserve"> je za </w:t>
      </w:r>
      <w:proofErr w:type="spellStart"/>
      <w:r w:rsidRPr="008B3856">
        <w:rPr>
          <w:rFonts w:ascii="Times New Roman" w:hAnsi="Times New Roman" w:cs="Times New Roman"/>
          <w:lang w:val="en-GB"/>
        </w:rPr>
        <w:t>zaposlenike</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zainteresirani</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uključenje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unutarpoduzetničke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aktivnosti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Podrška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menadžmenta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odnosi</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volju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menadžmenta</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olakša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promiče</w:t>
      </w:r>
      <w:proofErr w:type="spellEnd"/>
      <w:r w:rsidRPr="008B3856">
        <w:rPr>
          <w:rFonts w:ascii="Times New Roman" w:hAnsi="Times New Roman" w:cs="Times New Roman"/>
          <w:lang w:val="en-GB"/>
        </w:rPr>
        <w:t xml:space="preserve"> intrapreneurship (Marvel et al. 2007),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uključuje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motiviranje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priznanje</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njihove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aktivnosti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uključivati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određeno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preuzimanje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rizika</w:t>
      </w:r>
      <w:proofErr w:type="spellEnd"/>
      <w:r w:rsidRPr="008B3856">
        <w:rPr>
          <w:rFonts w:ascii="Times New Roman" w:hAnsi="Times New Roman" w:cs="Times New Roman"/>
          <w:lang w:val="en-GB"/>
        </w:rPr>
        <w:t xml:space="preserve"> (Kelley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Lee 2010),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uspostavljanje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norme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(Garcia-Morales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dr.</w:t>
      </w:r>
      <w:proofErr w:type="spellEnd"/>
      <w:r w:rsidRPr="008B3856">
        <w:rPr>
          <w:rFonts w:ascii="Times New Roman" w:hAnsi="Times New Roman" w:cs="Times New Roman"/>
          <w:lang w:val="en-GB"/>
        </w:rPr>
        <w:t xml:space="preserve"> 2014.). Jedan od </w:t>
      </w:r>
      <w:proofErr w:type="spellStart"/>
      <w:r w:rsidRPr="008B3856">
        <w:rPr>
          <w:rFonts w:ascii="Times New Roman" w:hAnsi="Times New Roman" w:cs="Times New Roman"/>
          <w:lang w:val="en-GB"/>
        </w:rPr>
        <w:t>glavnih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elemenata</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utječu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intrapoduzetnika</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radna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diskrecija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nuđenje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slobode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radu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Davanje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prilike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razvoj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vlastitog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decentralizacija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odlučivanja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dovodi</w:t>
      </w:r>
      <w:proofErr w:type="spellEnd"/>
      <w:r w:rsidRPr="008B3856">
        <w:rPr>
          <w:rFonts w:ascii="Times New Roman" w:hAnsi="Times New Roman" w:cs="Times New Roman"/>
          <w:lang w:val="en-GB"/>
        </w:rPr>
        <w:t xml:space="preserve"> do </w:t>
      </w:r>
      <w:proofErr w:type="spellStart"/>
      <w:r w:rsidRPr="008B3856">
        <w:rPr>
          <w:rFonts w:ascii="Times New Roman" w:hAnsi="Times New Roman" w:cs="Times New Roman"/>
          <w:lang w:val="en-GB"/>
        </w:rPr>
        <w:t>povećane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unutarpoduzetničke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aktivnosti</w:t>
      </w:r>
      <w:proofErr w:type="spellEnd"/>
      <w:r w:rsidRPr="008B3856">
        <w:rPr>
          <w:rFonts w:ascii="Times New Roman" w:hAnsi="Times New Roman" w:cs="Times New Roman"/>
          <w:lang w:val="en-GB"/>
        </w:rPr>
        <w:t xml:space="preserve"> ( Sebora et al. 2010.). </w:t>
      </w:r>
      <w:proofErr w:type="spellStart"/>
      <w:r w:rsidRPr="008B3856">
        <w:rPr>
          <w:rFonts w:ascii="Times New Roman" w:hAnsi="Times New Roman" w:cs="Times New Roman"/>
          <w:lang w:val="en-GB"/>
        </w:rPr>
        <w:t>Još</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jedna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dimenzija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upravljanja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intrapreneurshipom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nagrade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potpora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Nagrade</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trebale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usklađene</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ciljevima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temeljene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ishodima</w:t>
      </w:r>
      <w:proofErr w:type="spellEnd"/>
      <w:r w:rsidRPr="008B3856">
        <w:rPr>
          <w:rFonts w:ascii="Times New Roman" w:hAnsi="Times New Roman" w:cs="Times New Roman"/>
          <w:lang w:val="en-GB"/>
        </w:rPr>
        <w:t xml:space="preserve"> (Marvel et al. 2007; Sebora et al. 2010).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skloniji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sudjelovanju</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kreativnim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pothvatima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kada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skladu</w:t>
      </w:r>
      <w:proofErr w:type="spellEnd"/>
      <w:r w:rsidRPr="008B3856">
        <w:rPr>
          <w:rFonts w:ascii="Times New Roman" w:hAnsi="Times New Roman" w:cs="Times New Roman"/>
          <w:lang w:val="en-GB"/>
        </w:rPr>
        <w:t xml:space="preserve"> s time </w:t>
      </w:r>
      <w:proofErr w:type="spellStart"/>
      <w:r w:rsidRPr="008B3856">
        <w:rPr>
          <w:rFonts w:ascii="Times New Roman" w:hAnsi="Times New Roman" w:cs="Times New Roman"/>
          <w:lang w:val="en-GB"/>
        </w:rPr>
        <w:t>nagrađeni</w:t>
      </w:r>
      <w:proofErr w:type="spellEnd"/>
      <w:r w:rsidRPr="008B3856">
        <w:rPr>
          <w:rFonts w:ascii="Times New Roman" w:hAnsi="Times New Roman" w:cs="Times New Roman"/>
          <w:lang w:val="en-GB"/>
        </w:rPr>
        <w:t xml:space="preserve"> ( Monsen et al. 2010). Na </w:t>
      </w:r>
      <w:proofErr w:type="spellStart"/>
      <w:r w:rsidRPr="008B3856">
        <w:rPr>
          <w:rFonts w:ascii="Times New Roman" w:hAnsi="Times New Roman" w:cs="Times New Roman"/>
          <w:lang w:val="en-GB"/>
        </w:rPr>
        <w:t>njihovo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zadovoljstvo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utječe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nagrada</w:t>
      </w:r>
      <w:proofErr w:type="spellEnd"/>
      <w:r w:rsidRPr="008B3856">
        <w:rPr>
          <w:rFonts w:ascii="Times New Roman" w:hAnsi="Times New Roman" w:cs="Times New Roman"/>
          <w:lang w:val="en-GB"/>
        </w:rPr>
        <w:t>.</w:t>
      </w:r>
    </w:p>
    <w:p w14:paraId="3ED6A698" w14:textId="77777777" w:rsidR="005B1B91" w:rsidRDefault="005B1B91" w:rsidP="008B3856">
      <w:pPr>
        <w:spacing w:line="360" w:lineRule="auto"/>
        <w:jc w:val="both"/>
        <w:rPr>
          <w:rFonts w:ascii="Times New Roman" w:hAnsi="Times New Roman" w:cs="Times New Roman"/>
          <w:lang w:val="en-GB"/>
        </w:rPr>
      </w:pPr>
    </w:p>
    <w:p w14:paraId="15220880" w14:textId="3AE6AF0F" w:rsidR="008B3856"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Uz </w:t>
      </w:r>
      <w:proofErr w:type="spellStart"/>
      <w:r w:rsidRPr="008B3856">
        <w:rPr>
          <w:rFonts w:ascii="Times New Roman" w:hAnsi="Times New Roman" w:cs="Times New Roman"/>
          <w:lang w:val="en-GB"/>
        </w:rPr>
        <w:t>menadžersku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potporu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strukturu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autonomiju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nagrade</w:t>
      </w:r>
      <w:proofErr w:type="spellEnd"/>
      <w:r w:rsidRPr="008B3856">
        <w:rPr>
          <w:rFonts w:ascii="Times New Roman" w:hAnsi="Times New Roman" w:cs="Times New Roman"/>
          <w:lang w:val="en-GB"/>
        </w:rPr>
        <w:t>/</w:t>
      </w:r>
      <w:proofErr w:type="spellStart"/>
      <w:r w:rsidRPr="008B3856">
        <w:rPr>
          <w:rFonts w:ascii="Times New Roman" w:hAnsi="Times New Roman" w:cs="Times New Roman"/>
          <w:lang w:val="en-GB"/>
        </w:rPr>
        <w:t>pojačanja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važno</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osiguranje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potrebnih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elementi</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utječu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unutarpoduzetnika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uglavnom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posla</w:t>
      </w:r>
      <w:proofErr w:type="spellEnd"/>
      <w:r w:rsidRPr="008B3856">
        <w:rPr>
          <w:rFonts w:ascii="Times New Roman" w:hAnsi="Times New Roman" w:cs="Times New Roman"/>
          <w:lang w:val="en-GB"/>
        </w:rPr>
        <w:t xml:space="preserve">. Ti se </w:t>
      </w:r>
      <w:proofErr w:type="spellStart"/>
      <w:r w:rsidRPr="008B3856">
        <w:rPr>
          <w:rFonts w:ascii="Times New Roman" w:hAnsi="Times New Roman" w:cs="Times New Roman"/>
          <w:lang w:val="en-GB"/>
        </w:rPr>
        <w:t>resursi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sastoje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od </w:t>
      </w:r>
      <w:proofErr w:type="spellStart"/>
      <w:r w:rsidRPr="008B3856">
        <w:rPr>
          <w:rFonts w:ascii="Times New Roman" w:hAnsi="Times New Roman" w:cs="Times New Roman"/>
          <w:lang w:val="en-GB"/>
        </w:rPr>
        <w:t>vremena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od </w:t>
      </w:r>
      <w:proofErr w:type="spellStart"/>
      <w:r w:rsidRPr="008B3856">
        <w:rPr>
          <w:rFonts w:ascii="Times New Roman" w:hAnsi="Times New Roman" w:cs="Times New Roman"/>
          <w:lang w:val="en-GB"/>
        </w:rPr>
        <w:t>novca</w:t>
      </w:r>
      <w:proofErr w:type="spellEnd"/>
      <w:r w:rsidRPr="008B3856">
        <w:rPr>
          <w:rFonts w:ascii="Times New Roman" w:hAnsi="Times New Roman" w:cs="Times New Roman"/>
          <w:lang w:val="en-GB"/>
        </w:rPr>
        <w:t xml:space="preserve">. Ti bi </w:t>
      </w:r>
      <w:proofErr w:type="spellStart"/>
      <w:r w:rsidRPr="008B3856">
        <w:rPr>
          <w:rFonts w:ascii="Times New Roman" w:hAnsi="Times New Roman" w:cs="Times New Roman"/>
          <w:lang w:val="en-GB"/>
        </w:rPr>
        <w:t>resursi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trebali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uravnotežiti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zahtjeve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dok</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smanjili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izdatke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povezane</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njim</w:t>
      </w:r>
      <w:proofErr w:type="spellEnd"/>
      <w:r w:rsidRPr="008B3856">
        <w:rPr>
          <w:rFonts w:ascii="Times New Roman" w:hAnsi="Times New Roman" w:cs="Times New Roman"/>
          <w:lang w:val="en-GB"/>
        </w:rPr>
        <w:t xml:space="preserve"> (Demerouti et al. 2001). Puech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Durand (2017.) </w:t>
      </w:r>
      <w:proofErr w:type="spellStart"/>
      <w:r w:rsidRPr="008B3856">
        <w:rPr>
          <w:rFonts w:ascii="Times New Roman" w:hAnsi="Times New Roman" w:cs="Times New Roman"/>
          <w:lang w:val="en-GB"/>
        </w:rPr>
        <w:t>istraživali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koliko</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vremena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trebalo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intrapoduzetnicima</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postanu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Otkrili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da je </w:t>
      </w:r>
      <w:proofErr w:type="spellStart"/>
      <w:r w:rsidRPr="008B3856">
        <w:rPr>
          <w:rFonts w:ascii="Times New Roman" w:hAnsi="Times New Roman" w:cs="Times New Roman"/>
          <w:lang w:val="en-GB"/>
        </w:rPr>
        <w:t>kvaliteta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vremena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bitnija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kvantitete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osobito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tijekom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početnog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razdoblja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kada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uvijek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jasno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kojim</w:t>
      </w:r>
      <w:proofErr w:type="spellEnd"/>
      <w:r w:rsidRPr="008B3856">
        <w:rPr>
          <w:rFonts w:ascii="Times New Roman" w:hAnsi="Times New Roman" w:cs="Times New Roman"/>
          <w:lang w:val="en-GB"/>
        </w:rPr>
        <w:t xml:space="preserve"> bi se </w:t>
      </w:r>
      <w:proofErr w:type="spellStart"/>
      <w:r w:rsidRPr="008B3856">
        <w:rPr>
          <w:rFonts w:ascii="Times New Roman" w:hAnsi="Times New Roman" w:cs="Times New Roman"/>
          <w:lang w:val="en-GB"/>
        </w:rPr>
        <w:t>aktivnostima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trebao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lastRenderedPageBreak/>
        <w:t>baviti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Ostali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elementi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uključuju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primjer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toleranciju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neuspjeh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raspoloženje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w:t>
      </w:r>
    </w:p>
    <w:p w14:paraId="03BA3D7B" w14:textId="6E34E2E4" w:rsidR="008B3856" w:rsidRDefault="008B3856" w:rsidP="00507856">
      <w:pPr>
        <w:spacing w:line="360" w:lineRule="auto"/>
        <w:jc w:val="both"/>
        <w:rPr>
          <w:rFonts w:ascii="Times New Roman" w:hAnsi="Times New Roman" w:cs="Times New Roman"/>
          <w:lang w:val="en-GB"/>
        </w:rPr>
      </w:pPr>
    </w:p>
    <w:p w14:paraId="593B54E5" w14:textId="1C2463CA" w:rsidR="008B3856" w:rsidRDefault="008B3856" w:rsidP="008B3856">
      <w:p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Iako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etablirane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obilje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postizanje</w:t>
      </w:r>
      <w:proofErr w:type="spellEnd"/>
      <w:r w:rsidRPr="008B3856">
        <w:rPr>
          <w:rFonts w:ascii="Times New Roman" w:hAnsi="Times New Roman" w:cs="Times New Roman"/>
          <w:lang w:val="en-GB"/>
        </w:rPr>
        <w:t xml:space="preserve"> intrapreneurial </w:t>
      </w:r>
      <w:proofErr w:type="spellStart"/>
      <w:r w:rsidRPr="008B3856">
        <w:rPr>
          <w:rFonts w:ascii="Times New Roman" w:hAnsi="Times New Roman" w:cs="Times New Roman"/>
          <w:lang w:val="en-GB"/>
        </w:rPr>
        <w:t>uspjeha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još</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uvijek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dolazi</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hrpom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prepreka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Pokretanje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novog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pothvata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dolazi</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vlastitim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nizom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opasnosti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etabliranoj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Čak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mnogo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možda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odgovarajuću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klimu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kulturu</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podršku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intrapoduzetnicima</w:t>
      </w:r>
      <w:proofErr w:type="spellEnd"/>
      <w:r w:rsidRPr="008B3856">
        <w:rPr>
          <w:rFonts w:ascii="Times New Roman" w:hAnsi="Times New Roman" w:cs="Times New Roman"/>
          <w:lang w:val="en-GB"/>
        </w:rPr>
        <w:t xml:space="preserve"> (Duncan et al., 1988.). </w:t>
      </w:r>
      <w:proofErr w:type="spellStart"/>
      <w:r w:rsidRPr="008B3856">
        <w:rPr>
          <w:rFonts w:ascii="Times New Roman" w:hAnsi="Times New Roman" w:cs="Times New Roman"/>
          <w:lang w:val="en-GB"/>
        </w:rPr>
        <w: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menadžment</w:t>
      </w:r>
      <w:proofErr w:type="spellEnd"/>
      <w:r w:rsidRPr="008B3856">
        <w:rPr>
          <w:rFonts w:ascii="Times New Roman" w:hAnsi="Times New Roman" w:cs="Times New Roman"/>
          <w:lang w:val="en-GB"/>
        </w:rPr>
        <w:t xml:space="preserve"> ne </w:t>
      </w:r>
      <w:proofErr w:type="spellStart"/>
      <w:r w:rsidRPr="008B3856">
        <w:rPr>
          <w:rFonts w:ascii="Times New Roman" w:hAnsi="Times New Roman" w:cs="Times New Roman"/>
          <w:lang w:val="en-GB"/>
        </w:rPr>
        <w:t>potiče</w:t>
      </w:r>
      <w:proofErr w:type="spellEnd"/>
      <w:r w:rsidRPr="008B3856">
        <w:rPr>
          <w:rFonts w:ascii="Times New Roman" w:hAnsi="Times New Roman" w:cs="Times New Roman"/>
          <w:lang w:val="en-GB"/>
        </w:rPr>
        <w:t xml:space="preserve"> intrapreneurship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inovacije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proaktivan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način</w:t>
      </w:r>
      <w:proofErr w:type="spellEnd"/>
      <w:r w:rsidRPr="008B3856">
        <w:rPr>
          <w:rFonts w:ascii="Times New Roman" w:hAnsi="Times New Roman" w:cs="Times New Roman"/>
          <w:lang w:val="en-GB"/>
        </w:rPr>
        <w:t xml:space="preserve">, to se </w:t>
      </w:r>
      <w:proofErr w:type="spellStart"/>
      <w:r w:rsidRPr="008B3856">
        <w:rPr>
          <w:rFonts w:ascii="Times New Roman" w:hAnsi="Times New Roman" w:cs="Times New Roman"/>
          <w:lang w:val="en-GB"/>
        </w:rPr>
        <w:t>neće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događati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redovito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učinkovito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Nadalje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ponekad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teško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uočiti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ovoj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kategoriji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obično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samoinicijatori</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ambiciozni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orijentirani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ciljeve</w:t>
      </w:r>
      <w:proofErr w:type="spellEnd"/>
      <w:r w:rsidRPr="008B3856">
        <w:rPr>
          <w:rFonts w:ascii="Times New Roman" w:hAnsi="Times New Roman" w:cs="Times New Roman"/>
          <w:lang w:val="en-GB"/>
        </w:rPr>
        <w:t xml:space="preserve"> . Oni </w:t>
      </w:r>
      <w:proofErr w:type="spellStart"/>
      <w:r w:rsidRPr="008B3856">
        <w:rPr>
          <w:rFonts w:ascii="Times New Roman" w:hAnsi="Times New Roman" w:cs="Times New Roman"/>
          <w:lang w:val="en-GB"/>
        </w:rPr>
        <w:t>često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sami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riješiti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probleme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generirati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rezultiraju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poboljšanjima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procesa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Interni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prepoznati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nagrađeni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Međutim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većina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odgovarajuće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mehanizme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pošteno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promoviranje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nagrađivanje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intraprenera</w:t>
      </w:r>
      <w:proofErr w:type="spellEnd"/>
      <w:r w:rsidRPr="008B3856">
        <w:rPr>
          <w:rFonts w:ascii="Times New Roman" w:hAnsi="Times New Roman" w:cs="Times New Roman"/>
          <w:lang w:val="en-GB"/>
        </w:rPr>
        <w:t>.</w:t>
      </w:r>
    </w:p>
    <w:p w14:paraId="27A26CE6" w14:textId="7368CD11" w:rsidR="00420687" w:rsidRDefault="00420687" w:rsidP="008B3856">
      <w:pPr>
        <w:spacing w:line="360" w:lineRule="auto"/>
        <w:jc w:val="both"/>
        <w:rPr>
          <w:rFonts w:ascii="Times New Roman" w:hAnsi="Times New Roman" w:cs="Times New Roman"/>
          <w:lang w:val="en-GB"/>
        </w:rPr>
      </w:pPr>
    </w:p>
    <w:p w14:paraId="2B0EEFE3" w14:textId="0B8FC41D" w:rsidR="005B1B91" w:rsidRPr="00BA2270" w:rsidRDefault="005B1B91" w:rsidP="005B1B91">
      <w:pPr>
        <w:spacing w:line="360" w:lineRule="auto"/>
        <w:jc w:val="both"/>
        <w:rPr>
          <w:rFonts w:ascii="Times New Roman" w:hAnsi="Times New Roman" w:cs="Times New Roman"/>
          <w:lang w:val="en-GB"/>
        </w:rPr>
      </w:pPr>
      <w:r>
        <w:rPr>
          <w:rFonts w:ascii="Times New Roman" w:hAnsi="Times New Roman" w:cs="Times New Roman"/>
          <w:lang w:val="en-GB"/>
        </w:rPr>
        <w:t xml:space="preserve">Draeger-Ernst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sur. (2003.) </w:t>
      </w:r>
      <w:proofErr w:type="spellStart"/>
      <w:r>
        <w:rPr>
          <w:rFonts w:ascii="Times New Roman" w:hAnsi="Times New Roman" w:cs="Times New Roman"/>
          <w:lang w:val="en-GB"/>
        </w:rPr>
        <w:t>ilustriraju</w:t>
      </w:r>
      <w:proofErr w:type="spellEnd"/>
      <w:r>
        <w:rPr>
          <w:rFonts w:ascii="Times New Roman" w:hAnsi="Times New Roman" w:cs="Times New Roman"/>
          <w:lang w:val="en-GB"/>
        </w:rPr>
        <w:t xml:space="preserve"> pet </w:t>
      </w:r>
      <w:proofErr w:type="spellStart"/>
      <w:r>
        <w:rPr>
          <w:rFonts w:ascii="Times New Roman" w:hAnsi="Times New Roman" w:cs="Times New Roman"/>
          <w:lang w:val="en-GB"/>
        </w:rPr>
        <w:t>različitih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problematičnih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područja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ometaju</w:t>
      </w:r>
      <w:proofErr w:type="spellEnd"/>
      <w:r>
        <w:rPr>
          <w:rFonts w:ascii="Times New Roman" w:hAnsi="Times New Roman" w:cs="Times New Roman"/>
          <w:lang w:val="en-GB"/>
        </w:rPr>
        <w:t xml:space="preserve"> intrapreneurship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stari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poslovni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modeli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povezana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kultura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frustracija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zbog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ponavljajućih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promjena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konkurentnost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između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različitih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odjela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nedostatak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zajedničkog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dosljednog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angažmana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provedbi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nedostatak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podrške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srednjeg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menadžmenta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nižih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hijerarhije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Sljedeća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područja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klasificirana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procesi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upravljanja</w:t>
      </w:r>
      <w:proofErr w:type="spellEnd"/>
      <w:r>
        <w:rPr>
          <w:rFonts w:ascii="Times New Roman" w:hAnsi="Times New Roman" w:cs="Times New Roman"/>
          <w:lang w:val="en-GB"/>
        </w:rPr>
        <w:t xml:space="preserve"> koji </w:t>
      </w:r>
      <w:proofErr w:type="spellStart"/>
      <w:r>
        <w:rPr>
          <w:rFonts w:ascii="Times New Roman" w:hAnsi="Times New Roman" w:cs="Times New Roman"/>
          <w:lang w:val="en-GB"/>
        </w:rPr>
        <w:t>omogućuju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planiranje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funkcija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vodstva</w:t>
      </w:r>
      <w:proofErr w:type="spellEnd"/>
      <w:r>
        <w:rPr>
          <w:rFonts w:ascii="Times New Roman" w:hAnsi="Times New Roman" w:cs="Times New Roman"/>
          <w:lang w:val="en-GB"/>
        </w:rPr>
        <w:t>/</w:t>
      </w:r>
      <w:proofErr w:type="spellStart"/>
      <w:r>
        <w:rPr>
          <w:rFonts w:ascii="Times New Roman" w:hAnsi="Times New Roman" w:cs="Times New Roman"/>
          <w:lang w:val="en-GB"/>
        </w:rPr>
        <w:t>osoblja</w:t>
      </w:r>
      <w:proofErr w:type="spellEnd"/>
      <w:r>
        <w:rPr>
          <w:rFonts w:ascii="Times New Roman" w:hAnsi="Times New Roman" w:cs="Times New Roman"/>
          <w:lang w:val="en-GB"/>
        </w:rPr>
        <w:t xml:space="preserve">, </w:t>
      </w:r>
      <w:proofErr w:type="spellStart"/>
      <w:r w:rsidRPr="00BA2270">
        <w:rPr>
          <w:rFonts w:ascii="Times New Roman" w:hAnsi="Times New Roman" w:cs="Times New Roman"/>
          <w:lang w:val="en-GB"/>
        </w:rPr>
        <w:t>kontrola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promjena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Definirana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su</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sljedeća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četiri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sadržajna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čimbenika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utjecaja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na</w:t>
      </w:r>
      <w:proofErr w:type="spellEnd"/>
      <w:r w:rsidRPr="00BA2270">
        <w:rPr>
          <w:rFonts w:ascii="Times New Roman" w:hAnsi="Times New Roman" w:cs="Times New Roman"/>
          <w:lang w:val="en-GB"/>
        </w:rPr>
        <w:t xml:space="preserve"> intrapreneurship: </w:t>
      </w:r>
      <w:proofErr w:type="spellStart"/>
      <w:r w:rsidRPr="00BA2270">
        <w:rPr>
          <w:rFonts w:ascii="Times New Roman" w:hAnsi="Times New Roman" w:cs="Times New Roman"/>
          <w:lang w:val="en-GB"/>
        </w:rPr>
        <w:t>strategija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organizacijska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kultura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struktura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ljudski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resursi</w:t>
      </w:r>
      <w:proofErr w:type="spellEnd"/>
      <w:r w:rsidRPr="00BA2270">
        <w:rPr>
          <w:rFonts w:ascii="Times New Roman" w:hAnsi="Times New Roman" w:cs="Times New Roman"/>
          <w:lang w:val="en-GB"/>
        </w:rPr>
        <w:t xml:space="preserve">. Ovi </w:t>
      </w:r>
      <w:proofErr w:type="spellStart"/>
      <w:r w:rsidRPr="00BA2270">
        <w:rPr>
          <w:rFonts w:ascii="Times New Roman" w:hAnsi="Times New Roman" w:cs="Times New Roman"/>
          <w:lang w:val="en-GB"/>
        </w:rPr>
        <w:t>strukturni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elementi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namijenjeni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su</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stvaranju</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optimalnog</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okvira</w:t>
      </w:r>
      <w:proofErr w:type="spellEnd"/>
      <w:r w:rsidRPr="00BA2270">
        <w:rPr>
          <w:rFonts w:ascii="Times New Roman" w:hAnsi="Times New Roman" w:cs="Times New Roman"/>
          <w:lang w:val="en-GB"/>
        </w:rPr>
        <w:t xml:space="preserve"> za intrapreneurship. U </w:t>
      </w:r>
      <w:proofErr w:type="spellStart"/>
      <w:r w:rsidRPr="00BA2270">
        <w:rPr>
          <w:rFonts w:ascii="Times New Roman" w:hAnsi="Times New Roman" w:cs="Times New Roman"/>
          <w:lang w:val="en-GB"/>
        </w:rPr>
        <w:t>isto</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vrijeme</w:t>
      </w:r>
      <w:proofErr w:type="spellEnd"/>
      <w:r w:rsidRPr="00BA2270">
        <w:rPr>
          <w:rFonts w:ascii="Times New Roman" w:hAnsi="Times New Roman" w:cs="Times New Roman"/>
          <w:lang w:val="en-GB"/>
        </w:rPr>
        <w:t xml:space="preserve">, Draeger-Ernst </w:t>
      </w:r>
      <w:proofErr w:type="spellStart"/>
      <w:r w:rsidRPr="00BA2270">
        <w:rPr>
          <w:rFonts w:ascii="Times New Roman" w:hAnsi="Times New Roman" w:cs="Times New Roman"/>
          <w:lang w:val="en-GB"/>
        </w:rPr>
        <w:t>i</w:t>
      </w:r>
      <w:proofErr w:type="spellEnd"/>
      <w:r w:rsidRPr="00BA2270">
        <w:rPr>
          <w:rFonts w:ascii="Times New Roman" w:hAnsi="Times New Roman" w:cs="Times New Roman"/>
          <w:lang w:val="en-GB"/>
        </w:rPr>
        <w:t xml:space="preserve"> sur. (2003) </w:t>
      </w:r>
      <w:proofErr w:type="spellStart"/>
      <w:r w:rsidRPr="00BA2270">
        <w:rPr>
          <w:rFonts w:ascii="Times New Roman" w:hAnsi="Times New Roman" w:cs="Times New Roman"/>
          <w:lang w:val="en-GB"/>
        </w:rPr>
        <w:t>također</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odgovaraju</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na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pitanje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kako</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poduzeće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može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oblikovati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te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utjecajne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čimbenike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intrapreneurshipa</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kako</w:t>
      </w:r>
      <w:proofErr w:type="spellEnd"/>
      <w:r w:rsidRPr="00BA2270">
        <w:rPr>
          <w:rFonts w:ascii="Times New Roman" w:hAnsi="Times New Roman" w:cs="Times New Roman"/>
          <w:lang w:val="en-GB"/>
        </w:rPr>
        <w:t xml:space="preserve"> se </w:t>
      </w:r>
      <w:proofErr w:type="spellStart"/>
      <w:r w:rsidRPr="00BA2270">
        <w:rPr>
          <w:rFonts w:ascii="Times New Roman" w:hAnsi="Times New Roman" w:cs="Times New Roman"/>
          <w:lang w:val="en-GB"/>
        </w:rPr>
        <w:t>takav</w:t>
      </w:r>
      <w:proofErr w:type="spellEnd"/>
      <w:r w:rsidRPr="00BA2270">
        <w:rPr>
          <w:rFonts w:ascii="Times New Roman" w:hAnsi="Times New Roman" w:cs="Times New Roman"/>
          <w:lang w:val="en-GB"/>
        </w:rPr>
        <w:t xml:space="preserve"> intrapreneurial </w:t>
      </w:r>
      <w:proofErr w:type="spellStart"/>
      <w:r w:rsidRPr="00BA2270">
        <w:rPr>
          <w:rFonts w:ascii="Times New Roman" w:hAnsi="Times New Roman" w:cs="Times New Roman"/>
          <w:lang w:val="en-GB"/>
        </w:rPr>
        <w:t>koncept</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može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implementirati</w:t>
      </w:r>
      <w:proofErr w:type="spellEnd"/>
      <w:r w:rsidRPr="00BA2270">
        <w:rPr>
          <w:rFonts w:ascii="Times New Roman" w:hAnsi="Times New Roman" w:cs="Times New Roman"/>
          <w:lang w:val="en-GB"/>
        </w:rPr>
        <w:t xml:space="preserve"> u </w:t>
      </w:r>
      <w:proofErr w:type="spellStart"/>
      <w:r w:rsidRPr="00BA2270">
        <w:rPr>
          <w:rFonts w:ascii="Times New Roman" w:hAnsi="Times New Roman" w:cs="Times New Roman"/>
          <w:lang w:val="en-GB"/>
        </w:rPr>
        <w:t>poduzeće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Ovaj</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proces</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uključuje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četiri</w:t>
      </w:r>
      <w:proofErr w:type="spellEnd"/>
      <w:r w:rsidRPr="00BA2270">
        <w:rPr>
          <w:rFonts w:ascii="Times New Roman" w:hAnsi="Times New Roman" w:cs="Times New Roman"/>
          <w:lang w:val="en-GB"/>
        </w:rPr>
        <w:t xml:space="preserve"> faze: </w:t>
      </w:r>
      <w:proofErr w:type="spellStart"/>
      <w:r w:rsidRPr="00BA2270">
        <w:rPr>
          <w:rFonts w:ascii="Times New Roman" w:hAnsi="Times New Roman" w:cs="Times New Roman"/>
          <w:lang w:val="en-GB"/>
        </w:rPr>
        <w:t>inicijalizaciju</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modeliranje</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integraciju</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i</w:t>
      </w:r>
      <w:proofErr w:type="spellEnd"/>
      <w:r w:rsidRPr="00BA2270">
        <w:rPr>
          <w:rFonts w:ascii="Times New Roman" w:hAnsi="Times New Roman" w:cs="Times New Roman"/>
          <w:lang w:val="en-GB"/>
        </w:rPr>
        <w:t xml:space="preserve"> </w:t>
      </w:r>
      <w:proofErr w:type="spellStart"/>
      <w:r w:rsidRPr="00BA2270">
        <w:rPr>
          <w:rFonts w:ascii="Times New Roman" w:hAnsi="Times New Roman" w:cs="Times New Roman"/>
          <w:lang w:val="en-GB"/>
        </w:rPr>
        <w:t>ugradnju</w:t>
      </w:r>
      <w:proofErr w:type="spellEnd"/>
      <w:r w:rsidRPr="00BA2270">
        <w:rPr>
          <w:rFonts w:ascii="Times New Roman" w:hAnsi="Times New Roman" w:cs="Times New Roman"/>
          <w:lang w:val="en-GB"/>
        </w:rPr>
        <w:t>.</w:t>
      </w:r>
    </w:p>
    <w:p w14:paraId="77158F0F" w14:textId="77777777" w:rsidR="005B1B91" w:rsidRDefault="005B1B91" w:rsidP="005B1B91">
      <w:pPr>
        <w:spacing w:line="360" w:lineRule="auto"/>
        <w:jc w:val="both"/>
        <w:rPr>
          <w:rFonts w:ascii="Times New Roman" w:hAnsi="Times New Roman" w:cs="Times New Roman"/>
          <w:lang w:val="en-GB"/>
        </w:rPr>
      </w:pPr>
    </w:p>
    <w:p w14:paraId="6E58E534" w14:textId="26554536" w:rsidR="005B1B91" w:rsidRDefault="005B1B91" w:rsidP="005B1B91">
      <w:pPr>
        <w:spacing w:line="360" w:lineRule="auto"/>
        <w:jc w:val="both"/>
        <w:rPr>
          <w:rFonts w:ascii="Times New Roman" w:hAnsi="Times New Roman" w:cs="Times New Roman"/>
          <w:lang w:val="en-GB"/>
        </w:rPr>
      </w:pPr>
      <w:r>
        <w:rPr>
          <w:rFonts w:ascii="Times New Roman" w:hAnsi="Times New Roman" w:cs="Times New Roman"/>
          <w:lang w:val="en-GB"/>
        </w:rPr>
        <w:t xml:space="preserve">Huang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sur. (2021.) </w:t>
      </w:r>
      <w:proofErr w:type="spellStart"/>
      <w:r>
        <w:rPr>
          <w:rFonts w:ascii="Times New Roman" w:hAnsi="Times New Roman" w:cs="Times New Roman"/>
          <w:lang w:val="en-GB"/>
        </w:rPr>
        <w:t>došli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do </w:t>
      </w:r>
      <w:proofErr w:type="spellStart"/>
      <w:r>
        <w:rPr>
          <w:rFonts w:ascii="Times New Roman" w:hAnsi="Times New Roman" w:cs="Times New Roman"/>
          <w:lang w:val="en-GB"/>
        </w:rPr>
        <w:t>četiri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glavne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vrste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čimbenika</w:t>
      </w:r>
      <w:proofErr w:type="spellEnd"/>
      <w:r>
        <w:rPr>
          <w:rFonts w:ascii="Times New Roman" w:hAnsi="Times New Roman" w:cs="Times New Roman"/>
          <w:lang w:val="en-GB"/>
        </w:rPr>
        <w:t xml:space="preserve"> koji </w:t>
      </w:r>
      <w:proofErr w:type="spellStart"/>
      <w:r>
        <w:rPr>
          <w:rFonts w:ascii="Times New Roman" w:hAnsi="Times New Roman" w:cs="Times New Roman"/>
          <w:lang w:val="en-GB"/>
        </w:rPr>
        <w:t>omogućuju</w:t>
      </w:r>
      <w:proofErr w:type="spellEnd"/>
      <w:r>
        <w:rPr>
          <w:rFonts w:ascii="Times New Roman" w:hAnsi="Times New Roman" w:cs="Times New Roman"/>
          <w:lang w:val="en-GB"/>
        </w:rPr>
        <w:t xml:space="preserve"> intrapreneurship </w:t>
      </w:r>
      <w:proofErr w:type="spellStart"/>
      <w:r>
        <w:rPr>
          <w:rFonts w:ascii="Times New Roman" w:hAnsi="Times New Roman" w:cs="Times New Roman"/>
          <w:lang w:val="en-GB"/>
        </w:rPr>
        <w:t>definiranih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samostavovi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vještine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prosudbe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osobine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ličnosti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Slika</w:t>
      </w:r>
      <w:proofErr w:type="spellEnd"/>
      <w:r>
        <w:rPr>
          <w:rFonts w:ascii="Times New Roman" w:hAnsi="Times New Roman" w:cs="Times New Roman"/>
          <w:lang w:val="en-GB"/>
        </w:rPr>
        <w:t xml:space="preserve"> 1) koji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dodatno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lastRenderedPageBreak/>
        <w:t>oslabljeni</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organizacijskim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čimbenicima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Slika</w:t>
      </w:r>
      <w:proofErr w:type="spellEnd"/>
      <w:r>
        <w:rPr>
          <w:rFonts w:ascii="Times New Roman" w:hAnsi="Times New Roman" w:cs="Times New Roman"/>
          <w:lang w:val="en-GB"/>
        </w:rPr>
        <w:t xml:space="preserve"> 2)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olakšani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potporom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menadžera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vremenom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posvećenim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razvoju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inovativne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brainstorming, </w:t>
      </w:r>
      <w:proofErr w:type="spellStart"/>
      <w:r>
        <w:rPr>
          <w:rFonts w:ascii="Times New Roman" w:hAnsi="Times New Roman" w:cs="Times New Roman"/>
          <w:lang w:val="en-GB"/>
        </w:rPr>
        <w:t>sustav</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nagrađivanja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autonomija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njihovu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potporu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studija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sažima</w:t>
      </w:r>
      <w:proofErr w:type="spellEnd"/>
      <w:r>
        <w:rPr>
          <w:rFonts w:ascii="Times New Roman" w:hAnsi="Times New Roman" w:cs="Times New Roman"/>
          <w:lang w:val="en-GB"/>
        </w:rPr>
        <w:t xml:space="preserve"> tri </w:t>
      </w:r>
      <w:proofErr w:type="spellStart"/>
      <w:r>
        <w:rPr>
          <w:rFonts w:ascii="Times New Roman" w:hAnsi="Times New Roman" w:cs="Times New Roman"/>
          <w:lang w:val="en-GB"/>
        </w:rPr>
        <w:t>bitna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čimbenika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uspostavljanje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odgovarajuće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infrastrukture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informacijske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komunikacijske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tehnologije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stvaranje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vrijednog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odnosa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između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organizacije</w:t>
      </w:r>
      <w:proofErr w:type="spellEnd"/>
      <w:r>
        <w:rPr>
          <w:rFonts w:ascii="Times New Roman" w:hAnsi="Times New Roman" w:cs="Times New Roman"/>
          <w:lang w:val="en-GB"/>
        </w:rPr>
        <w:t xml:space="preserve">. Huang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sur. (2021) </w:t>
      </w:r>
      <w:proofErr w:type="spellStart"/>
      <w:r>
        <w:rPr>
          <w:rFonts w:ascii="Times New Roman" w:hAnsi="Times New Roman" w:cs="Times New Roman"/>
          <w:lang w:val="en-GB"/>
        </w:rPr>
        <w:t>identificiraju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tri </w:t>
      </w:r>
      <w:proofErr w:type="spellStart"/>
      <w:r>
        <w:rPr>
          <w:rFonts w:ascii="Times New Roman" w:hAnsi="Times New Roman" w:cs="Times New Roman"/>
          <w:lang w:val="en-GB"/>
        </w:rPr>
        <w:t>glavna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netehnološka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izazova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poticanju</w:t>
      </w:r>
      <w:proofErr w:type="spellEnd"/>
      <w:r>
        <w:rPr>
          <w:rFonts w:ascii="Times New Roman" w:hAnsi="Times New Roman" w:cs="Times New Roman"/>
          <w:lang w:val="en-GB"/>
        </w:rPr>
        <w:t xml:space="preserve"> intrapreneurial </w:t>
      </w:r>
      <w:proofErr w:type="spellStart"/>
      <w:r>
        <w:rPr>
          <w:rFonts w:ascii="Times New Roman" w:hAnsi="Times New Roman" w:cs="Times New Roman"/>
          <w:lang w:val="en-GB"/>
        </w:rPr>
        <w:t>ponašanja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uspostavljanje</w:t>
      </w:r>
      <w:proofErr w:type="spellEnd"/>
      <w:r>
        <w:rPr>
          <w:rFonts w:ascii="Times New Roman" w:hAnsi="Times New Roman" w:cs="Times New Roman"/>
          <w:lang w:val="en-GB"/>
        </w:rPr>
        <w:t xml:space="preserve"> intrapreneurial </w:t>
      </w:r>
      <w:proofErr w:type="spellStart"/>
      <w:r>
        <w:rPr>
          <w:rFonts w:ascii="Times New Roman" w:hAnsi="Times New Roman" w:cs="Times New Roman"/>
          <w:lang w:val="en-GB"/>
        </w:rPr>
        <w:t>kulture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izgradnja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odgovarajućeg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radnog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odnosa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nuđenje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poticaja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Tehnološki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izazov</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tvrtke</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ponuditi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informatički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alat</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prikupljanje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njihov</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daljnji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razvoj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Takva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platforma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može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uključivati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vanjske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resurse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Posebno</w:t>
      </w:r>
      <w:proofErr w:type="spellEnd"/>
      <w:r>
        <w:rPr>
          <w:rFonts w:ascii="Times New Roman" w:hAnsi="Times New Roman" w:cs="Times New Roman"/>
          <w:lang w:val="en-GB"/>
        </w:rPr>
        <w:t xml:space="preserve"> za mala </w:t>
      </w: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niskim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proračunom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takva</w:t>
      </w:r>
      <w:proofErr w:type="spellEnd"/>
      <w:r>
        <w:rPr>
          <w:rFonts w:ascii="Times New Roman" w:hAnsi="Times New Roman" w:cs="Times New Roman"/>
          <w:lang w:val="en-GB"/>
        </w:rPr>
        <w:t xml:space="preserve"> IT </w:t>
      </w:r>
      <w:proofErr w:type="spellStart"/>
      <w:r>
        <w:rPr>
          <w:rFonts w:ascii="Times New Roman" w:hAnsi="Times New Roman" w:cs="Times New Roman"/>
          <w:lang w:val="en-GB"/>
        </w:rPr>
        <w:t>platforma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može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izazovna</w:t>
      </w:r>
      <w:proofErr w:type="spellEnd"/>
      <w:r>
        <w:rPr>
          <w:rFonts w:ascii="Times New Roman" w:hAnsi="Times New Roman" w:cs="Times New Roman"/>
          <w:lang w:val="en-GB"/>
        </w:rPr>
        <w:t xml:space="preserve">. “ </w:t>
      </w:r>
      <w:proofErr w:type="spellStart"/>
      <w:r w:rsidRPr="00FA004D">
        <w:rPr>
          <w:rFonts w:ascii="Times New Roman" w:hAnsi="Times New Roman" w:cs="Times New Roman"/>
          <w:i/>
          <w:iCs/>
          <w:lang w:val="en-GB"/>
        </w:rPr>
        <w:t>Stoga</w:t>
      </w:r>
      <w:proofErr w:type="spellEnd"/>
      <w:r w:rsidRPr="00FA004D">
        <w:rPr>
          <w:rFonts w:ascii="Times New Roman" w:hAnsi="Times New Roman" w:cs="Times New Roman"/>
          <w:i/>
          <w:iCs/>
          <w:lang w:val="en-GB"/>
        </w:rPr>
        <w:t xml:space="preserve"> bi se </w:t>
      </w:r>
      <w:proofErr w:type="spellStart"/>
      <w:r w:rsidRPr="00FA004D">
        <w:rPr>
          <w:rFonts w:ascii="Times New Roman" w:hAnsi="Times New Roman" w:cs="Times New Roman"/>
          <w:i/>
          <w:iCs/>
          <w:lang w:val="en-GB"/>
        </w:rPr>
        <w:t>buduća</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istraživanja</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mogla</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baviti</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dizajnom</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održivih</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platformi</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koje</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olakšavaju</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unutarpoduzetničko</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ponašanje</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posebno</w:t>
      </w:r>
      <w:proofErr w:type="spellEnd"/>
      <w:r w:rsidRPr="00FA004D">
        <w:rPr>
          <w:rFonts w:ascii="Times New Roman" w:hAnsi="Times New Roman" w:cs="Times New Roman"/>
          <w:i/>
          <w:iCs/>
          <w:lang w:val="en-GB"/>
        </w:rPr>
        <w:t xml:space="preserve"> za mala </w:t>
      </w:r>
      <w:proofErr w:type="spellStart"/>
      <w:r w:rsidRPr="00FA004D">
        <w:rPr>
          <w:rFonts w:ascii="Times New Roman" w:hAnsi="Times New Roman" w:cs="Times New Roman"/>
          <w:i/>
          <w:iCs/>
          <w:lang w:val="en-GB"/>
        </w:rPr>
        <w:t>i</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srednja</w:t>
      </w:r>
      <w:proofErr w:type="spellEnd"/>
      <w:r w:rsidRPr="00FA004D">
        <w:rPr>
          <w:rFonts w:ascii="Times New Roman" w:hAnsi="Times New Roman" w:cs="Times New Roman"/>
          <w:i/>
          <w:iCs/>
          <w:lang w:val="en-GB"/>
        </w:rPr>
        <w:t xml:space="preserve"> </w:t>
      </w:r>
      <w:proofErr w:type="spellStart"/>
      <w:r w:rsidRPr="00FA004D">
        <w:rPr>
          <w:rFonts w:ascii="Times New Roman" w:hAnsi="Times New Roman" w:cs="Times New Roman"/>
          <w:i/>
          <w:iCs/>
          <w:lang w:val="en-GB"/>
        </w:rPr>
        <w:t>poduzeća</w:t>
      </w:r>
      <w:proofErr w:type="spellEnd"/>
      <w:r w:rsidRPr="00FA004D">
        <w:rPr>
          <w:rFonts w:ascii="Times New Roman" w:hAnsi="Times New Roman" w:cs="Times New Roman"/>
          <w:i/>
          <w:iCs/>
          <w:lang w:val="en-GB"/>
        </w:rPr>
        <w:t xml:space="preserve"> </w:t>
      </w:r>
      <w:r w:rsidRPr="00FA004D">
        <w:rPr>
          <w:rFonts w:ascii="Times New Roman" w:hAnsi="Times New Roman" w:cs="Times New Roman"/>
          <w:lang w:val="en-GB"/>
        </w:rPr>
        <w:t>”.</w:t>
      </w:r>
    </w:p>
    <w:p w14:paraId="738DE22A" w14:textId="77777777" w:rsidR="005B1B91" w:rsidRDefault="005B1B91" w:rsidP="00507856">
      <w:pPr>
        <w:jc w:val="both"/>
        <w:rPr>
          <w:rFonts w:ascii="Times New Roman" w:hAnsi="Times New Roman" w:cs="Times New Roman"/>
          <w:lang w:val="en-GB"/>
        </w:rPr>
      </w:pPr>
    </w:p>
    <w:p w14:paraId="085921B1" w14:textId="77777777" w:rsidR="009B1B32" w:rsidRDefault="009B1B32" w:rsidP="00507856">
      <w:pPr>
        <w:jc w:val="both"/>
        <w:rPr>
          <w:rFonts w:ascii="Times New Roman" w:hAnsi="Times New Roman" w:cs="Times New Roman"/>
          <w:lang w:val="en-GB"/>
        </w:rPr>
      </w:pPr>
    </w:p>
    <w:p w14:paraId="7140DA5B" w14:textId="4E74D7F6" w:rsidR="00507856" w:rsidRPr="00427B17" w:rsidRDefault="00507856" w:rsidP="00507856">
      <w:pPr>
        <w:jc w:val="both"/>
        <w:rPr>
          <w:rFonts w:ascii="Times New Roman" w:hAnsi="Times New Roman" w:cs="Times New Roman"/>
          <w:b/>
          <w:bCs/>
          <w:lang w:val="en-GB"/>
        </w:rPr>
      </w:pPr>
      <w:proofErr w:type="spellStart"/>
      <w:r w:rsidRPr="00427B17">
        <w:rPr>
          <w:rFonts w:ascii="Times New Roman" w:hAnsi="Times New Roman" w:cs="Times New Roman"/>
          <w:b/>
          <w:bCs/>
          <w:lang w:val="en-GB"/>
        </w:rPr>
        <w:t>Slika</w:t>
      </w:r>
      <w:proofErr w:type="spellEnd"/>
      <w:r w:rsidRPr="00427B17">
        <w:rPr>
          <w:rFonts w:ascii="Times New Roman" w:hAnsi="Times New Roman" w:cs="Times New Roman"/>
          <w:b/>
          <w:bCs/>
          <w:lang w:val="en-GB"/>
        </w:rPr>
        <w:t xml:space="preserve"> 2: </w:t>
      </w:r>
      <w:proofErr w:type="spellStart"/>
      <w:r w:rsidRPr="00427B17">
        <w:rPr>
          <w:rFonts w:ascii="Times New Roman" w:hAnsi="Times New Roman" w:cs="Times New Roman"/>
          <w:b/>
          <w:bCs/>
          <w:lang w:val="en-GB"/>
        </w:rPr>
        <w:t>Pojedinačni</w:t>
      </w:r>
      <w:proofErr w:type="spellEnd"/>
      <w:r w:rsidRPr="00427B17">
        <w:rPr>
          <w:rFonts w:ascii="Times New Roman" w:hAnsi="Times New Roman" w:cs="Times New Roman"/>
          <w:b/>
          <w:bCs/>
          <w:lang w:val="en-GB"/>
        </w:rPr>
        <w:t xml:space="preserve"> </w:t>
      </w:r>
      <w:proofErr w:type="spellStart"/>
      <w:r w:rsidRPr="00427B17">
        <w:rPr>
          <w:rFonts w:ascii="Times New Roman" w:hAnsi="Times New Roman" w:cs="Times New Roman"/>
          <w:b/>
          <w:bCs/>
          <w:lang w:val="en-GB"/>
        </w:rPr>
        <w:t>pokretači</w:t>
      </w:r>
      <w:proofErr w:type="spellEnd"/>
      <w:r w:rsidRPr="00427B17">
        <w:rPr>
          <w:rFonts w:ascii="Times New Roman" w:hAnsi="Times New Roman" w:cs="Times New Roman"/>
          <w:b/>
          <w:bCs/>
          <w:lang w:val="en-GB"/>
        </w:rPr>
        <w:t xml:space="preserve"> </w:t>
      </w:r>
      <w:proofErr w:type="spellStart"/>
      <w:r w:rsidRPr="00427B17">
        <w:rPr>
          <w:rFonts w:ascii="Times New Roman" w:hAnsi="Times New Roman" w:cs="Times New Roman"/>
          <w:b/>
          <w:bCs/>
          <w:lang w:val="en-GB"/>
        </w:rPr>
        <w:t>intrapreneurshipa</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14:paraId="68E96CC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6005BC88" w14:textId="77777777" w:rsidR="00507856" w:rsidRPr="00DE18D6" w:rsidRDefault="00507856" w:rsidP="00CA4AD7">
            <w:pPr>
              <w:numPr>
                <w:ilvl w:val="0"/>
                <w:numId w:val="3"/>
              </w:numPr>
              <w:rPr>
                <w:rFonts w:ascii="Times New Roman" w:hAnsi="Times New Roman" w:cs="Times New Roman"/>
                <w:lang w:val="en-GB"/>
              </w:rPr>
            </w:pPr>
            <w:bookmarkStart w:id="0" w:name="_Hlk102133276"/>
            <w:proofErr w:type="spellStart"/>
            <w:r w:rsidRPr="00DE18D6">
              <w:rPr>
                <w:rFonts w:ascii="Times New Roman" w:hAnsi="Times New Roman" w:cs="Times New Roman"/>
                <w:lang w:val="en-GB"/>
              </w:rPr>
              <w:t>samostavovi</w:t>
            </w:r>
            <w:proofErr w:type="spellEnd"/>
          </w:p>
          <w:p w14:paraId="571EA7C3"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osobna</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inicijativa</w:t>
            </w:r>
            <w:proofErr w:type="spellEnd"/>
          </w:p>
          <w:p w14:paraId="4E16D56E"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poduzetnička</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samoefikasnost</w:t>
            </w:r>
            <w:proofErr w:type="spellEnd"/>
          </w:p>
          <w:p w14:paraId="5D06C4E3"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proaktivnost</w:t>
            </w:r>
            <w:proofErr w:type="spellEnd"/>
          </w:p>
          <w:p w14:paraId="67BC0FD4" w14:textId="77777777" w:rsidR="00507856" w:rsidRPr="00DE18D6" w:rsidRDefault="00507856" w:rsidP="00CA4AD7">
            <w:pPr>
              <w:rPr>
                <w:rFonts w:ascii="Times New Roman" w:hAnsi="Times New Roman" w:cs="Times New Roman"/>
                <w:lang w:val="en-GB"/>
              </w:rPr>
            </w:pPr>
          </w:p>
        </w:tc>
        <w:tc>
          <w:tcPr>
            <w:tcW w:w="4417" w:type="dxa"/>
            <w:tcBorders>
              <w:left w:val="single" w:sz="4" w:space="0" w:color="FFFFFF" w:themeColor="background1"/>
              <w:bottom w:val="single" w:sz="4" w:space="0" w:color="FFFFFF" w:themeColor="background1"/>
            </w:tcBorders>
            <w:shd w:val="clear" w:color="auto" w:fill="ECF4F8"/>
          </w:tcPr>
          <w:p w14:paraId="34B83047" w14:textId="77777777" w:rsidR="00507856" w:rsidRPr="00DE18D6" w:rsidRDefault="00507856" w:rsidP="00CA4AD7">
            <w:pPr>
              <w:numPr>
                <w:ilvl w:val="0"/>
                <w:numId w:val="3"/>
              </w:numPr>
              <w:rPr>
                <w:rFonts w:ascii="Times New Roman" w:hAnsi="Times New Roman" w:cs="Times New Roman"/>
                <w:lang w:val="en-GB"/>
              </w:rPr>
            </w:pPr>
            <w:proofErr w:type="spellStart"/>
            <w:r w:rsidRPr="00DE18D6">
              <w:rPr>
                <w:rFonts w:ascii="Times New Roman" w:hAnsi="Times New Roman" w:cs="Times New Roman"/>
                <w:lang w:val="en-GB"/>
              </w:rPr>
              <w:t>mogućnostima</w:t>
            </w:r>
            <w:proofErr w:type="spellEnd"/>
          </w:p>
          <w:p w14:paraId="1920DBBA"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poznavanje</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tržišta</w:t>
            </w:r>
            <w:proofErr w:type="spellEnd"/>
          </w:p>
          <w:p w14:paraId="1C9A306F"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tehnološko</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znanje</w:t>
            </w:r>
            <w:proofErr w:type="spellEnd"/>
          </w:p>
          <w:p w14:paraId="6240DF33"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inovativnost</w:t>
            </w:r>
            <w:proofErr w:type="spellEnd"/>
          </w:p>
          <w:p w14:paraId="6DBF8F4D"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prilagodljivost</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karijeri</w:t>
            </w:r>
            <w:proofErr w:type="spellEnd"/>
          </w:p>
        </w:tc>
      </w:tr>
      <w:tr w:rsidR="00507856" w14:paraId="345EAE1C" w14:textId="77777777" w:rsidTr="00CA4AD7">
        <w:tc>
          <w:tcPr>
            <w:tcW w:w="4417" w:type="dxa"/>
            <w:tcBorders>
              <w:top w:val="single" w:sz="4" w:space="0" w:color="FFFFFF" w:themeColor="background1"/>
              <w:right w:val="single" w:sz="4" w:space="0" w:color="FFFFFF" w:themeColor="background1"/>
            </w:tcBorders>
            <w:shd w:val="clear" w:color="auto" w:fill="ECF4F8"/>
          </w:tcPr>
          <w:p w14:paraId="5DFE7557" w14:textId="77777777" w:rsidR="00507856" w:rsidRPr="00DE18D6" w:rsidRDefault="00507856" w:rsidP="00CA4AD7">
            <w:pPr>
              <w:numPr>
                <w:ilvl w:val="0"/>
                <w:numId w:val="3"/>
              </w:numPr>
              <w:rPr>
                <w:rFonts w:ascii="Times New Roman" w:hAnsi="Times New Roman" w:cs="Times New Roman"/>
                <w:lang w:val="en-GB"/>
              </w:rPr>
            </w:pPr>
            <w:proofErr w:type="spellStart"/>
            <w:r w:rsidRPr="00DE18D6">
              <w:rPr>
                <w:rFonts w:ascii="Times New Roman" w:hAnsi="Times New Roman" w:cs="Times New Roman"/>
                <w:lang w:val="en-GB"/>
              </w:rPr>
              <w:t>prosudbe</w:t>
            </w:r>
            <w:proofErr w:type="spellEnd"/>
          </w:p>
          <w:p w14:paraId="05E87828"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nagrade</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financije</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postignuća</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i</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zadovoljstvo</w:t>
            </w:r>
            <w:proofErr w:type="spellEnd"/>
            <w:r w:rsidRPr="00DE18D6">
              <w:rPr>
                <w:rFonts w:ascii="Times New Roman" w:hAnsi="Times New Roman" w:cs="Times New Roman"/>
                <w:lang w:val="en-GB"/>
              </w:rPr>
              <w:t>)</w:t>
            </w:r>
          </w:p>
          <w:p w14:paraId="42563913"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rizici</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posao</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plaća</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i</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ugled</w:t>
            </w:r>
            <w:proofErr w:type="spellEnd"/>
            <w:r w:rsidRPr="00DE18D6">
              <w:rPr>
                <w:rFonts w:ascii="Times New Roman" w:hAnsi="Times New Roman" w:cs="Times New Roman"/>
                <w:lang w:val="en-GB"/>
              </w:rPr>
              <w:t>)</w:t>
            </w:r>
          </w:p>
          <w:p w14:paraId="00D85DA1"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vjerojatnost</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uspjeha</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pothvata</w:t>
            </w:r>
            <w:proofErr w:type="spellEnd"/>
          </w:p>
          <w:p w14:paraId="078CA728"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organizacijska</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identifikacija</w:t>
            </w:r>
            <w:proofErr w:type="spellEnd"/>
          </w:p>
        </w:tc>
        <w:tc>
          <w:tcPr>
            <w:tcW w:w="4417" w:type="dxa"/>
            <w:tcBorders>
              <w:top w:val="single" w:sz="4" w:space="0" w:color="FFFFFF" w:themeColor="background1"/>
              <w:left w:val="single" w:sz="4" w:space="0" w:color="FFFFFF" w:themeColor="background1"/>
            </w:tcBorders>
            <w:shd w:val="clear" w:color="auto" w:fill="D0E3EC"/>
          </w:tcPr>
          <w:p w14:paraId="39F56FD1" w14:textId="77777777" w:rsidR="00507856" w:rsidRPr="00DE18D6" w:rsidRDefault="00507856" w:rsidP="00CA4AD7">
            <w:pPr>
              <w:numPr>
                <w:ilvl w:val="0"/>
                <w:numId w:val="3"/>
              </w:numPr>
              <w:rPr>
                <w:rFonts w:ascii="Times New Roman" w:hAnsi="Times New Roman" w:cs="Times New Roman"/>
                <w:lang w:val="en-GB"/>
              </w:rPr>
            </w:pPr>
            <w:proofErr w:type="spellStart"/>
            <w:r w:rsidRPr="00DE18D6">
              <w:rPr>
                <w:rFonts w:ascii="Times New Roman" w:hAnsi="Times New Roman" w:cs="Times New Roman"/>
                <w:lang w:val="en-GB"/>
              </w:rPr>
              <w:t>osobine</w:t>
            </w:r>
            <w:proofErr w:type="spellEnd"/>
            <w:r w:rsidRPr="00DE18D6">
              <w:rPr>
                <w:rFonts w:ascii="Times New Roman" w:hAnsi="Times New Roman" w:cs="Times New Roman"/>
                <w:lang w:val="en-GB"/>
              </w:rPr>
              <w:t>/</w:t>
            </w:r>
            <w:proofErr w:type="spellStart"/>
            <w:r w:rsidRPr="00DE18D6">
              <w:rPr>
                <w:rFonts w:ascii="Times New Roman" w:hAnsi="Times New Roman" w:cs="Times New Roman"/>
                <w:lang w:val="en-GB"/>
              </w:rPr>
              <w:t>osobine</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ličnosti</w:t>
            </w:r>
            <w:proofErr w:type="spellEnd"/>
          </w:p>
          <w:p w14:paraId="17CF7271"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fleksibilnost</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i</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pogon</w:t>
            </w:r>
            <w:proofErr w:type="spellEnd"/>
          </w:p>
          <w:p w14:paraId="0C661C31"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otvorenost</w:t>
            </w:r>
            <w:proofErr w:type="spellEnd"/>
          </w:p>
          <w:p w14:paraId="44542DB0"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savjesnost</w:t>
            </w:r>
            <w:proofErr w:type="spellEnd"/>
          </w:p>
          <w:p w14:paraId="6C698104"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ekstrovertiranost</w:t>
            </w:r>
            <w:proofErr w:type="spellEnd"/>
          </w:p>
          <w:p w14:paraId="26876C9E" w14:textId="77777777" w:rsidR="00507856" w:rsidRPr="00DE18D6" w:rsidRDefault="00507856" w:rsidP="00CA4AD7">
            <w:pPr>
              <w:numPr>
                <w:ilvl w:val="1"/>
                <w:numId w:val="3"/>
              </w:numPr>
              <w:rPr>
                <w:rFonts w:ascii="Times New Roman" w:hAnsi="Times New Roman" w:cs="Times New Roman"/>
                <w:lang w:val="en-GB"/>
              </w:rPr>
            </w:pPr>
            <w:proofErr w:type="spellStart"/>
            <w:r w:rsidRPr="00DE18D6">
              <w:rPr>
                <w:rFonts w:ascii="Times New Roman" w:hAnsi="Times New Roman" w:cs="Times New Roman"/>
                <w:lang w:val="en-GB"/>
              </w:rPr>
              <w:t>emocionalna</w:t>
            </w:r>
            <w:proofErr w:type="spellEnd"/>
            <w:r w:rsidRPr="00DE18D6">
              <w:rPr>
                <w:rFonts w:ascii="Times New Roman" w:hAnsi="Times New Roman" w:cs="Times New Roman"/>
                <w:lang w:val="en-GB"/>
              </w:rPr>
              <w:t xml:space="preserve"> </w:t>
            </w:r>
            <w:proofErr w:type="spellStart"/>
            <w:r w:rsidRPr="00DE18D6">
              <w:rPr>
                <w:rFonts w:ascii="Times New Roman" w:hAnsi="Times New Roman" w:cs="Times New Roman"/>
                <w:lang w:val="en-GB"/>
              </w:rPr>
              <w:t>stabilnost</w:t>
            </w:r>
            <w:proofErr w:type="spellEnd"/>
          </w:p>
        </w:tc>
      </w:tr>
    </w:tbl>
    <w:bookmarkEnd w:id="0"/>
    <w:p w14:paraId="2F4A314E" w14:textId="77777777" w:rsidR="00507856" w:rsidRDefault="00507856" w:rsidP="00507856">
      <w:pPr>
        <w:jc w:val="both"/>
        <w:rPr>
          <w:rFonts w:ascii="Times New Roman" w:hAnsi="Times New Roman" w:cs="Times New Roman"/>
          <w:lang w:val="en-GB"/>
        </w:rPr>
      </w:pPr>
      <w:r>
        <w:rPr>
          <w:rFonts w:ascii="Times New Roman" w:hAnsi="Times New Roman" w:cs="Times New Roman"/>
          <w:lang w:val="en-GB"/>
        </w:rPr>
        <w:t>Izvor: Huang et al. (2021.)</w:t>
      </w:r>
    </w:p>
    <w:p w14:paraId="4C523B9A" w14:textId="252A5162" w:rsidR="00507856" w:rsidRDefault="00507856" w:rsidP="00507856">
      <w:pPr>
        <w:jc w:val="both"/>
        <w:rPr>
          <w:rFonts w:ascii="Times New Roman" w:hAnsi="Times New Roman" w:cs="Times New Roman"/>
          <w:lang w:val="en-GB"/>
        </w:rPr>
      </w:pPr>
    </w:p>
    <w:p w14:paraId="6380D445" w14:textId="605C59B2" w:rsidR="005B1B91" w:rsidRDefault="005B1B91" w:rsidP="00507856">
      <w:pPr>
        <w:jc w:val="both"/>
        <w:rPr>
          <w:rFonts w:ascii="Times New Roman" w:hAnsi="Times New Roman" w:cs="Times New Roman"/>
          <w:lang w:val="en-GB"/>
        </w:rPr>
      </w:pPr>
    </w:p>
    <w:p w14:paraId="51E9DA74" w14:textId="77777777" w:rsidR="005B1B91" w:rsidRDefault="005B1B91" w:rsidP="00507856">
      <w:pPr>
        <w:jc w:val="both"/>
        <w:rPr>
          <w:rFonts w:ascii="Times New Roman" w:hAnsi="Times New Roman" w:cs="Times New Roman"/>
          <w:lang w:val="en-GB"/>
        </w:rPr>
      </w:pPr>
    </w:p>
    <w:p w14:paraId="09C55A9D" w14:textId="66AD8C8D" w:rsidR="00507856" w:rsidRPr="00427B17" w:rsidRDefault="00507856" w:rsidP="00507856">
      <w:pPr>
        <w:jc w:val="both"/>
        <w:rPr>
          <w:rFonts w:ascii="Times New Roman" w:hAnsi="Times New Roman" w:cs="Times New Roman"/>
          <w:b/>
          <w:bCs/>
          <w:lang w:val="en-GB"/>
        </w:rPr>
      </w:pPr>
      <w:proofErr w:type="spellStart"/>
      <w:r w:rsidRPr="00427B17">
        <w:rPr>
          <w:rFonts w:ascii="Times New Roman" w:hAnsi="Times New Roman" w:cs="Times New Roman"/>
          <w:b/>
          <w:bCs/>
          <w:lang w:val="en-GB"/>
        </w:rPr>
        <w:t>Slika</w:t>
      </w:r>
      <w:proofErr w:type="spellEnd"/>
      <w:r w:rsidRPr="00427B17">
        <w:rPr>
          <w:rFonts w:ascii="Times New Roman" w:hAnsi="Times New Roman" w:cs="Times New Roman"/>
          <w:b/>
          <w:bCs/>
          <w:lang w:val="en-GB"/>
        </w:rPr>
        <w:t xml:space="preserve"> </w:t>
      </w:r>
      <w:r w:rsidR="00427B17" w:rsidRPr="00427B17">
        <w:rPr>
          <w:rFonts w:ascii="Times New Roman" w:hAnsi="Times New Roman" w:cs="Times New Roman"/>
          <w:b/>
          <w:bCs/>
          <w:lang w:val="en-GB"/>
        </w:rPr>
        <w:t xml:space="preserve">3: </w:t>
      </w:r>
      <w:proofErr w:type="spellStart"/>
      <w:r w:rsidR="00427B17" w:rsidRPr="00427B17">
        <w:rPr>
          <w:rFonts w:ascii="Times New Roman" w:hAnsi="Times New Roman" w:cs="Times New Roman"/>
          <w:b/>
          <w:bCs/>
          <w:lang w:val="en-GB"/>
        </w:rPr>
        <w:t>Organizacijski</w:t>
      </w:r>
      <w:proofErr w:type="spellEnd"/>
      <w:r w:rsidR="00427B17" w:rsidRPr="00427B17">
        <w:rPr>
          <w:rFonts w:ascii="Times New Roman" w:hAnsi="Times New Roman" w:cs="Times New Roman"/>
          <w:b/>
          <w:bCs/>
          <w:lang w:val="en-GB"/>
        </w:rPr>
        <w:t xml:space="preserve"> </w:t>
      </w:r>
      <w:proofErr w:type="spellStart"/>
      <w:r w:rsidR="00427B17" w:rsidRPr="00427B17">
        <w:rPr>
          <w:rFonts w:ascii="Times New Roman" w:hAnsi="Times New Roman" w:cs="Times New Roman"/>
          <w:b/>
          <w:bCs/>
          <w:lang w:val="en-GB"/>
        </w:rPr>
        <w:t>čimbenici</w:t>
      </w:r>
      <w:proofErr w:type="spellEnd"/>
      <w:r w:rsidR="00427B17" w:rsidRPr="00427B17">
        <w:rPr>
          <w:rFonts w:ascii="Times New Roman" w:hAnsi="Times New Roman" w:cs="Times New Roman"/>
          <w:b/>
          <w:bCs/>
          <w:lang w:val="en-GB"/>
        </w:rPr>
        <w:t xml:space="preserve"> </w:t>
      </w:r>
      <w:proofErr w:type="spellStart"/>
      <w:r w:rsidR="00427B17" w:rsidRPr="00427B17">
        <w:rPr>
          <w:rFonts w:ascii="Times New Roman" w:hAnsi="Times New Roman" w:cs="Times New Roman"/>
          <w:b/>
          <w:bCs/>
          <w:lang w:val="en-GB"/>
        </w:rPr>
        <w:t>unutarnjeg</w:t>
      </w:r>
      <w:proofErr w:type="spellEnd"/>
      <w:r w:rsidR="00427B17" w:rsidRPr="00427B17">
        <w:rPr>
          <w:rFonts w:ascii="Times New Roman" w:hAnsi="Times New Roman" w:cs="Times New Roman"/>
          <w:b/>
          <w:bCs/>
          <w:lang w:val="en-GB"/>
        </w:rPr>
        <w:t xml:space="preserve"> </w:t>
      </w:r>
      <w:proofErr w:type="spellStart"/>
      <w:r w:rsidR="00427B17" w:rsidRPr="00427B17">
        <w:rPr>
          <w:rFonts w:ascii="Times New Roman" w:hAnsi="Times New Roman" w:cs="Times New Roman"/>
          <w:b/>
          <w:bCs/>
          <w:lang w:val="en-GB"/>
        </w:rPr>
        <w:t>poduzetništva</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14:paraId="04E8EE5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73320070" w14:textId="77777777" w:rsidR="00507856" w:rsidRPr="00093C40" w:rsidRDefault="00507856" w:rsidP="00CA4AD7">
            <w:pPr>
              <w:numPr>
                <w:ilvl w:val="0"/>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razvojna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podrška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i</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dizajn</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rada</w:t>
            </w:r>
            <w:proofErr w:type="spellEnd"/>
          </w:p>
          <w:p w14:paraId="6047CCDC"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podrška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menadžmenta</w:t>
            </w:r>
            <w:proofErr w:type="spellEnd"/>
          </w:p>
          <w:p w14:paraId="3D8AFDA5"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radna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diskrecija</w:t>
            </w:r>
            <w:proofErr w:type="spellEnd"/>
          </w:p>
          <w:p w14:paraId="18318819"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menadžerski</w:t>
            </w:r>
            <w:proofErr w:type="spellEnd"/>
            <w:r w:rsidRPr="00093C40">
              <w:rPr>
                <w:rFonts w:ascii="Microsoft Sans Serif" w:hAnsi="Microsoft Sans Serif" w:cs="Microsoft Sans Serif"/>
                <w:lang w:val="en-GB"/>
              </w:rPr>
              <w:t xml:space="preserve"> coaching</w:t>
            </w:r>
          </w:p>
          <w:p w14:paraId="3F3EE2CD"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savjetovanje</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i</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praćenje</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razvoja</w:t>
            </w:r>
            <w:proofErr w:type="spellEnd"/>
          </w:p>
          <w:p w14:paraId="6A8FA365" w14:textId="77777777" w:rsidR="00507856" w:rsidRPr="00B43BE3"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dizajn</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posla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i</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radni</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kontekst</w:t>
            </w:r>
            <w:proofErr w:type="spellEnd"/>
          </w:p>
        </w:tc>
        <w:tc>
          <w:tcPr>
            <w:tcW w:w="4417" w:type="dxa"/>
            <w:tcBorders>
              <w:left w:val="single" w:sz="4" w:space="0" w:color="FFFFFF" w:themeColor="background1"/>
              <w:bottom w:val="single" w:sz="4" w:space="0" w:color="FFFFFF" w:themeColor="background1"/>
            </w:tcBorders>
            <w:shd w:val="clear" w:color="auto" w:fill="ECF4F8"/>
          </w:tcPr>
          <w:p w14:paraId="237C3A20" w14:textId="77777777" w:rsidR="00507856" w:rsidRPr="00093C40" w:rsidRDefault="00507856" w:rsidP="00CA4AD7">
            <w:pPr>
              <w:numPr>
                <w:ilvl w:val="0"/>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dostupnost</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resursa</w:t>
            </w:r>
            <w:proofErr w:type="spellEnd"/>
          </w:p>
          <w:p w14:paraId="6FCEAEB2"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financijska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sredstva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npr</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nagrade</w:t>
            </w:r>
            <w:proofErr w:type="spellEnd"/>
            <w:r w:rsidRPr="00093C40">
              <w:rPr>
                <w:rFonts w:ascii="Microsoft Sans Serif" w:hAnsi="Microsoft Sans Serif" w:cs="Microsoft Sans Serif"/>
                <w:lang w:val="en-GB"/>
              </w:rPr>
              <w:t>)</w:t>
            </w:r>
          </w:p>
          <w:p w14:paraId="6710D108" w14:textId="52AAA47A"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tehnološki</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sustav</w:t>
            </w:r>
            <w:proofErr w:type="spellEnd"/>
          </w:p>
          <w:p w14:paraId="0B300F2E"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 xml:space="preserve">intrapreneurial </w:t>
            </w:r>
            <w:proofErr w:type="spellStart"/>
            <w:r w:rsidRPr="00093C40">
              <w:rPr>
                <w:rFonts w:ascii="Microsoft Sans Serif" w:hAnsi="Microsoft Sans Serif" w:cs="Microsoft Sans Serif"/>
                <w:lang w:val="en-GB"/>
              </w:rPr>
              <w:t>radionice</w:t>
            </w:r>
            <w:proofErr w:type="spellEnd"/>
          </w:p>
          <w:p w14:paraId="4DC30112"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povezano</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znanje</w:t>
            </w:r>
            <w:proofErr w:type="spellEnd"/>
          </w:p>
          <w:p w14:paraId="4D0CF391" w14:textId="77777777" w:rsidR="00507856" w:rsidRPr="00B43BE3"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sposobnost</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inovacije</w:t>
            </w:r>
            <w:proofErr w:type="spellEnd"/>
          </w:p>
        </w:tc>
      </w:tr>
      <w:tr w:rsidR="00507856" w14:paraId="36BA9410" w14:textId="77777777" w:rsidTr="00CA4AD7">
        <w:tc>
          <w:tcPr>
            <w:tcW w:w="4417" w:type="dxa"/>
            <w:tcBorders>
              <w:top w:val="single" w:sz="4" w:space="0" w:color="FFFFFF" w:themeColor="background1"/>
              <w:right w:val="single" w:sz="4" w:space="0" w:color="FFFFFF" w:themeColor="background1"/>
            </w:tcBorders>
            <w:shd w:val="clear" w:color="auto" w:fill="ECF4F8"/>
          </w:tcPr>
          <w:p w14:paraId="770BA829" w14:textId="77777777" w:rsidR="00507856" w:rsidRPr="00093C40" w:rsidRDefault="00507856" w:rsidP="00CA4AD7">
            <w:pPr>
              <w:numPr>
                <w:ilvl w:val="0"/>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lastRenderedPageBreak/>
              <w:t>menadžerski</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stil</w:t>
            </w:r>
            <w:proofErr w:type="spellEnd"/>
          </w:p>
          <w:p w14:paraId="153F2E13" w14:textId="52C7FCB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menadžersko</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kadr</w:t>
            </w:r>
            <w:r w:rsidR="003C52DD">
              <w:rPr>
                <w:rFonts w:ascii="Microsoft Sans Serif" w:hAnsi="Microsoft Sans Serif" w:cs="Microsoft Sans Serif"/>
                <w:lang w:val="en-GB"/>
              </w:rPr>
              <w:t>ov</w:t>
            </w:r>
            <w:r w:rsidRPr="00093C40">
              <w:rPr>
                <w:rFonts w:ascii="Microsoft Sans Serif" w:hAnsi="Microsoft Sans Serif" w:cs="Microsoft Sans Serif"/>
                <w:lang w:val="en-GB"/>
              </w:rPr>
              <w:t>iranje</w:t>
            </w:r>
            <w:proofErr w:type="spellEnd"/>
          </w:p>
          <w:p w14:paraId="33D74813"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transformacijsko</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vodstvo</w:t>
            </w:r>
            <w:proofErr w:type="spellEnd"/>
          </w:p>
          <w:p w14:paraId="64F4CB14" w14:textId="77777777" w:rsidR="00507856"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menadžerska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prijemčivost</w:t>
            </w:r>
            <w:proofErr w:type="spellEnd"/>
          </w:p>
          <w:p w14:paraId="1E1FB7BA" w14:textId="77777777" w:rsidR="00507856" w:rsidRPr="00B43BE3" w:rsidRDefault="00507856" w:rsidP="00CA4AD7">
            <w:pPr>
              <w:rPr>
                <w:rFonts w:ascii="Microsoft Sans Serif" w:hAnsi="Microsoft Sans Serif" w:cs="Microsoft Sans Serif"/>
                <w:lang w:val="en-GB"/>
              </w:rPr>
            </w:pPr>
          </w:p>
        </w:tc>
        <w:tc>
          <w:tcPr>
            <w:tcW w:w="4417" w:type="dxa"/>
            <w:tcBorders>
              <w:top w:val="single" w:sz="4" w:space="0" w:color="FFFFFF" w:themeColor="background1"/>
              <w:left w:val="single" w:sz="4" w:space="0" w:color="FFFFFF" w:themeColor="background1"/>
            </w:tcBorders>
            <w:shd w:val="clear" w:color="auto" w:fill="D0E3EC"/>
          </w:tcPr>
          <w:p w14:paraId="41D81EE8" w14:textId="77777777" w:rsidR="00507856" w:rsidRPr="00093C40" w:rsidRDefault="00507856" w:rsidP="00CA4AD7">
            <w:pPr>
              <w:numPr>
                <w:ilvl w:val="0"/>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kultura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inovacija</w:t>
            </w:r>
            <w:proofErr w:type="spellEnd"/>
          </w:p>
          <w:p w14:paraId="1B2676EF"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autonomija</w:t>
            </w:r>
            <w:proofErr w:type="spellEnd"/>
          </w:p>
          <w:p w14:paraId="2DAD81B2"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tolerancija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na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neuspjeh</w:t>
            </w:r>
            <w:proofErr w:type="spellEnd"/>
          </w:p>
          <w:p w14:paraId="74555F74" w14:textId="77777777" w:rsidR="00507856" w:rsidRPr="00093C40"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poticanje</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preuzimanja</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rizika</w:t>
            </w:r>
            <w:proofErr w:type="spellEnd"/>
          </w:p>
          <w:p w14:paraId="0A3BE486" w14:textId="77777777" w:rsidR="00507856" w:rsidRPr="00B43BE3" w:rsidRDefault="00507856" w:rsidP="00CA4AD7">
            <w:pPr>
              <w:numPr>
                <w:ilvl w:val="1"/>
                <w:numId w:val="4"/>
              </w:numPr>
              <w:rPr>
                <w:rFonts w:ascii="Microsoft Sans Serif" w:hAnsi="Microsoft Sans Serif" w:cs="Microsoft Sans Serif"/>
                <w:lang w:val="en-GB"/>
              </w:rPr>
            </w:pPr>
            <w:proofErr w:type="spellStart"/>
            <w:r w:rsidRPr="00093C40">
              <w:rPr>
                <w:rFonts w:ascii="Microsoft Sans Serif" w:hAnsi="Microsoft Sans Serif" w:cs="Microsoft Sans Serif"/>
                <w:lang w:val="en-GB"/>
              </w:rPr>
              <w:t>proširenje</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pojedinačne</w:t>
            </w:r>
            <w:proofErr w:type="spellEnd"/>
            <w:r w:rsidRPr="00093C40">
              <w:rPr>
                <w:rFonts w:ascii="Microsoft Sans Serif" w:hAnsi="Microsoft Sans Serif" w:cs="Microsoft Sans Serif"/>
                <w:lang w:val="en-GB"/>
              </w:rPr>
              <w:t xml:space="preserve"> </w:t>
            </w:r>
            <w:proofErr w:type="spellStart"/>
            <w:r w:rsidRPr="00093C40">
              <w:rPr>
                <w:rFonts w:ascii="Microsoft Sans Serif" w:hAnsi="Microsoft Sans Serif" w:cs="Microsoft Sans Serif"/>
                <w:lang w:val="en-GB"/>
              </w:rPr>
              <w:t>mreže</w:t>
            </w:r>
            <w:proofErr w:type="spellEnd"/>
          </w:p>
        </w:tc>
      </w:tr>
    </w:tbl>
    <w:p w14:paraId="2ECF0A2C" w14:textId="77777777" w:rsidR="00507856" w:rsidRDefault="00507856" w:rsidP="00507856">
      <w:pPr>
        <w:jc w:val="both"/>
        <w:rPr>
          <w:rFonts w:ascii="Times New Roman" w:hAnsi="Times New Roman" w:cs="Times New Roman"/>
          <w:lang w:val="en-GB"/>
        </w:rPr>
      </w:pPr>
      <w:r>
        <w:rPr>
          <w:rFonts w:ascii="Times New Roman" w:hAnsi="Times New Roman" w:cs="Times New Roman"/>
          <w:lang w:val="en-GB"/>
        </w:rPr>
        <w:t>Izvor: Huang et al. (2021.)</w:t>
      </w:r>
    </w:p>
    <w:p w14:paraId="57C60416" w14:textId="77777777" w:rsidR="00507856" w:rsidRDefault="00507856" w:rsidP="00507856">
      <w:pPr>
        <w:spacing w:line="360" w:lineRule="auto"/>
        <w:jc w:val="both"/>
        <w:rPr>
          <w:rFonts w:ascii="Times New Roman" w:hAnsi="Times New Roman" w:cs="Times New Roman"/>
          <w:lang w:val="en-GB"/>
        </w:rPr>
      </w:pPr>
    </w:p>
    <w:p w14:paraId="6297B27B" w14:textId="2676CBEB" w:rsidR="00507856" w:rsidRDefault="00507856" w:rsidP="00507856">
      <w:pPr>
        <w:spacing w:line="360" w:lineRule="auto"/>
        <w:jc w:val="both"/>
        <w:rPr>
          <w:rFonts w:ascii="Times New Roman" w:hAnsi="Times New Roman" w:cs="Times New Roman"/>
          <w:lang w:val="en-GB"/>
        </w:rPr>
      </w:pPr>
      <w:r>
        <w:rPr>
          <w:rFonts w:ascii="Times New Roman" w:hAnsi="Times New Roman" w:cs="Times New Roman"/>
          <w:lang w:val="en-GB"/>
        </w:rPr>
        <w:t xml:space="preserve">Deprez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sur. (2018) </w:t>
      </w:r>
      <w:proofErr w:type="spellStart"/>
      <w:r>
        <w:rPr>
          <w:rFonts w:ascii="Times New Roman" w:hAnsi="Times New Roman" w:cs="Times New Roman"/>
          <w:lang w:val="en-GB"/>
        </w:rPr>
        <w:t>predlažu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sustav</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utemeljen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modelu</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njegovanje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unutarpoduzetničke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kulture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gdje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faza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uključuje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nekoliko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zaposlenika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motiviranih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promatrati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promjenjive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potrebe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kupaca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tržišne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pomake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tražiti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rješenja</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pronalaženje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uspostavljanje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potrebna</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sve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autonomije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odlučivanja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Njih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mogu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voditelji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poticati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njegovu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njezinu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samoinicijativu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Povratna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informacija</w:t>
      </w:r>
      <w:proofErr w:type="spellEnd"/>
      <w:r>
        <w:rPr>
          <w:rFonts w:ascii="Times New Roman" w:hAnsi="Times New Roman" w:cs="Times New Roman"/>
          <w:lang w:val="en-GB"/>
        </w:rPr>
        <w:t xml:space="preserve"> o tome </w:t>
      </w:r>
      <w:proofErr w:type="spellStart"/>
      <w:r>
        <w:rPr>
          <w:rFonts w:ascii="Times New Roman" w:hAnsi="Times New Roman" w:cs="Times New Roman"/>
          <w:lang w:val="en-GB"/>
        </w:rPr>
        <w:t>što</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događa</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njegovom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njezinom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ponuda</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nastavi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raditi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svojoj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bitna</w:t>
      </w:r>
      <w:proofErr w:type="spellEnd"/>
      <w:r>
        <w:rPr>
          <w:rFonts w:ascii="Times New Roman" w:hAnsi="Times New Roman" w:cs="Times New Roman"/>
          <w:lang w:val="en-GB"/>
        </w:rPr>
        <w:t xml:space="preserve"> je za </w:t>
      </w:r>
      <w:proofErr w:type="spellStart"/>
      <w:r>
        <w:rPr>
          <w:rFonts w:ascii="Times New Roman" w:hAnsi="Times New Roman" w:cs="Times New Roman"/>
          <w:lang w:val="en-GB"/>
        </w:rPr>
        <w:t>motivaciju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može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olakšati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daljnje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ideje</w:t>
      </w:r>
      <w:proofErr w:type="spellEnd"/>
      <w:r>
        <w:rPr>
          <w:rFonts w:ascii="Times New Roman" w:hAnsi="Times New Roman" w:cs="Times New Roman"/>
          <w:lang w:val="en-GB"/>
        </w:rPr>
        <w:t xml:space="preserve">. Na </w:t>
      </w:r>
      <w:proofErr w:type="spellStart"/>
      <w:r>
        <w:rPr>
          <w:rFonts w:ascii="Times New Roman" w:hAnsi="Times New Roman" w:cs="Times New Roman"/>
          <w:lang w:val="en-GB"/>
        </w:rPr>
        <w:t>kraju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potrebno</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definirati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zašto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organizacija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želi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povećati</w:t>
      </w:r>
      <w:proofErr w:type="spellEnd"/>
      <w:r>
        <w:rPr>
          <w:rFonts w:ascii="Times New Roman" w:hAnsi="Times New Roman" w:cs="Times New Roman"/>
          <w:lang w:val="en-GB"/>
        </w:rPr>
        <w:t xml:space="preserve"> intrapreneurship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kojim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kapacitetom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Polazeći</w:t>
      </w:r>
      <w:proofErr w:type="spellEnd"/>
      <w:r>
        <w:rPr>
          <w:rFonts w:ascii="Times New Roman" w:hAnsi="Times New Roman" w:cs="Times New Roman"/>
          <w:lang w:val="en-GB"/>
        </w:rPr>
        <w:t xml:space="preserve"> od toga, </w:t>
      </w:r>
      <w:proofErr w:type="spellStart"/>
      <w:r>
        <w:rPr>
          <w:rFonts w:ascii="Times New Roman" w:hAnsi="Times New Roman" w:cs="Times New Roman"/>
          <w:lang w:val="en-GB"/>
        </w:rPr>
        <w:t>druga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faza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modela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uključuje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masovno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poticanje</w:t>
      </w:r>
      <w:proofErr w:type="spellEnd"/>
      <w:r>
        <w:rPr>
          <w:rFonts w:ascii="Times New Roman" w:hAnsi="Times New Roman" w:cs="Times New Roman"/>
          <w:lang w:val="en-GB"/>
        </w:rPr>
        <w:t xml:space="preserve"> intrapreneurship-a. </w:t>
      </w:r>
      <w:proofErr w:type="spellStart"/>
      <w:r>
        <w:rPr>
          <w:rFonts w:ascii="Times New Roman" w:hAnsi="Times New Roman" w:cs="Times New Roman"/>
          <w:lang w:val="en-GB"/>
        </w:rPr>
        <w:t>Ovdje</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naglasak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stavljen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pionirske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napore</w:t>
      </w:r>
      <w:proofErr w:type="spellEnd"/>
      <w:r>
        <w:rPr>
          <w:rFonts w:ascii="Times New Roman" w:hAnsi="Times New Roman" w:cs="Times New Roman"/>
          <w:lang w:val="en-GB"/>
        </w:rPr>
        <w:t xml:space="preserve"> top </w:t>
      </w:r>
      <w:proofErr w:type="spellStart"/>
      <w:r>
        <w:rPr>
          <w:rFonts w:ascii="Times New Roman" w:hAnsi="Times New Roman" w:cs="Times New Roman"/>
          <w:lang w:val="en-GB"/>
        </w:rPr>
        <w:t>menadžmenta</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komuniciraju</w:t>
      </w:r>
      <w:proofErr w:type="spellEnd"/>
      <w:r>
        <w:rPr>
          <w:rFonts w:ascii="Times New Roman" w:hAnsi="Times New Roman" w:cs="Times New Roman"/>
          <w:lang w:val="en-GB"/>
        </w:rPr>
        <w:t xml:space="preserve"> o </w:t>
      </w:r>
      <w:proofErr w:type="spellStart"/>
      <w:r>
        <w:rPr>
          <w:rFonts w:ascii="Times New Roman" w:hAnsi="Times New Roman" w:cs="Times New Roman"/>
          <w:lang w:val="en-GB"/>
        </w:rPr>
        <w:t>poželjnosti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intrapreneurshipa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spuštanju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barijera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formalizaciji</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komunikaciji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prezentiranju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Poštena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kultura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također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ulaže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napor</w:t>
      </w:r>
      <w:proofErr w:type="spellEnd"/>
      <w:r>
        <w:rPr>
          <w:rFonts w:ascii="Times New Roman" w:hAnsi="Times New Roman" w:cs="Times New Roman"/>
          <w:lang w:val="en-GB"/>
        </w:rPr>
        <w:t xml:space="preserve"> u intrapreneurship </w:t>
      </w:r>
      <w:proofErr w:type="spellStart"/>
      <w:r>
        <w:rPr>
          <w:rFonts w:ascii="Times New Roman" w:hAnsi="Times New Roman" w:cs="Times New Roman"/>
          <w:lang w:val="en-GB"/>
        </w:rPr>
        <w:t>jer</w:t>
      </w:r>
      <w:proofErr w:type="spellEnd"/>
      <w:r>
        <w:rPr>
          <w:rFonts w:ascii="Times New Roman" w:hAnsi="Times New Roman" w:cs="Times New Roman"/>
          <w:lang w:val="en-GB"/>
        </w:rPr>
        <w:t xml:space="preserve"> bi </w:t>
      </w:r>
      <w:proofErr w:type="spellStart"/>
      <w:r>
        <w:rPr>
          <w:rFonts w:ascii="Times New Roman" w:hAnsi="Times New Roman" w:cs="Times New Roman"/>
          <w:lang w:val="en-GB"/>
        </w:rPr>
        <w:t>intrapreneuri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željeli</w:t>
      </w:r>
      <w:proofErr w:type="spellEnd"/>
      <w:r>
        <w:rPr>
          <w:rFonts w:ascii="Times New Roman" w:hAnsi="Times New Roman" w:cs="Times New Roman"/>
          <w:lang w:val="en-GB"/>
        </w:rPr>
        <w:t xml:space="preserve"> da se s </w:t>
      </w:r>
      <w:proofErr w:type="spellStart"/>
      <w:r>
        <w:rPr>
          <w:rFonts w:ascii="Times New Roman" w:hAnsi="Times New Roman" w:cs="Times New Roman"/>
          <w:lang w:val="en-GB"/>
        </w:rPr>
        <w:t>njima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postupa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humano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pošteno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Završna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faza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modela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uključuje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održavanje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željene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razine</w:t>
      </w:r>
      <w:proofErr w:type="spellEnd"/>
      <w:r>
        <w:rPr>
          <w:rFonts w:ascii="Times New Roman" w:hAnsi="Times New Roman" w:cs="Times New Roman"/>
          <w:lang w:val="en-GB"/>
        </w:rPr>
        <w:t xml:space="preserve"> intrapreneurship-a. I </w:t>
      </w:r>
      <w:proofErr w:type="spellStart"/>
      <w:r>
        <w:rPr>
          <w:rFonts w:ascii="Times New Roman" w:hAnsi="Times New Roman" w:cs="Times New Roman"/>
          <w:lang w:val="en-GB"/>
        </w:rPr>
        <w:t>ovdje</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fokus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autonomiji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nagradama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dostupnosti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vremena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podršci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menadžmenta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granicama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postavljenim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opseg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inicijative</w:t>
      </w:r>
      <w:proofErr w:type="spellEnd"/>
      <w:r>
        <w:rPr>
          <w:rFonts w:ascii="Times New Roman" w:hAnsi="Times New Roman" w:cs="Times New Roman"/>
          <w:lang w:val="en-GB"/>
        </w:rPr>
        <w:t>.</w:t>
      </w:r>
    </w:p>
    <w:p w14:paraId="3679C44C" w14:textId="77777777" w:rsidR="0088146E" w:rsidRDefault="0088146E" w:rsidP="00507856">
      <w:pPr>
        <w:spacing w:line="360" w:lineRule="auto"/>
        <w:jc w:val="both"/>
        <w:rPr>
          <w:rFonts w:ascii="Times New Roman" w:hAnsi="Times New Roman" w:cs="Times New Roman"/>
          <w:lang w:val="en-GB"/>
        </w:rPr>
      </w:pPr>
    </w:p>
    <w:p w14:paraId="1876F3E1" w14:textId="2954AC91" w:rsidR="0088146E" w:rsidRDefault="0088146E" w:rsidP="0088146E">
      <w:pPr>
        <w:spacing w:line="360" w:lineRule="auto"/>
        <w:jc w:val="both"/>
        <w:rPr>
          <w:rFonts w:ascii="Times New Roman" w:hAnsi="Times New Roman" w:cs="Times New Roman"/>
          <w:lang w:val="en-GB"/>
        </w:rPr>
      </w:pPr>
      <w:r w:rsidRPr="0040415D">
        <w:rPr>
          <w:rFonts w:ascii="Times New Roman" w:hAnsi="Times New Roman" w:cs="Times New Roman"/>
          <w:lang w:val="en-GB"/>
        </w:rPr>
        <w:t xml:space="preserve">U </w:t>
      </w:r>
      <w:proofErr w:type="spellStart"/>
      <w:r w:rsidRPr="0040415D">
        <w:rPr>
          <w:rFonts w:ascii="Times New Roman" w:hAnsi="Times New Roman" w:cs="Times New Roman"/>
          <w:lang w:val="en-GB"/>
        </w:rPr>
        <w:t>stvaranju</w:t>
      </w:r>
      <w:proofErr w:type="spellEnd"/>
      <w:r w:rsidRPr="0040415D">
        <w:rPr>
          <w:rFonts w:ascii="Times New Roman" w:hAnsi="Times New Roman" w:cs="Times New Roman"/>
          <w:lang w:val="en-GB"/>
        </w:rPr>
        <w:t xml:space="preserve"> intrapreneur-friendly </w:t>
      </w:r>
      <w:proofErr w:type="spellStart"/>
      <w:r w:rsidRPr="0040415D">
        <w:rPr>
          <w:rFonts w:ascii="Times New Roman" w:hAnsi="Times New Roman" w:cs="Times New Roman"/>
          <w:lang w:val="en-GB"/>
        </w:rPr>
        <w:t>okruženja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osobito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transformacijsko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vodstvo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sposobnost</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motiviranja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podređenih</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budu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proaktivni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kreativni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produktivni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igraju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važnu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ulogu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Liderstvo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pridonosi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rješavanju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korporativnih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problema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utječući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potičući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zaposlenike</w:t>
      </w:r>
      <w:proofErr w:type="spellEnd"/>
      <w:r w:rsidRPr="0040415D">
        <w:rPr>
          <w:rFonts w:ascii="Times New Roman" w:hAnsi="Times New Roman" w:cs="Times New Roman"/>
          <w:lang w:val="en-GB"/>
        </w:rPr>
        <w:t xml:space="preserve"> da </w:t>
      </w:r>
      <w:proofErr w:type="spellStart"/>
      <w:r w:rsidRPr="0040415D">
        <w:rPr>
          <w:rFonts w:ascii="Times New Roman" w:hAnsi="Times New Roman" w:cs="Times New Roman"/>
          <w:lang w:val="en-GB"/>
        </w:rPr>
        <w:t>analiziraju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probleme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različitih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kutova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razmišljaju</w:t>
      </w:r>
      <w:proofErr w:type="spellEnd"/>
      <w:r w:rsidRPr="0040415D">
        <w:rPr>
          <w:rFonts w:ascii="Times New Roman" w:hAnsi="Times New Roman" w:cs="Times New Roman"/>
          <w:lang w:val="en-GB"/>
        </w:rPr>
        <w:t xml:space="preserve"> o </w:t>
      </w:r>
      <w:proofErr w:type="spellStart"/>
      <w:r w:rsidRPr="0040415D">
        <w:rPr>
          <w:rFonts w:ascii="Times New Roman" w:hAnsi="Times New Roman" w:cs="Times New Roman"/>
          <w:lang w:val="en-GB"/>
        </w:rPr>
        <w:t>novim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kreativnim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rješenjima</w:t>
      </w:r>
      <w:proofErr w:type="spellEnd"/>
      <w:r w:rsidRPr="0040415D">
        <w:rPr>
          <w:rFonts w:ascii="Times New Roman" w:hAnsi="Times New Roman" w:cs="Times New Roman"/>
          <w:lang w:val="en-GB"/>
        </w:rPr>
        <w:t xml:space="preserve">. Nova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kreativna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rješenja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usko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povezana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znanjem</w:t>
      </w:r>
      <w:proofErr w:type="spellEnd"/>
      <w:r w:rsidRPr="0040415D">
        <w:rPr>
          <w:rFonts w:ascii="Times New Roman" w:hAnsi="Times New Roman" w:cs="Times New Roman"/>
          <w:lang w:val="en-GB"/>
        </w:rPr>
        <w:t xml:space="preserve"> – </w:t>
      </w:r>
      <w:proofErr w:type="spellStart"/>
      <w:r w:rsidRPr="0040415D">
        <w:rPr>
          <w:rFonts w:ascii="Times New Roman" w:hAnsi="Times New Roman" w:cs="Times New Roman"/>
          <w:lang w:val="en-GB"/>
        </w:rPr>
        <w:t>novi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uvidi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dolaze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novih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što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upravljanje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znanjem</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stavlja</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fokus</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mnogih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tvrtki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istraživanja</w:t>
      </w:r>
      <w:proofErr w:type="spellEnd"/>
      <w:r w:rsidRPr="0040415D">
        <w:rPr>
          <w:rFonts w:ascii="Times New Roman" w:hAnsi="Times New Roman" w:cs="Times New Roman"/>
          <w:lang w:val="en-GB"/>
        </w:rPr>
        <w:t xml:space="preserve"> . </w:t>
      </w:r>
      <w:proofErr w:type="spellStart"/>
      <w:r w:rsidRPr="0040415D">
        <w:rPr>
          <w:rFonts w:ascii="Times New Roman" w:hAnsi="Times New Roman" w:cs="Times New Roman"/>
          <w:lang w:val="en-GB"/>
        </w:rPr>
        <w:t>Znanje</w:t>
      </w:r>
      <w:proofErr w:type="spellEnd"/>
      <w:r w:rsidRPr="0040415D">
        <w:rPr>
          <w:rFonts w:ascii="Times New Roman" w:hAnsi="Times New Roman" w:cs="Times New Roman"/>
          <w:lang w:val="en-GB"/>
        </w:rPr>
        <w:t xml:space="preserve"> se </w:t>
      </w:r>
      <w:proofErr w:type="spellStart"/>
      <w:r w:rsidRPr="0040415D">
        <w:rPr>
          <w:rFonts w:ascii="Times New Roman" w:hAnsi="Times New Roman" w:cs="Times New Roman"/>
          <w:lang w:val="en-GB"/>
        </w:rPr>
        <w:t>može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steći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vani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ali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stvoriti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unutar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poduzeća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Organizacije</w:t>
      </w:r>
      <w:proofErr w:type="spellEnd"/>
      <w:r w:rsidRPr="0040415D">
        <w:rPr>
          <w:rFonts w:ascii="Times New Roman" w:hAnsi="Times New Roman" w:cs="Times New Roman"/>
          <w:lang w:val="en-GB"/>
        </w:rPr>
        <w:t xml:space="preserve"> bi </w:t>
      </w:r>
      <w:proofErr w:type="spellStart"/>
      <w:r w:rsidRPr="0040415D">
        <w:rPr>
          <w:rFonts w:ascii="Times New Roman" w:hAnsi="Times New Roman" w:cs="Times New Roman"/>
          <w:lang w:val="en-GB"/>
        </w:rPr>
        <w:t>trebale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težiti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stjecanju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što</w:t>
      </w:r>
      <w:proofErr w:type="spellEnd"/>
      <w:r w:rsidRPr="0040415D">
        <w:rPr>
          <w:rFonts w:ascii="Times New Roman" w:hAnsi="Times New Roman" w:cs="Times New Roman"/>
          <w:lang w:val="en-GB"/>
        </w:rPr>
        <w:t xml:space="preserve"> je </w:t>
      </w:r>
      <w:proofErr w:type="spellStart"/>
      <w:r w:rsidRPr="0040415D">
        <w:rPr>
          <w:rFonts w:ascii="Times New Roman" w:hAnsi="Times New Roman" w:cs="Times New Roman"/>
          <w:lang w:val="en-GB"/>
        </w:rPr>
        <w:t>moguće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više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znanja</w:t>
      </w:r>
      <w:proofErr w:type="spellEnd"/>
      <w:r w:rsidRPr="0040415D">
        <w:rPr>
          <w:rFonts w:ascii="Times New Roman" w:hAnsi="Times New Roman" w:cs="Times New Roman"/>
          <w:lang w:val="en-GB"/>
        </w:rPr>
        <w:t xml:space="preserve">, bez </w:t>
      </w:r>
      <w:proofErr w:type="spellStart"/>
      <w:r w:rsidRPr="0040415D">
        <w:rPr>
          <w:rFonts w:ascii="Times New Roman" w:hAnsi="Times New Roman" w:cs="Times New Roman"/>
          <w:lang w:val="en-GB"/>
        </w:rPr>
        <w:t>obzira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njegov</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izvor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jer</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su</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uspješne</w:t>
      </w:r>
      <w:proofErr w:type="spellEnd"/>
      <w:r w:rsidRPr="0040415D">
        <w:rPr>
          <w:rFonts w:ascii="Times New Roman" w:hAnsi="Times New Roman" w:cs="Times New Roman"/>
          <w:lang w:val="en-GB"/>
        </w:rPr>
        <w:t xml:space="preserve"> one </w:t>
      </w:r>
      <w:proofErr w:type="spellStart"/>
      <w:r w:rsidRPr="0040415D">
        <w:rPr>
          <w:rFonts w:ascii="Times New Roman" w:hAnsi="Times New Roman" w:cs="Times New Roman"/>
          <w:lang w:val="en-GB"/>
        </w:rPr>
        <w:t>tvrtke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kontinuirano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generiraju</w:t>
      </w:r>
      <w:proofErr w:type="spellEnd"/>
      <w:r w:rsidRPr="0040415D">
        <w:rPr>
          <w:rFonts w:ascii="Times New Roman" w:hAnsi="Times New Roman" w:cs="Times New Roman"/>
          <w:lang w:val="en-GB"/>
        </w:rPr>
        <w:t xml:space="preserve"> nova </w:t>
      </w:r>
      <w:proofErr w:type="spellStart"/>
      <w:r w:rsidRPr="0040415D">
        <w:rPr>
          <w:rFonts w:ascii="Times New Roman" w:hAnsi="Times New Roman" w:cs="Times New Roman"/>
          <w:lang w:val="en-GB"/>
        </w:rPr>
        <w:t>znanja</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šire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ih</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učinkovito</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integriraju</w:t>
      </w:r>
      <w:proofErr w:type="spellEnd"/>
      <w:r w:rsidRPr="0040415D">
        <w:rPr>
          <w:rFonts w:ascii="Times New Roman" w:hAnsi="Times New Roman" w:cs="Times New Roman"/>
          <w:lang w:val="en-GB"/>
        </w:rPr>
        <w:t xml:space="preserve"> u </w:t>
      </w:r>
      <w:proofErr w:type="spellStart"/>
      <w:r w:rsidRPr="0040415D">
        <w:rPr>
          <w:rFonts w:ascii="Times New Roman" w:hAnsi="Times New Roman" w:cs="Times New Roman"/>
          <w:lang w:val="en-GB"/>
        </w:rPr>
        <w:t>svoje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radne</w:t>
      </w:r>
      <w:proofErr w:type="spellEnd"/>
      <w:r w:rsidRPr="0040415D">
        <w:rPr>
          <w:rFonts w:ascii="Times New Roman" w:hAnsi="Times New Roman" w:cs="Times New Roman"/>
          <w:lang w:val="en-GB"/>
        </w:rPr>
        <w:t xml:space="preserve"> </w:t>
      </w:r>
      <w:proofErr w:type="spellStart"/>
      <w:r w:rsidRPr="0040415D">
        <w:rPr>
          <w:rFonts w:ascii="Times New Roman" w:hAnsi="Times New Roman" w:cs="Times New Roman"/>
          <w:lang w:val="en-GB"/>
        </w:rPr>
        <w:t>prakse</w:t>
      </w:r>
      <w:proofErr w:type="spellEnd"/>
      <w:r w:rsidRPr="0040415D">
        <w:rPr>
          <w:rFonts w:ascii="Times New Roman" w:hAnsi="Times New Roman" w:cs="Times New Roman"/>
          <w:lang w:val="en-GB"/>
        </w:rPr>
        <w:t>.</w:t>
      </w:r>
    </w:p>
    <w:p w14:paraId="306D00EE" w14:textId="77777777" w:rsidR="0088146E" w:rsidRDefault="0088146E" w:rsidP="0088146E">
      <w:pPr>
        <w:spacing w:line="360" w:lineRule="auto"/>
        <w:jc w:val="both"/>
        <w:rPr>
          <w:rFonts w:ascii="Times New Roman" w:hAnsi="Times New Roman" w:cs="Times New Roman"/>
          <w:lang w:val="en-GB"/>
        </w:rPr>
      </w:pPr>
    </w:p>
    <w:p w14:paraId="72BF20A7" w14:textId="77777777" w:rsidR="0088146E" w:rsidRDefault="0088146E" w:rsidP="0088146E">
      <w:pPr>
        <w:spacing w:line="360" w:lineRule="auto"/>
        <w:jc w:val="both"/>
        <w:rPr>
          <w:rFonts w:ascii="Times New Roman" w:hAnsi="Times New Roman" w:cs="Times New Roman"/>
          <w:lang w:val="en-GB"/>
        </w:rPr>
      </w:pPr>
      <w:proofErr w:type="spellStart"/>
      <w:r>
        <w:rPr>
          <w:rFonts w:ascii="Times New Roman" w:hAnsi="Times New Roman" w:cs="Times New Roman"/>
          <w:lang w:val="en-GB"/>
        </w:rPr>
        <w:t>Moriano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sur. (2014) </w:t>
      </w:r>
      <w:proofErr w:type="spellStart"/>
      <w:r>
        <w:rPr>
          <w:rFonts w:ascii="Times New Roman" w:hAnsi="Times New Roman" w:cs="Times New Roman"/>
          <w:lang w:val="en-GB"/>
        </w:rPr>
        <w:t>uvode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razliku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između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transformacijskog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transakcijskog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pasivno-izbjegavajućeg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vodstva</w:t>
      </w:r>
      <w:proofErr w:type="spellEnd"/>
      <w:r>
        <w:rPr>
          <w:rFonts w:ascii="Times New Roman" w:hAnsi="Times New Roman" w:cs="Times New Roman"/>
          <w:lang w:val="en-GB"/>
        </w:rPr>
        <w:t xml:space="preserve">. Prvi se </w:t>
      </w:r>
      <w:proofErr w:type="spellStart"/>
      <w:r>
        <w:rPr>
          <w:rFonts w:ascii="Times New Roman" w:hAnsi="Times New Roman" w:cs="Times New Roman"/>
          <w:lang w:val="en-GB"/>
        </w:rPr>
        <w:t>sastoji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inspirativne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motivacije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idealiziranog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utjecaja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pripisanog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sidRPr="00F004C5">
        <w:rPr>
          <w:rFonts w:ascii="Times New Roman" w:hAnsi="Times New Roman" w:cs="Times New Roman"/>
          <w:lang w:val="en-GB"/>
        </w:rPr>
        <w:t>bihevioralnog</w:t>
      </w:r>
      <w:proofErr w:type="spellEnd"/>
      <w:r w:rsidRPr="00F004C5">
        <w:rPr>
          <w:rFonts w:ascii="Times New Roman" w:hAnsi="Times New Roman" w:cs="Times New Roman"/>
          <w:lang w:val="en-GB"/>
        </w:rPr>
        <w:t xml:space="preserve"> ), </w:t>
      </w:r>
      <w:proofErr w:type="spellStart"/>
      <w:r w:rsidRPr="00F004C5">
        <w:rPr>
          <w:rFonts w:ascii="Times New Roman" w:hAnsi="Times New Roman" w:cs="Times New Roman"/>
          <w:lang w:val="en-GB"/>
        </w:rPr>
        <w:t>individualiziranog</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razmatranja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intelektualne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stimulacije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Transakcijski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stil</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vodstva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definiran</w:t>
      </w:r>
      <w:proofErr w:type="spellEnd"/>
      <w:r w:rsidRPr="00F004C5">
        <w:rPr>
          <w:rFonts w:ascii="Times New Roman" w:hAnsi="Times New Roman" w:cs="Times New Roman"/>
          <w:lang w:val="en-GB"/>
        </w:rPr>
        <w:t xml:space="preserve"> je </w:t>
      </w:r>
      <w:proofErr w:type="spellStart"/>
      <w:r w:rsidRPr="00F004C5">
        <w:rPr>
          <w:rFonts w:ascii="Times New Roman" w:hAnsi="Times New Roman" w:cs="Times New Roman"/>
          <w:lang w:val="en-GB"/>
        </w:rPr>
        <w:t>jasnim</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strukturama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ulogama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kako</w:t>
      </w:r>
      <w:proofErr w:type="spellEnd"/>
      <w:r w:rsidRPr="00F004C5">
        <w:rPr>
          <w:rFonts w:ascii="Times New Roman" w:hAnsi="Times New Roman" w:cs="Times New Roman"/>
          <w:lang w:val="en-GB"/>
        </w:rPr>
        <w:t xml:space="preserve"> bi </w:t>
      </w:r>
      <w:proofErr w:type="spellStart"/>
      <w:r w:rsidRPr="00F004C5">
        <w:rPr>
          <w:rFonts w:ascii="Times New Roman" w:hAnsi="Times New Roman" w:cs="Times New Roman"/>
          <w:lang w:val="en-GB"/>
        </w:rPr>
        <w:t>podređeni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mogli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postići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ciljeve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Pasivno-izbjegavajuće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vodstvo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karakterizira</w:t>
      </w:r>
      <w:proofErr w:type="spellEnd"/>
      <w:r w:rsidRPr="00F004C5">
        <w:rPr>
          <w:rFonts w:ascii="Times New Roman" w:hAnsi="Times New Roman" w:cs="Times New Roman"/>
          <w:lang w:val="en-GB"/>
        </w:rPr>
        <w:t xml:space="preserve"> laissez-faire </w:t>
      </w:r>
      <w:proofErr w:type="spellStart"/>
      <w:r w:rsidRPr="00F004C5">
        <w:rPr>
          <w:rFonts w:ascii="Times New Roman" w:hAnsi="Times New Roman" w:cs="Times New Roman"/>
          <w:lang w:val="en-GB"/>
        </w:rPr>
        <w:t>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pasivno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upravljanje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iznimkom</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što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uključuje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korektivne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radnje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Takvi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pasivni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lideri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izbjegavaju</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konkretne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dogovore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ili</w:t>
      </w:r>
      <w:proofErr w:type="spellEnd"/>
      <w:r w:rsidRPr="00F004C5">
        <w:rPr>
          <w:rFonts w:ascii="Times New Roman" w:hAnsi="Times New Roman" w:cs="Times New Roman"/>
          <w:lang w:val="en-GB"/>
        </w:rPr>
        <w:t xml:space="preserve"> ne </w:t>
      </w:r>
      <w:proofErr w:type="spellStart"/>
      <w:r w:rsidRPr="00F004C5">
        <w:rPr>
          <w:rFonts w:ascii="Times New Roman" w:hAnsi="Times New Roman" w:cs="Times New Roman"/>
          <w:lang w:val="en-GB"/>
        </w:rPr>
        <w:t>formuliraju</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jasna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očekivanja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Studija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pokazuje</w:t>
      </w:r>
      <w:proofErr w:type="spellEnd"/>
      <w:r w:rsidRPr="00F004C5">
        <w:rPr>
          <w:rFonts w:ascii="Times New Roman" w:hAnsi="Times New Roman" w:cs="Times New Roman"/>
          <w:lang w:val="en-GB"/>
        </w:rPr>
        <w:t xml:space="preserve"> da </w:t>
      </w:r>
      <w:proofErr w:type="spellStart"/>
      <w:r w:rsidRPr="00F004C5">
        <w:rPr>
          <w:rFonts w:ascii="Times New Roman" w:hAnsi="Times New Roman" w:cs="Times New Roman"/>
          <w:lang w:val="en-GB"/>
        </w:rPr>
        <w:t>transformacijsko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vodstvo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postavlja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najpovoljnije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upravljačke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okolnosti</w:t>
      </w:r>
      <w:proofErr w:type="spellEnd"/>
      <w:r w:rsidRPr="00F004C5">
        <w:rPr>
          <w:rFonts w:ascii="Times New Roman" w:hAnsi="Times New Roman" w:cs="Times New Roman"/>
          <w:lang w:val="en-GB"/>
        </w:rPr>
        <w:t xml:space="preserve"> za intrapreneurship. </w:t>
      </w:r>
      <w:proofErr w:type="spellStart"/>
      <w:r w:rsidRPr="00F004C5">
        <w:rPr>
          <w:rFonts w:ascii="Times New Roman" w:hAnsi="Times New Roman" w:cs="Times New Roman"/>
          <w:lang w:val="en-GB"/>
        </w:rPr>
        <w:t>Nasuprot</w:t>
      </w:r>
      <w:proofErr w:type="spellEnd"/>
      <w:r w:rsidRPr="00F004C5">
        <w:rPr>
          <w:rFonts w:ascii="Times New Roman" w:hAnsi="Times New Roman" w:cs="Times New Roman"/>
          <w:lang w:val="en-GB"/>
        </w:rPr>
        <w:t xml:space="preserve"> tome, </w:t>
      </w:r>
      <w:proofErr w:type="spellStart"/>
      <w:r w:rsidRPr="00F004C5">
        <w:rPr>
          <w:rFonts w:ascii="Times New Roman" w:hAnsi="Times New Roman" w:cs="Times New Roman"/>
          <w:lang w:val="en-GB"/>
        </w:rPr>
        <w:t>transakcijsko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vodstvo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ima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negativan</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učinak</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intrapreneursko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ponašanje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jer</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ovaj</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stil</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vodstva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dovodi</w:t>
      </w:r>
      <w:proofErr w:type="spellEnd"/>
      <w:r w:rsidRPr="00F004C5">
        <w:rPr>
          <w:rFonts w:ascii="Times New Roman" w:hAnsi="Times New Roman" w:cs="Times New Roman"/>
          <w:lang w:val="en-GB"/>
        </w:rPr>
        <w:t xml:space="preserve"> do </w:t>
      </w:r>
      <w:proofErr w:type="spellStart"/>
      <w:r w:rsidRPr="00F004C5">
        <w:rPr>
          <w:rFonts w:ascii="Times New Roman" w:hAnsi="Times New Roman" w:cs="Times New Roman"/>
          <w:lang w:val="en-GB"/>
        </w:rPr>
        <w:t>vanjske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motivacije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Zaposlenici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su</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manje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voljni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razvijati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inovativne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ideje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w:t>
      </w:r>
      <w:proofErr w:type="spellEnd"/>
      <w:r w:rsidRPr="00F004C5">
        <w:rPr>
          <w:rFonts w:ascii="Times New Roman" w:hAnsi="Times New Roman" w:cs="Times New Roman"/>
          <w:lang w:val="en-GB"/>
        </w:rPr>
        <w:t xml:space="preserve"> ne </w:t>
      </w:r>
      <w:proofErr w:type="spellStart"/>
      <w:r w:rsidRPr="00F004C5">
        <w:rPr>
          <w:rFonts w:ascii="Times New Roman" w:hAnsi="Times New Roman" w:cs="Times New Roman"/>
          <w:lang w:val="en-GB"/>
        </w:rPr>
        <w:t>rade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više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nego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što</w:t>
      </w:r>
      <w:proofErr w:type="spellEnd"/>
      <w:r w:rsidRPr="00F004C5">
        <w:rPr>
          <w:rFonts w:ascii="Times New Roman" w:hAnsi="Times New Roman" w:cs="Times New Roman"/>
          <w:lang w:val="en-GB"/>
        </w:rPr>
        <w:t xml:space="preserve"> je </w:t>
      </w:r>
      <w:proofErr w:type="spellStart"/>
      <w:r w:rsidRPr="00F004C5">
        <w:rPr>
          <w:rFonts w:ascii="Times New Roman" w:hAnsi="Times New Roman" w:cs="Times New Roman"/>
          <w:lang w:val="en-GB"/>
        </w:rPr>
        <w:t>potrebno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Dodatno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autori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pokazuju</w:t>
      </w:r>
      <w:proofErr w:type="spellEnd"/>
      <w:r w:rsidRPr="00F004C5">
        <w:rPr>
          <w:rFonts w:ascii="Times New Roman" w:hAnsi="Times New Roman" w:cs="Times New Roman"/>
          <w:lang w:val="en-GB"/>
        </w:rPr>
        <w:t xml:space="preserve"> da ne </w:t>
      </w:r>
      <w:proofErr w:type="spellStart"/>
      <w:r w:rsidRPr="00F004C5">
        <w:rPr>
          <w:rFonts w:ascii="Times New Roman" w:hAnsi="Times New Roman" w:cs="Times New Roman"/>
          <w:lang w:val="en-GB"/>
        </w:rPr>
        <w:t>postoji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značajna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veza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između</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pasivno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izbjegavajućeg</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vodstva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w:t>
      </w:r>
      <w:proofErr w:type="spellEnd"/>
      <w:r w:rsidRPr="00F004C5">
        <w:rPr>
          <w:rFonts w:ascii="Times New Roman" w:hAnsi="Times New Roman" w:cs="Times New Roman"/>
          <w:lang w:val="en-GB"/>
        </w:rPr>
        <w:t xml:space="preserve"> intrapreneurship-a. </w:t>
      </w:r>
      <w:proofErr w:type="spellStart"/>
      <w:r w:rsidRPr="00F004C5">
        <w:rPr>
          <w:rFonts w:ascii="Times New Roman" w:hAnsi="Times New Roman" w:cs="Times New Roman"/>
          <w:lang w:val="en-GB"/>
        </w:rPr>
        <w:t>Ukratko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dijeljenje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misije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pružanje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mentorstva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ili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treniranja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poticanje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novih</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načina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razmišljanja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te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povjerenje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samopouzdanje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vrlo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su</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učinkoviti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načini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na</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koje</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menadžeri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mogu</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potaknuti</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intrapreneursko</w:t>
      </w:r>
      <w:proofErr w:type="spellEnd"/>
      <w:r w:rsidRPr="00F004C5">
        <w:rPr>
          <w:rFonts w:ascii="Times New Roman" w:hAnsi="Times New Roman" w:cs="Times New Roman"/>
          <w:lang w:val="en-GB"/>
        </w:rPr>
        <w:t xml:space="preserve"> </w:t>
      </w:r>
      <w:proofErr w:type="spellStart"/>
      <w:r w:rsidRPr="00F004C5">
        <w:rPr>
          <w:rFonts w:ascii="Times New Roman" w:hAnsi="Times New Roman" w:cs="Times New Roman"/>
          <w:lang w:val="en-GB"/>
        </w:rPr>
        <w:t>ponašanje</w:t>
      </w:r>
      <w:proofErr w:type="spellEnd"/>
      <w:r w:rsidRPr="00F004C5">
        <w:rPr>
          <w:rFonts w:ascii="Times New Roman" w:hAnsi="Times New Roman" w:cs="Times New Roman"/>
          <w:lang w:val="en-GB"/>
        </w:rPr>
        <w:t>.</w:t>
      </w:r>
    </w:p>
    <w:p w14:paraId="01FB1590" w14:textId="77777777" w:rsidR="0088146E" w:rsidRDefault="0088146E" w:rsidP="00507856">
      <w:pPr>
        <w:spacing w:line="360" w:lineRule="auto"/>
        <w:jc w:val="both"/>
        <w:rPr>
          <w:rFonts w:ascii="Times New Roman" w:hAnsi="Times New Roman" w:cs="Times New Roman"/>
          <w:lang w:val="en-GB"/>
        </w:rPr>
      </w:pPr>
    </w:p>
    <w:p w14:paraId="2DEDEF42" w14:textId="77777777" w:rsidR="0088146E" w:rsidRDefault="0088146E" w:rsidP="0088146E">
      <w:pPr>
        <w:spacing w:line="360" w:lineRule="auto"/>
        <w:jc w:val="both"/>
        <w:rPr>
          <w:rFonts w:ascii="Times New Roman" w:hAnsi="Times New Roman" w:cs="Times New Roman"/>
          <w:lang w:val="en-GB"/>
        </w:rPr>
      </w:pPr>
      <w:r w:rsidRPr="00B96406">
        <w:rPr>
          <w:rFonts w:ascii="Times New Roman" w:hAnsi="Times New Roman" w:cs="Times New Roman"/>
          <w:lang w:val="en-GB"/>
        </w:rPr>
        <w:t xml:space="preserve">Pérez.de- Lema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sur. (2017.) </w:t>
      </w:r>
      <w:proofErr w:type="spellStart"/>
      <w:r w:rsidRPr="00B96406">
        <w:rPr>
          <w:rFonts w:ascii="Times New Roman" w:hAnsi="Times New Roman" w:cs="Times New Roman"/>
          <w:lang w:val="en-GB"/>
        </w:rPr>
        <w:t>identificiraju</w:t>
      </w:r>
      <w:proofErr w:type="spellEnd"/>
      <w:r w:rsidRPr="00B96406">
        <w:rPr>
          <w:rFonts w:ascii="Times New Roman" w:hAnsi="Times New Roman" w:cs="Times New Roman"/>
          <w:lang w:val="en-GB"/>
        </w:rPr>
        <w:t xml:space="preserve"> da je </w:t>
      </w:r>
      <w:proofErr w:type="spellStart"/>
      <w:r w:rsidRPr="00B96406">
        <w:rPr>
          <w:rFonts w:ascii="Times New Roman" w:hAnsi="Times New Roman" w:cs="Times New Roman"/>
          <w:lang w:val="en-GB"/>
        </w:rPr>
        <w:t>timski</w:t>
      </w:r>
      <w:proofErr w:type="spellEnd"/>
      <w:r w:rsidRPr="00B96406">
        <w:rPr>
          <w:rFonts w:ascii="Times New Roman" w:hAnsi="Times New Roman" w:cs="Times New Roman"/>
          <w:lang w:val="en-GB"/>
        </w:rPr>
        <w:t xml:space="preserve"> rad </w:t>
      </w:r>
      <w:proofErr w:type="spellStart"/>
      <w:r w:rsidRPr="00B96406">
        <w:rPr>
          <w:rFonts w:ascii="Times New Roman" w:hAnsi="Times New Roman" w:cs="Times New Roman"/>
          <w:lang w:val="en-GB"/>
        </w:rPr>
        <w:t>najcjenjeniji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kulturni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čimbenik</w:t>
      </w:r>
      <w:proofErr w:type="spellEnd"/>
      <w:r w:rsidRPr="00B96406">
        <w:rPr>
          <w:rFonts w:ascii="Times New Roman" w:hAnsi="Times New Roman" w:cs="Times New Roman"/>
          <w:lang w:val="en-GB"/>
        </w:rPr>
        <w:t xml:space="preserve"> intrapreneurship-a, a </w:t>
      </w:r>
      <w:proofErr w:type="spellStart"/>
      <w:r w:rsidRPr="00B96406">
        <w:rPr>
          <w:rFonts w:ascii="Times New Roman" w:hAnsi="Times New Roman" w:cs="Times New Roman"/>
          <w:lang w:val="en-GB"/>
        </w:rPr>
        <w:t>slijede</w:t>
      </w:r>
      <w:proofErr w:type="spellEnd"/>
      <w:r w:rsidRPr="00B96406">
        <w:rPr>
          <w:rFonts w:ascii="Times New Roman" w:hAnsi="Times New Roman" w:cs="Times New Roman"/>
          <w:lang w:val="en-GB"/>
        </w:rPr>
        <w:t xml:space="preserve"> ga </w:t>
      </w:r>
      <w:proofErr w:type="spellStart"/>
      <w:r w:rsidRPr="00B96406">
        <w:rPr>
          <w:rFonts w:ascii="Times New Roman" w:hAnsi="Times New Roman" w:cs="Times New Roman"/>
          <w:lang w:val="en-GB"/>
        </w:rPr>
        <w:t>tolerancija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rizik</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naknade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poticaji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autonomija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radnika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te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potpora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menadžmenta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fleksibilnost</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Ispituju</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kako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različiti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čimbenici</w:t>
      </w:r>
      <w:proofErr w:type="spellEnd"/>
      <w:r w:rsidRPr="00B96406">
        <w:rPr>
          <w:rFonts w:ascii="Times New Roman" w:hAnsi="Times New Roman" w:cs="Times New Roman"/>
          <w:lang w:val="en-GB"/>
        </w:rPr>
        <w:t xml:space="preserve"> intrapreneurial </w:t>
      </w:r>
      <w:proofErr w:type="spellStart"/>
      <w:r w:rsidRPr="00B96406">
        <w:rPr>
          <w:rFonts w:ascii="Times New Roman" w:hAnsi="Times New Roman" w:cs="Times New Roman"/>
          <w:lang w:val="en-GB"/>
        </w:rPr>
        <w:t>kulture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autonomija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tolerancija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pogreške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rizike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kompenzacije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nagrade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timski</w:t>
      </w:r>
      <w:proofErr w:type="spellEnd"/>
      <w:r w:rsidRPr="00B96406">
        <w:rPr>
          <w:rFonts w:ascii="Times New Roman" w:hAnsi="Times New Roman" w:cs="Times New Roman"/>
          <w:lang w:val="en-GB"/>
        </w:rPr>
        <w:t xml:space="preserve"> rad, </w:t>
      </w:r>
      <w:proofErr w:type="spellStart"/>
      <w:r w:rsidRPr="00B96406">
        <w:rPr>
          <w:rFonts w:ascii="Times New Roman" w:hAnsi="Times New Roman" w:cs="Times New Roman"/>
          <w:lang w:val="en-GB"/>
        </w:rPr>
        <w:t>menadžerska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podrška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fleksibilnost</w:t>
      </w:r>
      <w:proofErr w:type="spellEnd"/>
      <w:r w:rsidRPr="00B96406">
        <w:rPr>
          <w:rFonts w:ascii="Times New Roman" w:hAnsi="Times New Roman" w:cs="Times New Roman"/>
          <w:lang w:val="en-GB"/>
        </w:rPr>
        <w:t xml:space="preserve"> u </w:t>
      </w:r>
      <w:proofErr w:type="spellStart"/>
      <w:r w:rsidRPr="00B96406">
        <w:rPr>
          <w:rFonts w:ascii="Times New Roman" w:hAnsi="Times New Roman" w:cs="Times New Roman"/>
          <w:lang w:val="en-GB"/>
        </w:rPr>
        <w:t>organizacijskoj</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kulturi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utječu</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inovacije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proizvoda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procesa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upravljanja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Tolerancija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prema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rizičnoj</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kulturi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nagrade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poticaji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timski</w:t>
      </w:r>
      <w:proofErr w:type="spellEnd"/>
      <w:r w:rsidRPr="00B96406">
        <w:rPr>
          <w:rFonts w:ascii="Times New Roman" w:hAnsi="Times New Roman" w:cs="Times New Roman"/>
          <w:lang w:val="en-GB"/>
        </w:rPr>
        <w:t xml:space="preserve"> rad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potpora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menadžera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te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fleksibilna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kultura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pozitivno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utječu</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inovacije</w:t>
      </w:r>
      <w:proofErr w:type="spellEnd"/>
      <w:r w:rsidRPr="00B96406">
        <w:rPr>
          <w:rFonts w:ascii="Times New Roman" w:hAnsi="Times New Roman" w:cs="Times New Roman"/>
          <w:lang w:val="en-GB"/>
        </w:rPr>
        <w:t xml:space="preserve"> u </w:t>
      </w:r>
      <w:proofErr w:type="spellStart"/>
      <w:r w:rsidRPr="00B96406">
        <w:rPr>
          <w:rFonts w:ascii="Times New Roman" w:hAnsi="Times New Roman" w:cs="Times New Roman"/>
          <w:lang w:val="en-GB"/>
        </w:rPr>
        <w:t>proizvodima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procesima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upravljanju</w:t>
      </w:r>
      <w:proofErr w:type="spellEnd"/>
      <w:r w:rsidRPr="00B96406">
        <w:rPr>
          <w:rFonts w:ascii="Times New Roman" w:hAnsi="Times New Roman" w:cs="Times New Roman"/>
          <w:lang w:val="en-GB"/>
        </w:rPr>
        <w:t xml:space="preserve">. Prada-Ospina (2017) </w:t>
      </w:r>
      <w:proofErr w:type="spellStart"/>
      <w:r w:rsidRPr="00B96406">
        <w:rPr>
          <w:rFonts w:ascii="Times New Roman" w:hAnsi="Times New Roman" w:cs="Times New Roman"/>
          <w:lang w:val="en-GB"/>
        </w:rPr>
        <w:t>definiraju</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korporativno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poduzetništvo</w:t>
      </w:r>
      <w:proofErr w:type="spellEnd"/>
      <w:r w:rsidRPr="00B96406">
        <w:rPr>
          <w:rFonts w:ascii="Times New Roman" w:hAnsi="Times New Roman" w:cs="Times New Roman"/>
          <w:lang w:val="en-GB"/>
        </w:rPr>
        <w:t xml:space="preserve"> (intrapreneurship) </w:t>
      </w:r>
      <w:proofErr w:type="spellStart"/>
      <w:r w:rsidRPr="00B96406">
        <w:rPr>
          <w:rFonts w:ascii="Times New Roman" w:hAnsi="Times New Roman" w:cs="Times New Roman"/>
          <w:lang w:val="en-GB"/>
        </w:rPr>
        <w:t>kao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alat</w:t>
      </w:r>
      <w:proofErr w:type="spellEnd"/>
      <w:r w:rsidRPr="00B96406">
        <w:rPr>
          <w:rFonts w:ascii="Times New Roman" w:hAnsi="Times New Roman" w:cs="Times New Roman"/>
          <w:lang w:val="en-GB"/>
        </w:rPr>
        <w:t xml:space="preserve"> za </w:t>
      </w:r>
      <w:proofErr w:type="spellStart"/>
      <w:r w:rsidRPr="00B96406">
        <w:rPr>
          <w:rFonts w:ascii="Times New Roman" w:hAnsi="Times New Roman" w:cs="Times New Roman"/>
          <w:lang w:val="en-GB"/>
        </w:rPr>
        <w:t>organizacijsko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poboljšanje</w:t>
      </w:r>
      <w:proofErr w:type="spellEnd"/>
      <w:r w:rsidRPr="00B96406">
        <w:rPr>
          <w:rFonts w:ascii="Times New Roman" w:hAnsi="Times New Roman" w:cs="Times New Roman"/>
          <w:lang w:val="en-GB"/>
        </w:rPr>
        <w:t xml:space="preserve">. Oni </w:t>
      </w:r>
      <w:proofErr w:type="spellStart"/>
      <w:r w:rsidRPr="00B96406">
        <w:rPr>
          <w:rFonts w:ascii="Times New Roman" w:hAnsi="Times New Roman" w:cs="Times New Roman"/>
          <w:lang w:val="en-GB"/>
        </w:rPr>
        <w:t>pokazuju</w:t>
      </w:r>
      <w:proofErr w:type="spellEnd"/>
      <w:r w:rsidRPr="00B96406">
        <w:rPr>
          <w:rFonts w:ascii="Times New Roman" w:hAnsi="Times New Roman" w:cs="Times New Roman"/>
          <w:lang w:val="en-GB"/>
        </w:rPr>
        <w:t xml:space="preserve"> da </w:t>
      </w:r>
      <w:proofErr w:type="spellStart"/>
      <w:r w:rsidRPr="00B96406">
        <w:rPr>
          <w:rFonts w:ascii="Times New Roman" w:hAnsi="Times New Roman" w:cs="Times New Roman"/>
          <w:lang w:val="en-GB"/>
        </w:rPr>
        <w:t>sljedeće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varijable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individualnog</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organizacijskog</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poduzetništva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imaju</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pozitivan</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utjecaj</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na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organizacijsko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poboljšanje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korporativni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učinak</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vodstvo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strateško</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planiranje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radna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klima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mogućnosti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poboljšanja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inovativnost</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pojava</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radne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klime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i</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rješavanje</w:t>
      </w:r>
      <w:proofErr w:type="spellEnd"/>
      <w:r w:rsidRPr="00B96406">
        <w:rPr>
          <w:rFonts w:ascii="Times New Roman" w:hAnsi="Times New Roman" w:cs="Times New Roman"/>
          <w:lang w:val="en-GB"/>
        </w:rPr>
        <w:t xml:space="preserve"> </w:t>
      </w:r>
      <w:proofErr w:type="spellStart"/>
      <w:r w:rsidRPr="00B96406">
        <w:rPr>
          <w:rFonts w:ascii="Times New Roman" w:hAnsi="Times New Roman" w:cs="Times New Roman"/>
          <w:lang w:val="en-GB"/>
        </w:rPr>
        <w:t>problema</w:t>
      </w:r>
      <w:proofErr w:type="spellEnd"/>
      <w:r w:rsidRPr="00B96406">
        <w:rPr>
          <w:rFonts w:ascii="Times New Roman" w:hAnsi="Times New Roman" w:cs="Times New Roman"/>
          <w:lang w:val="en-GB"/>
        </w:rPr>
        <w:t>.</w:t>
      </w:r>
    </w:p>
    <w:p w14:paraId="0FE557B1" w14:textId="6C61EA47" w:rsidR="005B1B91" w:rsidRDefault="005B1B91" w:rsidP="00507856">
      <w:pPr>
        <w:spacing w:line="360" w:lineRule="auto"/>
        <w:jc w:val="both"/>
        <w:rPr>
          <w:rFonts w:ascii="Times New Roman" w:hAnsi="Times New Roman" w:cs="Times New Roman"/>
          <w:lang w:val="en-GB"/>
        </w:rPr>
      </w:pPr>
    </w:p>
    <w:p w14:paraId="21A03754" w14:textId="3516D2AB" w:rsidR="00FD28F4" w:rsidRPr="00B96406" w:rsidRDefault="005B1B91" w:rsidP="00FD28F4">
      <w:pPr>
        <w:spacing w:line="360" w:lineRule="auto"/>
        <w:jc w:val="both"/>
        <w:rPr>
          <w:rFonts w:ascii="Times New Roman" w:hAnsi="Times New Roman" w:cs="Times New Roman"/>
          <w:lang w:val="en-GB"/>
        </w:rPr>
      </w:pPr>
      <w:r w:rsidRPr="008B3856">
        <w:rPr>
          <w:rFonts w:ascii="Times New Roman" w:hAnsi="Times New Roman" w:cs="Times New Roman"/>
          <w:lang w:val="en-GB"/>
        </w:rPr>
        <w:lastRenderedPageBreak/>
        <w:t xml:space="preserve">Dok </w:t>
      </w:r>
      <w:proofErr w:type="spellStart"/>
      <w:r w:rsidRPr="008B3856">
        <w:rPr>
          <w:rFonts w:ascii="Times New Roman" w:hAnsi="Times New Roman" w:cs="Times New Roman"/>
          <w:lang w:val="en-GB"/>
        </w:rPr>
        <w:t>velike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potrebne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podršku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unutarpoduzetničkim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procesima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malim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poduzećima</w:t>
      </w:r>
      <w:proofErr w:type="spellEnd"/>
      <w:r w:rsidRPr="008B3856">
        <w:rPr>
          <w:rFonts w:ascii="Times New Roman" w:hAnsi="Times New Roman" w:cs="Times New Roman"/>
          <w:lang w:val="en-GB"/>
        </w:rPr>
        <w:t xml:space="preserve"> (SME) </w:t>
      </w:r>
      <w:proofErr w:type="spellStart"/>
      <w:r w:rsidRPr="008B3856">
        <w:rPr>
          <w:rFonts w:ascii="Times New Roman" w:hAnsi="Times New Roman" w:cs="Times New Roman"/>
          <w:lang w:val="en-GB"/>
        </w:rPr>
        <w:t>nedostaju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operativni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tehnički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Unatoč</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naporima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iskoriste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inovativne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infrastrukture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zaposlenika</w:t>
      </w:r>
      <w:proofErr w:type="spellEnd"/>
      <w:r w:rsidRPr="008B3856">
        <w:rPr>
          <w:rFonts w:ascii="Times New Roman" w:hAnsi="Times New Roman" w:cs="Times New Roman"/>
          <w:lang w:val="en-GB"/>
        </w:rPr>
        <w:t xml:space="preserve"> za mala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srednja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sustavi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digitalnog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intrapreneurshipa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nedovoljno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razvijeni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Zbog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potrebe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određenim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zadacima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rokovima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nedostatka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podrške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mnoge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teško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ugrađuju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koncept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intrapoduzetništva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svakodnevne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rutine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Dodatno</w:t>
      </w:r>
      <w:proofErr w:type="spellEnd"/>
      <w:r w:rsidRPr="008B3856">
        <w:rPr>
          <w:rFonts w:ascii="Times New Roman" w:hAnsi="Times New Roman" w:cs="Times New Roman"/>
          <w:lang w:val="en-GB"/>
        </w:rPr>
        <w:t xml:space="preserve">, Huang et al. (2021) </w:t>
      </w:r>
      <w:proofErr w:type="spellStart"/>
      <w:r w:rsidRPr="008B3856">
        <w:rPr>
          <w:rFonts w:ascii="Times New Roman" w:hAnsi="Times New Roman" w:cs="Times New Roman"/>
          <w:lang w:val="en-GB"/>
        </w:rPr>
        <w:t>utvrdili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da je </w:t>
      </w:r>
      <w:proofErr w:type="spellStart"/>
      <w:r w:rsidRPr="008B3856">
        <w:rPr>
          <w:rFonts w:ascii="Times New Roman" w:hAnsi="Times New Roman" w:cs="Times New Roman"/>
          <w:lang w:val="en-GB"/>
        </w:rPr>
        <w:t>sustav</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temeljen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IT-u za </w:t>
      </w:r>
      <w:proofErr w:type="spellStart"/>
      <w:r w:rsidRPr="008B3856">
        <w:rPr>
          <w:rFonts w:ascii="Times New Roman" w:hAnsi="Times New Roman" w:cs="Times New Roman"/>
          <w:lang w:val="en-GB"/>
        </w:rPr>
        <w:t>prikupljanje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takvih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vrlo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bitan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Međutim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ovdje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još</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uvijek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nedostaje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dobar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softver</w:t>
      </w:r>
      <w:proofErr w:type="spellEnd"/>
      <w:r w:rsidRPr="008B385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Posebno</w:t>
      </w:r>
      <w:proofErr w:type="spellEnd"/>
      <w:r w:rsidR="00FD28F4" w:rsidRPr="00B96406">
        <w:rPr>
          <w:rFonts w:ascii="Times New Roman" w:hAnsi="Times New Roman" w:cs="Times New Roman"/>
          <w:lang w:val="en-GB"/>
        </w:rPr>
        <w:t xml:space="preserve"> mala </w:t>
      </w:r>
      <w:proofErr w:type="spellStart"/>
      <w:r w:rsidR="00FD28F4" w:rsidRPr="00B96406">
        <w:rPr>
          <w:rFonts w:ascii="Times New Roman" w:hAnsi="Times New Roman" w:cs="Times New Roman"/>
          <w:lang w:val="en-GB"/>
        </w:rPr>
        <w:t>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srednja</w:t>
      </w:r>
      <w:proofErr w:type="spellEnd"/>
      <w:r w:rsidR="00FD28F4" w:rsidRPr="00B9640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nemaju</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kapacitete</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stručnjake</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novac</w:t>
      </w:r>
      <w:proofErr w:type="spellEnd"/>
      <w:r w:rsidR="00FD28F4" w:rsidRPr="00B96406">
        <w:rPr>
          <w:rFonts w:ascii="Times New Roman" w:hAnsi="Times New Roman" w:cs="Times New Roman"/>
          <w:lang w:val="en-GB"/>
        </w:rPr>
        <w:t xml:space="preserve"> za </w:t>
      </w:r>
      <w:proofErr w:type="spellStart"/>
      <w:r w:rsidR="00FD28F4" w:rsidRPr="00B96406">
        <w:rPr>
          <w:rFonts w:ascii="Times New Roman" w:hAnsi="Times New Roman" w:cs="Times New Roman"/>
          <w:lang w:val="en-GB"/>
        </w:rPr>
        <w:t>ulaganje</w:t>
      </w:r>
      <w:proofErr w:type="spellEnd"/>
      <w:r w:rsidR="00FD28F4" w:rsidRPr="00B96406">
        <w:rPr>
          <w:rFonts w:ascii="Times New Roman" w:hAnsi="Times New Roman" w:cs="Times New Roman"/>
          <w:lang w:val="en-GB"/>
        </w:rPr>
        <w:t xml:space="preserve"> u </w:t>
      </w:r>
      <w:proofErr w:type="spellStart"/>
      <w:r w:rsidR="00FD28F4" w:rsidRPr="00B96406">
        <w:rPr>
          <w:rFonts w:ascii="Times New Roman" w:hAnsi="Times New Roman" w:cs="Times New Roman"/>
          <w:lang w:val="en-GB"/>
        </w:rPr>
        <w:t>razvoj</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takvog</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sustava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Trebalo</w:t>
      </w:r>
      <w:proofErr w:type="spellEnd"/>
      <w:r w:rsidR="00FD28F4" w:rsidRPr="00B96406">
        <w:rPr>
          <w:rFonts w:ascii="Times New Roman" w:hAnsi="Times New Roman" w:cs="Times New Roman"/>
          <w:lang w:val="en-GB"/>
        </w:rPr>
        <w:t xml:space="preserve"> bi </w:t>
      </w:r>
      <w:proofErr w:type="spellStart"/>
      <w:r w:rsidR="00FD28F4" w:rsidRPr="00B96406">
        <w:rPr>
          <w:rFonts w:ascii="Times New Roman" w:hAnsi="Times New Roman" w:cs="Times New Roman"/>
          <w:lang w:val="en-GB"/>
        </w:rPr>
        <w:t>provesti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daljnja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istraživanja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kako</w:t>
      </w:r>
      <w:proofErr w:type="spellEnd"/>
      <w:r w:rsidR="00FD28F4" w:rsidRPr="00B96406">
        <w:rPr>
          <w:rFonts w:ascii="Times New Roman" w:hAnsi="Times New Roman" w:cs="Times New Roman"/>
          <w:lang w:val="en-GB"/>
        </w:rPr>
        <w:t xml:space="preserve"> bi se </w:t>
      </w:r>
      <w:proofErr w:type="spellStart"/>
      <w:r w:rsidR="00FD28F4" w:rsidRPr="00B96406">
        <w:rPr>
          <w:rFonts w:ascii="Times New Roman" w:hAnsi="Times New Roman" w:cs="Times New Roman"/>
          <w:lang w:val="en-GB"/>
        </w:rPr>
        <w:t>pronašli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isplativiji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načini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prikupljanja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dijeljenja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takvih</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ideja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posebno</w:t>
      </w:r>
      <w:proofErr w:type="spellEnd"/>
      <w:r w:rsidR="00FD28F4" w:rsidRPr="00B96406">
        <w:rPr>
          <w:rFonts w:ascii="Times New Roman" w:hAnsi="Times New Roman" w:cs="Times New Roman"/>
          <w:lang w:val="en-GB"/>
        </w:rPr>
        <w:t xml:space="preserve"> za mala </w:t>
      </w:r>
      <w:proofErr w:type="spellStart"/>
      <w:r w:rsidR="00FD28F4" w:rsidRPr="00B96406">
        <w:rPr>
          <w:rFonts w:ascii="Times New Roman" w:hAnsi="Times New Roman" w:cs="Times New Roman"/>
          <w:lang w:val="en-GB"/>
        </w:rPr>
        <w:t>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srednja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poduzeća</w:t>
      </w:r>
      <w:proofErr w:type="spellEnd"/>
      <w:r w:rsidR="00FD28F4" w:rsidRPr="00B96406">
        <w:rPr>
          <w:rFonts w:ascii="Times New Roman" w:hAnsi="Times New Roman" w:cs="Times New Roman"/>
          <w:lang w:val="en-GB"/>
        </w:rPr>
        <w:t xml:space="preserve"> s </w:t>
      </w:r>
      <w:proofErr w:type="spellStart"/>
      <w:r w:rsidR="00FD28F4" w:rsidRPr="00B96406">
        <w:rPr>
          <w:rFonts w:ascii="Times New Roman" w:hAnsi="Times New Roman" w:cs="Times New Roman"/>
          <w:lang w:val="en-GB"/>
        </w:rPr>
        <w:t>manje</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resursa</w:t>
      </w:r>
      <w:proofErr w:type="spellEnd"/>
      <w:r w:rsidR="00FD28F4" w:rsidRPr="00B96406">
        <w:rPr>
          <w:rFonts w:ascii="Times New Roman" w:hAnsi="Times New Roman" w:cs="Times New Roman"/>
          <w:lang w:val="en-GB"/>
        </w:rPr>
        <w:t xml:space="preserve">. Draeger-Ernst (2003) </w:t>
      </w:r>
      <w:proofErr w:type="spellStart"/>
      <w:r w:rsidR="00FD28F4" w:rsidRPr="00B96406">
        <w:rPr>
          <w:rFonts w:ascii="Times New Roman" w:hAnsi="Times New Roman" w:cs="Times New Roman"/>
          <w:lang w:val="en-GB"/>
        </w:rPr>
        <w:t>također</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ističe</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integrativni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pristup</w:t>
      </w:r>
      <w:proofErr w:type="spellEnd"/>
      <w:r w:rsidR="00FD28F4" w:rsidRPr="00B96406">
        <w:rPr>
          <w:rFonts w:ascii="Times New Roman" w:hAnsi="Times New Roman" w:cs="Times New Roman"/>
          <w:lang w:val="en-GB"/>
        </w:rPr>
        <w:t xml:space="preserve"> koji je </w:t>
      </w:r>
      <w:proofErr w:type="spellStart"/>
      <w:r w:rsidR="00FD28F4" w:rsidRPr="00B96406">
        <w:rPr>
          <w:rFonts w:ascii="Times New Roman" w:hAnsi="Times New Roman" w:cs="Times New Roman"/>
          <w:lang w:val="en-GB"/>
        </w:rPr>
        <w:t>potreban</w:t>
      </w:r>
      <w:proofErr w:type="spellEnd"/>
      <w:r w:rsidR="00FD28F4" w:rsidRPr="00B96406">
        <w:rPr>
          <w:rFonts w:ascii="Times New Roman" w:hAnsi="Times New Roman" w:cs="Times New Roman"/>
          <w:lang w:val="en-GB"/>
        </w:rPr>
        <w:t xml:space="preserve"> za </w:t>
      </w:r>
      <w:proofErr w:type="spellStart"/>
      <w:r w:rsidR="00FD28F4" w:rsidRPr="00B96406">
        <w:rPr>
          <w:rFonts w:ascii="Times New Roman" w:hAnsi="Times New Roman" w:cs="Times New Roman"/>
          <w:lang w:val="en-GB"/>
        </w:rPr>
        <w:t>poticanje</w:t>
      </w:r>
      <w:proofErr w:type="spellEnd"/>
      <w:r w:rsidR="00FD28F4" w:rsidRPr="00B96406">
        <w:rPr>
          <w:rFonts w:ascii="Times New Roman" w:hAnsi="Times New Roman" w:cs="Times New Roman"/>
          <w:lang w:val="en-GB"/>
        </w:rPr>
        <w:t xml:space="preserve"> intrapreneurship-a. Kao </w:t>
      </w:r>
      <w:proofErr w:type="spellStart"/>
      <w:r w:rsidR="00FD28F4" w:rsidRPr="00B96406">
        <w:rPr>
          <w:rFonts w:ascii="Times New Roman" w:hAnsi="Times New Roman" w:cs="Times New Roman"/>
          <w:lang w:val="en-GB"/>
        </w:rPr>
        <w:t>relevantne</w:t>
      </w:r>
      <w:proofErr w:type="spellEnd"/>
      <w:r w:rsidR="00FD28F4" w:rsidRPr="00B96406">
        <w:rPr>
          <w:rFonts w:ascii="Times New Roman" w:hAnsi="Times New Roman" w:cs="Times New Roman"/>
          <w:lang w:val="en-GB"/>
        </w:rPr>
        <w:t xml:space="preserve"> za </w:t>
      </w:r>
      <w:proofErr w:type="spellStart"/>
      <w:r w:rsidR="00FD28F4" w:rsidRPr="00B96406">
        <w:rPr>
          <w:rFonts w:ascii="Times New Roman" w:hAnsi="Times New Roman" w:cs="Times New Roman"/>
          <w:lang w:val="en-GB"/>
        </w:rPr>
        <w:t>ovaj</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cilj</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autori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su</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definirali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procese</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upravljanja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strukturna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i</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sadržajna</w:t>
      </w:r>
      <w:proofErr w:type="spellEnd"/>
      <w:r w:rsidR="00FD28F4" w:rsidRPr="00B96406">
        <w:rPr>
          <w:rFonts w:ascii="Times New Roman" w:hAnsi="Times New Roman" w:cs="Times New Roman"/>
          <w:lang w:val="en-GB"/>
        </w:rPr>
        <w:t xml:space="preserve"> </w:t>
      </w:r>
      <w:proofErr w:type="spellStart"/>
      <w:r w:rsidR="00FD28F4" w:rsidRPr="00B96406">
        <w:rPr>
          <w:rFonts w:ascii="Times New Roman" w:hAnsi="Times New Roman" w:cs="Times New Roman"/>
          <w:lang w:val="en-GB"/>
        </w:rPr>
        <w:t>područja</w:t>
      </w:r>
      <w:proofErr w:type="spellEnd"/>
      <w:r w:rsidR="00FD28F4" w:rsidRPr="00B96406">
        <w:rPr>
          <w:rFonts w:ascii="Times New Roman" w:hAnsi="Times New Roman" w:cs="Times New Roman"/>
          <w:lang w:val="en-GB"/>
        </w:rPr>
        <w:t>.</w:t>
      </w:r>
    </w:p>
    <w:p w14:paraId="7B28B154" w14:textId="6327D016" w:rsidR="005851D4" w:rsidRDefault="005851D4" w:rsidP="005851D4">
      <w:pPr>
        <w:rPr>
          <w:rFonts w:ascii="Times New Roman" w:hAnsi="Times New Roman" w:cs="Times New Roman"/>
          <w:lang w:val="en-GB"/>
        </w:rPr>
      </w:pPr>
    </w:p>
    <w:p w14:paraId="457FB0DC" w14:textId="77777777" w:rsidR="005851D4" w:rsidRPr="007B1707" w:rsidRDefault="005851D4" w:rsidP="005851D4">
      <w:pPr>
        <w:pStyle w:val="Listenabsatz"/>
        <w:numPr>
          <w:ilvl w:val="0"/>
          <w:numId w:val="2"/>
        </w:numPr>
        <w:rPr>
          <w:rFonts w:ascii="Times New Roman" w:hAnsi="Times New Roman" w:cs="Times New Roman"/>
          <w:b/>
          <w:bCs/>
          <w:color w:val="2F5496" w:themeColor="accent1" w:themeShade="BF"/>
          <w:lang w:val="en-GB"/>
        </w:rPr>
      </w:pPr>
      <w:proofErr w:type="spellStart"/>
      <w:r w:rsidRPr="007B1707">
        <w:rPr>
          <w:rFonts w:ascii="Times New Roman" w:hAnsi="Times New Roman" w:cs="Times New Roman"/>
          <w:b/>
          <w:bCs/>
          <w:color w:val="2F5496" w:themeColor="accent1" w:themeShade="BF"/>
          <w:lang w:val="en-GB"/>
        </w:rPr>
        <w:t>Modeli</w:t>
      </w:r>
      <w:proofErr w:type="spellEnd"/>
      <w:r w:rsidRPr="007B1707">
        <w:rPr>
          <w:rFonts w:ascii="Times New Roman" w:hAnsi="Times New Roman" w:cs="Times New Roman"/>
          <w:b/>
          <w:bCs/>
          <w:color w:val="2F5496" w:themeColor="accent1" w:themeShade="BF"/>
          <w:lang w:val="en-GB"/>
        </w:rPr>
        <w:t xml:space="preserve"> </w:t>
      </w:r>
      <w:proofErr w:type="spellStart"/>
      <w:r w:rsidRPr="007B1707">
        <w:rPr>
          <w:rFonts w:ascii="Times New Roman" w:hAnsi="Times New Roman" w:cs="Times New Roman"/>
          <w:b/>
          <w:bCs/>
          <w:color w:val="2F5496" w:themeColor="accent1" w:themeShade="BF"/>
          <w:lang w:val="en-GB"/>
        </w:rPr>
        <w:t>upravljanja</w:t>
      </w:r>
      <w:proofErr w:type="spellEnd"/>
      <w:r w:rsidRPr="007B1707">
        <w:rPr>
          <w:rFonts w:ascii="Times New Roman" w:hAnsi="Times New Roman" w:cs="Times New Roman"/>
          <w:b/>
          <w:bCs/>
          <w:color w:val="2F5496" w:themeColor="accent1" w:themeShade="BF"/>
          <w:lang w:val="en-GB"/>
        </w:rPr>
        <w:t xml:space="preserve"> </w:t>
      </w:r>
      <w:proofErr w:type="spellStart"/>
      <w:r w:rsidRPr="007B1707">
        <w:rPr>
          <w:rFonts w:ascii="Times New Roman" w:hAnsi="Times New Roman" w:cs="Times New Roman"/>
          <w:b/>
          <w:bCs/>
          <w:color w:val="2F5496" w:themeColor="accent1" w:themeShade="BF"/>
          <w:lang w:val="en-GB"/>
        </w:rPr>
        <w:t>unutar</w:t>
      </w:r>
      <w:proofErr w:type="spellEnd"/>
      <w:r w:rsidRPr="007B1707">
        <w:rPr>
          <w:rFonts w:ascii="Times New Roman" w:hAnsi="Times New Roman" w:cs="Times New Roman"/>
          <w:b/>
          <w:bCs/>
          <w:color w:val="2F5496" w:themeColor="accent1" w:themeShade="BF"/>
          <w:lang w:val="en-GB"/>
        </w:rPr>
        <w:t xml:space="preserve"> </w:t>
      </w:r>
      <w:proofErr w:type="spellStart"/>
      <w:r w:rsidRPr="007B1707">
        <w:rPr>
          <w:rFonts w:ascii="Times New Roman" w:hAnsi="Times New Roman" w:cs="Times New Roman"/>
          <w:b/>
          <w:bCs/>
          <w:color w:val="2F5496" w:themeColor="accent1" w:themeShade="BF"/>
          <w:lang w:val="en-GB"/>
        </w:rPr>
        <w:t>poduzetništva</w:t>
      </w:r>
      <w:proofErr w:type="spellEnd"/>
    </w:p>
    <w:p w14:paraId="3BB13250" w14:textId="6AADA310" w:rsidR="00122429" w:rsidRDefault="00122429" w:rsidP="00122429">
      <w:pPr>
        <w:rPr>
          <w:rFonts w:ascii="Times New Roman" w:hAnsi="Times New Roman" w:cs="Times New Roman"/>
          <w:lang w:val="en-GB"/>
        </w:rPr>
      </w:pPr>
    </w:p>
    <w:p w14:paraId="41D3B052" w14:textId="141A1A87" w:rsidR="006E3C4C" w:rsidRDefault="000C1FC4" w:rsidP="00DF477B">
      <w:pPr>
        <w:spacing w:line="360" w:lineRule="auto"/>
        <w:jc w:val="both"/>
        <w:rPr>
          <w:rFonts w:ascii="Times New Roman" w:hAnsi="Times New Roman" w:cs="Times New Roman"/>
          <w:lang w:val="en-GB"/>
        </w:rPr>
      </w:pPr>
      <w:proofErr w:type="spellStart"/>
      <w:r>
        <w:rPr>
          <w:rFonts w:ascii="Times New Roman" w:hAnsi="Times New Roman" w:cs="Times New Roman"/>
          <w:lang w:val="en-GB"/>
        </w:rPr>
        <w:t>Poduzetništvo</w:t>
      </w:r>
      <w:proofErr w:type="spellEnd"/>
      <w:r>
        <w:rPr>
          <w:rFonts w:ascii="Times New Roman" w:hAnsi="Times New Roman" w:cs="Times New Roman"/>
          <w:lang w:val="en-GB"/>
        </w:rPr>
        <w:t xml:space="preserve"> je </w:t>
      </w:r>
      <w:proofErr w:type="spellStart"/>
      <w:r w:rsidR="006E3C4C">
        <w:rPr>
          <w:rFonts w:ascii="Times New Roman" w:hAnsi="Times New Roman" w:cs="Times New Roman"/>
          <w:lang w:val="en-GB"/>
        </w:rPr>
        <w:t>dugo</w:t>
      </w:r>
      <w:proofErr w:type="spellEnd"/>
      <w:r w:rsidR="006E3C4C">
        <w:rPr>
          <w:rFonts w:ascii="Times New Roman" w:hAnsi="Times New Roman" w:cs="Times New Roman"/>
          <w:lang w:val="en-GB"/>
        </w:rPr>
        <w:t xml:space="preserve"> </w:t>
      </w:r>
      <w:proofErr w:type="spellStart"/>
      <w:r w:rsidR="006E3C4C">
        <w:rPr>
          <w:rFonts w:ascii="Times New Roman" w:hAnsi="Times New Roman" w:cs="Times New Roman"/>
          <w:lang w:val="en-GB"/>
        </w:rPr>
        <w:t>vremena</w:t>
      </w:r>
      <w:proofErr w:type="spellEnd"/>
      <w:r w:rsid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bilo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simbol</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postignuća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poriva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ambicije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ekonomskog</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statusa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Većina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ovih</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atributa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može</w:t>
      </w:r>
      <w:proofErr w:type="spellEnd"/>
      <w:r w:rsidR="006E3C4C" w:rsidRPr="006E3C4C">
        <w:rPr>
          <w:rFonts w:ascii="Times New Roman" w:hAnsi="Times New Roman" w:cs="Times New Roman"/>
          <w:lang w:val="en-GB"/>
        </w:rPr>
        <w:t xml:space="preserve"> se </w:t>
      </w:r>
      <w:proofErr w:type="spellStart"/>
      <w:r w:rsidR="006E3C4C" w:rsidRPr="006E3C4C">
        <w:rPr>
          <w:rFonts w:ascii="Times New Roman" w:hAnsi="Times New Roman" w:cs="Times New Roman"/>
          <w:lang w:val="en-GB"/>
        </w:rPr>
        <w:t>klasificirati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kao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poduzetnički</w:t>
      </w:r>
      <w:proofErr w:type="spellEnd"/>
      <w:r w:rsidR="006E3C4C" w:rsidRPr="006E3C4C">
        <w:rPr>
          <w:rFonts w:ascii="Times New Roman" w:hAnsi="Times New Roman" w:cs="Times New Roman"/>
          <w:lang w:val="en-GB"/>
        </w:rPr>
        <w:t xml:space="preserve"> talent. Intrapreneurship, s </w:t>
      </w:r>
      <w:proofErr w:type="spellStart"/>
      <w:r w:rsidR="006E3C4C" w:rsidRPr="006E3C4C">
        <w:rPr>
          <w:rFonts w:ascii="Times New Roman" w:hAnsi="Times New Roman" w:cs="Times New Roman"/>
          <w:lang w:val="en-GB"/>
        </w:rPr>
        <w:t>druge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strane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ubrzano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istiskuje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tradicionalno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poduzetništvo</w:t>
      </w:r>
      <w:proofErr w:type="spellEnd"/>
      <w:r w:rsidR="006E3C4C" w:rsidRPr="006E3C4C">
        <w:rPr>
          <w:rFonts w:ascii="Times New Roman" w:hAnsi="Times New Roman" w:cs="Times New Roman"/>
          <w:lang w:val="en-GB"/>
        </w:rPr>
        <w:t xml:space="preserve">. To je </w:t>
      </w:r>
      <w:proofErr w:type="spellStart"/>
      <w:r w:rsidR="006E3C4C" w:rsidRPr="006E3C4C">
        <w:rPr>
          <w:rFonts w:ascii="Times New Roman" w:hAnsi="Times New Roman" w:cs="Times New Roman"/>
          <w:lang w:val="en-GB"/>
        </w:rPr>
        <w:t>etičniji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pristup</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provođenju</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planova</w:t>
      </w:r>
      <w:proofErr w:type="spellEnd"/>
      <w:r w:rsidR="006E3C4C" w:rsidRPr="006E3C4C">
        <w:rPr>
          <w:rFonts w:ascii="Times New Roman" w:hAnsi="Times New Roman" w:cs="Times New Roman"/>
          <w:lang w:val="en-GB"/>
        </w:rPr>
        <w:t xml:space="preserve"> koji se ne </w:t>
      </w:r>
      <w:proofErr w:type="spellStart"/>
      <w:r w:rsidR="006E3C4C" w:rsidRPr="006E3C4C">
        <w:rPr>
          <w:rFonts w:ascii="Times New Roman" w:hAnsi="Times New Roman" w:cs="Times New Roman"/>
          <w:lang w:val="en-GB"/>
        </w:rPr>
        <w:t>bavi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isključivo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jednokratnom</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jednostranom</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ekonomskom</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dobiti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ili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novcem</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Usredotočen</w:t>
      </w:r>
      <w:proofErr w:type="spellEnd"/>
      <w:r w:rsidR="006E3C4C" w:rsidRPr="006E3C4C">
        <w:rPr>
          <w:rFonts w:ascii="Times New Roman" w:hAnsi="Times New Roman" w:cs="Times New Roman"/>
          <w:lang w:val="en-GB"/>
        </w:rPr>
        <w:t xml:space="preserve"> je </w:t>
      </w:r>
      <w:proofErr w:type="spellStart"/>
      <w:r w:rsidR="006E3C4C" w:rsidRPr="006E3C4C">
        <w:rPr>
          <w:rFonts w:ascii="Times New Roman" w:hAnsi="Times New Roman" w:cs="Times New Roman"/>
          <w:lang w:val="en-GB"/>
        </w:rPr>
        <w:t>na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dugoročnu</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održivost</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etiku</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poslovanja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Promiče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etičko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poduzetništvo</w:t>
      </w:r>
      <w:proofErr w:type="spellEnd"/>
      <w:r w:rsidR="006E3C4C" w:rsidRPr="006E3C4C">
        <w:rPr>
          <w:rFonts w:ascii="Times New Roman" w:hAnsi="Times New Roman" w:cs="Times New Roman"/>
          <w:lang w:val="en-GB"/>
        </w:rPr>
        <w:t xml:space="preserve">, za </w:t>
      </w:r>
      <w:proofErr w:type="spellStart"/>
      <w:r w:rsidR="006E3C4C" w:rsidRPr="006E3C4C">
        <w:rPr>
          <w:rFonts w:ascii="Times New Roman" w:hAnsi="Times New Roman" w:cs="Times New Roman"/>
          <w:lang w:val="en-GB"/>
        </w:rPr>
        <w:t>razliku</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od</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postizanja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uspjeha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na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račun</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ili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iskorištavanje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drugih</w:t>
      </w:r>
      <w:proofErr w:type="spellEnd"/>
      <w:r w:rsidR="006E3C4C" w:rsidRPr="006E3C4C">
        <w:rPr>
          <w:rFonts w:ascii="Times New Roman" w:hAnsi="Times New Roman" w:cs="Times New Roman"/>
          <w:lang w:val="en-GB"/>
        </w:rPr>
        <w:t xml:space="preserve">. Intrapreneurship </w:t>
      </w:r>
      <w:proofErr w:type="spellStart"/>
      <w:r w:rsidR="006E3C4C" w:rsidRPr="006E3C4C">
        <w:rPr>
          <w:rFonts w:ascii="Times New Roman" w:hAnsi="Times New Roman" w:cs="Times New Roman"/>
          <w:lang w:val="en-GB"/>
        </w:rPr>
        <w:t>ima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mnogo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različitih</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aspekata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čvrsto</w:t>
      </w:r>
      <w:proofErr w:type="spellEnd"/>
      <w:r w:rsidR="006E3C4C" w:rsidRPr="006E3C4C">
        <w:rPr>
          <w:rFonts w:ascii="Times New Roman" w:hAnsi="Times New Roman" w:cs="Times New Roman"/>
          <w:lang w:val="en-GB"/>
        </w:rPr>
        <w:t xml:space="preserve"> je </w:t>
      </w:r>
      <w:proofErr w:type="spellStart"/>
      <w:r w:rsidR="006E3C4C" w:rsidRPr="006E3C4C">
        <w:rPr>
          <w:rFonts w:ascii="Times New Roman" w:hAnsi="Times New Roman" w:cs="Times New Roman"/>
          <w:lang w:val="en-GB"/>
        </w:rPr>
        <w:t>ukorijenjeno</w:t>
      </w:r>
      <w:proofErr w:type="spellEnd"/>
      <w:r w:rsidR="006E3C4C" w:rsidRPr="006E3C4C">
        <w:rPr>
          <w:rFonts w:ascii="Times New Roman" w:hAnsi="Times New Roman" w:cs="Times New Roman"/>
          <w:lang w:val="en-GB"/>
        </w:rPr>
        <w:t xml:space="preserve"> u </w:t>
      </w:r>
      <w:proofErr w:type="spellStart"/>
      <w:r w:rsidR="006E3C4C" w:rsidRPr="006E3C4C">
        <w:rPr>
          <w:rFonts w:ascii="Times New Roman" w:hAnsi="Times New Roman" w:cs="Times New Roman"/>
          <w:lang w:val="en-GB"/>
        </w:rPr>
        <w:t>digitalnom</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svijetu</w:t>
      </w:r>
      <w:proofErr w:type="spellEnd"/>
      <w:r w:rsidR="006E3C4C" w:rsidRPr="006E3C4C">
        <w:rPr>
          <w:rFonts w:ascii="Times New Roman" w:hAnsi="Times New Roman" w:cs="Times New Roman"/>
          <w:lang w:val="en-GB"/>
        </w:rPr>
        <w:t xml:space="preserve"> u </w:t>
      </w:r>
      <w:proofErr w:type="spellStart"/>
      <w:r w:rsidR="006E3C4C" w:rsidRPr="006E3C4C">
        <w:rPr>
          <w:rFonts w:ascii="Times New Roman" w:hAnsi="Times New Roman" w:cs="Times New Roman"/>
          <w:lang w:val="en-GB"/>
        </w:rPr>
        <w:t>kojem</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sada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živimo</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Stvara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mogućnosti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koje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nadilaze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naše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najveće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misli</w:t>
      </w:r>
      <w:proofErr w:type="spellEnd"/>
      <w:r w:rsidR="006E3C4C" w:rsidRPr="006E3C4C">
        <w:rPr>
          <w:rFonts w:ascii="Times New Roman" w:hAnsi="Times New Roman" w:cs="Times New Roman"/>
          <w:lang w:val="en-GB"/>
        </w:rPr>
        <w:t xml:space="preserve">. Bilo da se </w:t>
      </w:r>
      <w:proofErr w:type="spellStart"/>
      <w:r w:rsidR="006E3C4C" w:rsidRPr="006E3C4C">
        <w:rPr>
          <w:rFonts w:ascii="Times New Roman" w:hAnsi="Times New Roman" w:cs="Times New Roman"/>
          <w:lang w:val="en-GB"/>
        </w:rPr>
        <w:t>radi</w:t>
      </w:r>
      <w:proofErr w:type="spellEnd"/>
      <w:r w:rsidR="006E3C4C" w:rsidRPr="006E3C4C">
        <w:rPr>
          <w:rFonts w:ascii="Times New Roman" w:hAnsi="Times New Roman" w:cs="Times New Roman"/>
          <w:lang w:val="en-GB"/>
        </w:rPr>
        <w:t xml:space="preserve"> o </w:t>
      </w:r>
      <w:proofErr w:type="spellStart"/>
      <w:r w:rsidR="006E3C4C" w:rsidRPr="006E3C4C">
        <w:rPr>
          <w:rFonts w:ascii="Times New Roman" w:hAnsi="Times New Roman" w:cs="Times New Roman"/>
          <w:lang w:val="en-GB"/>
        </w:rPr>
        <w:t>velikoj</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ili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maloj</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tvrtki</w:t>
      </w:r>
      <w:proofErr w:type="spellEnd"/>
      <w:r w:rsidR="006E3C4C" w:rsidRPr="006E3C4C">
        <w:rPr>
          <w:rFonts w:ascii="Times New Roman" w:hAnsi="Times New Roman" w:cs="Times New Roman"/>
          <w:lang w:val="en-GB"/>
        </w:rPr>
        <w:t xml:space="preserve">, intrapreneurship je </w:t>
      </w:r>
      <w:proofErr w:type="spellStart"/>
      <w:r w:rsidR="006E3C4C" w:rsidRPr="006E3C4C">
        <w:rPr>
          <w:rFonts w:ascii="Times New Roman" w:hAnsi="Times New Roman" w:cs="Times New Roman"/>
          <w:lang w:val="en-GB"/>
        </w:rPr>
        <w:t>naj</w:t>
      </w:r>
      <w:r>
        <w:rPr>
          <w:rFonts w:ascii="Times New Roman" w:hAnsi="Times New Roman" w:cs="Times New Roman"/>
          <w:lang w:val="en-GB"/>
        </w:rPr>
        <w:t>j</w:t>
      </w:r>
      <w:r w:rsidR="006E3C4C" w:rsidRPr="006E3C4C">
        <w:rPr>
          <w:rFonts w:ascii="Times New Roman" w:hAnsi="Times New Roman" w:cs="Times New Roman"/>
          <w:lang w:val="en-GB"/>
        </w:rPr>
        <w:t>edinstvenija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i</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najkreativnija</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metoda</w:t>
      </w:r>
      <w:proofErr w:type="spellEnd"/>
      <w:r w:rsidR="006E3C4C" w:rsidRPr="006E3C4C">
        <w:rPr>
          <w:rFonts w:ascii="Times New Roman" w:hAnsi="Times New Roman" w:cs="Times New Roman"/>
          <w:lang w:val="en-GB"/>
        </w:rPr>
        <w:t xml:space="preserve"> za </w:t>
      </w:r>
      <w:proofErr w:type="spellStart"/>
      <w:r w:rsidR="006E3C4C" w:rsidRPr="006E3C4C">
        <w:rPr>
          <w:rFonts w:ascii="Times New Roman" w:hAnsi="Times New Roman" w:cs="Times New Roman"/>
          <w:lang w:val="en-GB"/>
        </w:rPr>
        <w:t>promicanje</w:t>
      </w:r>
      <w:proofErr w:type="spellEnd"/>
      <w:r w:rsidR="006E3C4C" w:rsidRPr="006E3C4C">
        <w:rPr>
          <w:rFonts w:ascii="Times New Roman" w:hAnsi="Times New Roman" w:cs="Times New Roman"/>
          <w:lang w:val="en-GB"/>
        </w:rPr>
        <w:t xml:space="preserve"> </w:t>
      </w:r>
      <w:proofErr w:type="spellStart"/>
      <w:r w:rsidR="006E3C4C" w:rsidRPr="006E3C4C">
        <w:rPr>
          <w:rFonts w:ascii="Times New Roman" w:hAnsi="Times New Roman" w:cs="Times New Roman"/>
          <w:lang w:val="en-GB"/>
        </w:rPr>
        <w:t>tvrtke</w:t>
      </w:r>
      <w:proofErr w:type="spellEnd"/>
      <w:r w:rsidR="006E3C4C" w:rsidRPr="006E3C4C">
        <w:rPr>
          <w:rFonts w:ascii="Times New Roman" w:hAnsi="Times New Roman" w:cs="Times New Roman"/>
          <w:lang w:val="en-GB"/>
        </w:rPr>
        <w:t xml:space="preserve"> do </w:t>
      </w:r>
      <w:proofErr w:type="spellStart"/>
      <w:r w:rsidR="006E3C4C" w:rsidRPr="006E3C4C">
        <w:rPr>
          <w:rFonts w:ascii="Times New Roman" w:hAnsi="Times New Roman" w:cs="Times New Roman"/>
          <w:lang w:val="en-GB"/>
        </w:rPr>
        <w:t>veličine</w:t>
      </w:r>
      <w:proofErr w:type="spellEnd"/>
      <w:r w:rsidR="006E3C4C" w:rsidRPr="006E3C4C">
        <w:rPr>
          <w:rFonts w:ascii="Times New Roman" w:hAnsi="Times New Roman" w:cs="Times New Roman"/>
          <w:lang w:val="en-GB"/>
        </w:rPr>
        <w:t>.</w:t>
      </w:r>
    </w:p>
    <w:p w14:paraId="6024A893" w14:textId="274524DC" w:rsidR="006E3C4C" w:rsidRDefault="006E3C4C" w:rsidP="006E3C4C">
      <w:pPr>
        <w:spacing w:line="360" w:lineRule="auto"/>
        <w:jc w:val="both"/>
        <w:rPr>
          <w:rFonts w:ascii="Times New Roman" w:hAnsi="Times New Roman" w:cs="Times New Roman"/>
          <w:lang w:val="en-GB"/>
        </w:rPr>
      </w:pPr>
    </w:p>
    <w:p w14:paraId="0D221FAD" w14:textId="748B16BA" w:rsidR="00A7487C"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Wolcott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Lippitz</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značajan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doprinos</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području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intrapreneurshipa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predlažući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četiri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modela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nakon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proučavanja</w:t>
      </w:r>
      <w:proofErr w:type="spellEnd"/>
      <w:r w:rsidRPr="008B3856">
        <w:rPr>
          <w:rFonts w:ascii="Times New Roman" w:hAnsi="Times New Roman" w:cs="Times New Roman"/>
          <w:lang w:val="en-GB"/>
        </w:rPr>
        <w:t xml:space="preserve"> dobro </w:t>
      </w:r>
      <w:proofErr w:type="spellStart"/>
      <w:r w:rsidRPr="008B3856">
        <w:rPr>
          <w:rFonts w:ascii="Times New Roman" w:hAnsi="Times New Roman" w:cs="Times New Roman"/>
          <w:lang w:val="en-GB"/>
        </w:rPr>
        <w:t>poznatih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najviše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dobile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intrapreneurshipa</w:t>
      </w:r>
      <w:proofErr w:type="spellEnd"/>
      <w:r w:rsidRPr="008B3856">
        <w:rPr>
          <w:rFonts w:ascii="Times New Roman" w:hAnsi="Times New Roman" w:cs="Times New Roman"/>
          <w:lang w:val="en-GB"/>
        </w:rPr>
        <w:t xml:space="preserve"> (2007). Ova </w:t>
      </w:r>
      <w:proofErr w:type="spellStart"/>
      <w:r w:rsidRPr="008B3856">
        <w:rPr>
          <w:rFonts w:ascii="Times New Roman" w:hAnsi="Times New Roman" w:cs="Times New Roman"/>
          <w:lang w:val="en-GB"/>
        </w:rPr>
        <w:t>četiri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modela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unutarnjeg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poduzetništva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razlikovati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dvije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dimenzije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vlasništvo</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prva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dimenzija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Tko</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tvrtki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odgovornost</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lastRenderedPageBreak/>
        <w:t>razvoj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novih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Takva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odgovornost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koncentrirana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određenoj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skupini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raspršena</w:t>
      </w:r>
      <w:proofErr w:type="spellEnd"/>
      <w:r w:rsidRPr="008B3856">
        <w:rPr>
          <w:rFonts w:ascii="Times New Roman" w:hAnsi="Times New Roman" w:cs="Times New Roman"/>
          <w:lang w:val="en-GB"/>
        </w:rPr>
        <w:t xml:space="preserve"> po </w:t>
      </w:r>
      <w:proofErr w:type="spellStart"/>
      <w:r w:rsidRPr="008B3856">
        <w:rPr>
          <w:rFonts w:ascii="Times New Roman" w:hAnsi="Times New Roman" w:cs="Times New Roman"/>
          <w:lang w:val="en-GB"/>
        </w:rPr>
        <w:t>cijeloj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organizaciji</w:t>
      </w:r>
      <w:proofErr w:type="spellEnd"/>
      <w:r w:rsidRPr="008B3856">
        <w:rPr>
          <w:rFonts w:ascii="Times New Roman" w:hAnsi="Times New Roman" w:cs="Times New Roman"/>
          <w:lang w:val="en-GB"/>
        </w:rPr>
        <w:t xml:space="preserve">. Drugi je </w:t>
      </w:r>
      <w:proofErr w:type="spellStart"/>
      <w:r w:rsidRPr="008B3856">
        <w:rPr>
          <w:rFonts w:ascii="Times New Roman" w:hAnsi="Times New Roman" w:cs="Times New Roman"/>
          <w:lang w:val="en-GB"/>
        </w:rPr>
        <w:t>autoritet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resursima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postoji</w:t>
      </w:r>
      <w:proofErr w:type="spellEnd"/>
      <w:r w:rsidRPr="008B3856">
        <w:rPr>
          <w:rFonts w:ascii="Times New Roman" w:hAnsi="Times New Roman" w:cs="Times New Roman"/>
          <w:lang w:val="en-GB"/>
        </w:rPr>
        <w:t xml:space="preserve"> li </w:t>
      </w:r>
      <w:proofErr w:type="spellStart"/>
      <w:r w:rsidRPr="008B3856">
        <w:rPr>
          <w:rFonts w:ascii="Times New Roman" w:hAnsi="Times New Roman" w:cs="Times New Roman"/>
          <w:lang w:val="en-GB"/>
        </w:rPr>
        <w:t>proračun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izdvojen</w:t>
      </w:r>
      <w:proofErr w:type="spellEnd"/>
      <w:r w:rsidRPr="008B3856">
        <w:rPr>
          <w:rFonts w:ascii="Times New Roman" w:hAnsi="Times New Roman" w:cs="Times New Roman"/>
          <w:lang w:val="en-GB"/>
        </w:rPr>
        <w:t xml:space="preserve"> za intrapreneurship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nove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sponzoriraju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slučaja</w:t>
      </w:r>
      <w:proofErr w:type="spellEnd"/>
      <w:r w:rsidRPr="008B3856">
        <w:rPr>
          <w:rFonts w:ascii="Times New Roman" w:hAnsi="Times New Roman" w:cs="Times New Roman"/>
          <w:lang w:val="en-GB"/>
        </w:rPr>
        <w:t xml:space="preserve"> do </w:t>
      </w:r>
      <w:proofErr w:type="spellStart"/>
      <w:r w:rsidRPr="008B3856">
        <w:rPr>
          <w:rFonts w:ascii="Times New Roman" w:hAnsi="Times New Roman" w:cs="Times New Roman"/>
          <w:lang w:val="en-GB"/>
        </w:rPr>
        <w:t>slučaja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proračuna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odjela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poduzeća</w:t>
      </w:r>
      <w:proofErr w:type="spellEnd"/>
      <w:r w:rsidRPr="008B3856">
        <w:rPr>
          <w:rFonts w:ascii="Times New Roman" w:hAnsi="Times New Roman" w:cs="Times New Roman"/>
          <w:lang w:val="en-GB"/>
        </w:rPr>
        <w:t xml:space="preserve">? To </w:t>
      </w:r>
      <w:proofErr w:type="spellStart"/>
      <w:r w:rsidRPr="008B3856">
        <w:rPr>
          <w:rFonts w:ascii="Times New Roman" w:hAnsi="Times New Roman" w:cs="Times New Roman"/>
          <w:lang w:val="en-GB"/>
        </w:rPr>
        <w:t>rezultira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sljedećim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modelima</w:t>
      </w:r>
      <w:proofErr w:type="spellEnd"/>
      <w:r w:rsidRPr="008B3856">
        <w:rPr>
          <w:rFonts w:ascii="Times New Roman" w:hAnsi="Times New Roman" w:cs="Times New Roman"/>
          <w:lang w:val="en-GB"/>
        </w:rPr>
        <w:t>:</w:t>
      </w:r>
    </w:p>
    <w:p w14:paraId="6AD43142" w14:textId="47A3DE11" w:rsidR="00A7487C" w:rsidRPr="008B3856" w:rsidRDefault="008B3856" w:rsidP="00A7487C">
      <w:pPr>
        <w:spacing w:line="360" w:lineRule="auto"/>
        <w:jc w:val="both"/>
        <w:rPr>
          <w:rFonts w:ascii="Times New Roman" w:hAnsi="Times New Roman" w:cs="Times New Roman"/>
          <w:b/>
          <w:bCs/>
          <w:lang w:val="en-GB"/>
        </w:rPr>
      </w:pPr>
      <w:r w:rsidRPr="008B3856">
        <w:rPr>
          <w:rFonts w:ascii="Times New Roman" w:hAnsi="Times New Roman" w:cs="Times New Roman"/>
          <w:lang w:val="en-GB"/>
        </w:rPr>
        <w:t xml:space="preserve"> </w:t>
      </w:r>
      <w:proofErr w:type="spellStart"/>
      <w:r w:rsidR="00A7487C" w:rsidRPr="008B3856">
        <w:rPr>
          <w:rFonts w:ascii="Times New Roman" w:hAnsi="Times New Roman" w:cs="Times New Roman"/>
          <w:b/>
          <w:bCs/>
          <w:lang w:val="en-GB"/>
        </w:rPr>
        <w:t>Slika</w:t>
      </w:r>
      <w:proofErr w:type="spellEnd"/>
      <w:r w:rsidR="00A7487C" w:rsidRPr="008B3856">
        <w:rPr>
          <w:rFonts w:ascii="Times New Roman" w:hAnsi="Times New Roman" w:cs="Times New Roman"/>
          <w:b/>
          <w:bCs/>
          <w:lang w:val="en-GB"/>
        </w:rPr>
        <w:t xml:space="preserve"> 4: Intrapreneurial Management </w:t>
      </w:r>
      <w:proofErr w:type="spellStart"/>
      <w:r w:rsidR="00A7487C" w:rsidRPr="008B3856">
        <w:rPr>
          <w:rFonts w:ascii="Times New Roman" w:hAnsi="Times New Roman" w:cs="Times New Roman"/>
          <w:b/>
          <w:bCs/>
          <w:lang w:val="en-GB"/>
        </w:rPr>
        <w:t>modeli</w:t>
      </w:r>
      <w:proofErr w:type="spellEnd"/>
    </w:p>
    <w:p w14:paraId="26AC8BDF" w14:textId="6972AE54" w:rsidR="008B3856" w:rsidRPr="008B3856" w:rsidRDefault="008B3856" w:rsidP="008B3856">
      <w:pPr>
        <w:spacing w:line="360" w:lineRule="auto"/>
        <w:jc w:val="both"/>
        <w:rPr>
          <w:rFonts w:ascii="Times New Roman" w:hAnsi="Times New Roman" w:cs="Times New Roman"/>
          <w:lang w:val="en-GB"/>
        </w:rPr>
      </w:pPr>
    </w:p>
    <w:p w14:paraId="447EBE02" w14:textId="77777777" w:rsidR="008B3856"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noProof/>
          <w:lang w:val="en-GB"/>
        </w:rPr>
        <w:drawing>
          <wp:inline distT="0" distB="0" distL="0" distR="0" wp14:anchorId="159874B2" wp14:editId="14C18B09">
            <wp:extent cx="3714750" cy="2834828"/>
            <wp:effectExtent l="0" t="0" r="0" b="3810"/>
            <wp:docPr id="25" name="Bildobjekt 25" descr="En bild som visar text&#10;&#10;Automatiskt genererad beskrivn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096" cy="2843487"/>
                    </a:xfrm>
                    <a:prstGeom prst="rect">
                      <a:avLst/>
                    </a:prstGeom>
                    <a:noFill/>
                    <a:ln>
                      <a:noFill/>
                    </a:ln>
                  </pic:spPr>
                </pic:pic>
              </a:graphicData>
            </a:graphic>
          </wp:inline>
        </w:drawing>
      </w:r>
    </w:p>
    <w:p w14:paraId="56243219" w14:textId="77777777" w:rsidR="00A7487C" w:rsidRDefault="00A7487C" w:rsidP="008B3856">
      <w:pPr>
        <w:spacing w:line="360" w:lineRule="auto"/>
        <w:jc w:val="both"/>
        <w:rPr>
          <w:rFonts w:ascii="Times New Roman" w:hAnsi="Times New Roman" w:cs="Times New Roman"/>
          <w:lang w:val="en-GB"/>
        </w:rPr>
      </w:pPr>
    </w:p>
    <w:p w14:paraId="7C260190" w14:textId="16F3D4A2" w:rsidR="008B3856" w:rsidRDefault="008B3856" w:rsidP="008B3856">
      <w:p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Svaki</w:t>
      </w:r>
      <w:proofErr w:type="spellEnd"/>
      <w:r w:rsidRPr="008B3856">
        <w:rPr>
          <w:rFonts w:ascii="Times New Roman" w:hAnsi="Times New Roman" w:cs="Times New Roman"/>
          <w:lang w:val="en-GB"/>
        </w:rPr>
        <w:t xml:space="preserve"> model </w:t>
      </w:r>
      <w:proofErr w:type="spellStart"/>
      <w:r w:rsidRPr="008B3856">
        <w:rPr>
          <w:rFonts w:ascii="Times New Roman" w:hAnsi="Times New Roman" w:cs="Times New Roman"/>
          <w:lang w:val="en-GB"/>
        </w:rPr>
        <w:t>odražava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jedinstveni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pristup</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razvoju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intrapreneurshipa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Više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modela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podržano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različitim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razinama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funkcijama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isto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vrijeme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posebno</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velikim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organizacijama</w:t>
      </w:r>
      <w:proofErr w:type="spellEnd"/>
      <w:r w:rsidRPr="008B3856">
        <w:rPr>
          <w:rFonts w:ascii="Times New Roman" w:hAnsi="Times New Roman" w:cs="Times New Roman"/>
          <w:lang w:val="en-GB"/>
        </w:rPr>
        <w:t>.</w:t>
      </w:r>
    </w:p>
    <w:p w14:paraId="23311675" w14:textId="77777777" w:rsidR="0083571A" w:rsidRPr="008B3856" w:rsidRDefault="0083571A" w:rsidP="008B3856">
      <w:pPr>
        <w:spacing w:line="360" w:lineRule="auto"/>
        <w:jc w:val="both"/>
        <w:rPr>
          <w:rFonts w:ascii="Times New Roman" w:hAnsi="Times New Roman" w:cs="Times New Roman"/>
          <w:lang w:val="en-GB"/>
        </w:rPr>
      </w:pPr>
    </w:p>
    <w:p w14:paraId="5916EF0A" w14:textId="73CD4D75" w:rsid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b/>
          <w:bCs/>
          <w:lang w:val="en-GB"/>
        </w:rPr>
        <w:t xml:space="preserve">Model </w:t>
      </w:r>
      <w:proofErr w:type="spellStart"/>
      <w:r w:rsidRPr="008B3856">
        <w:rPr>
          <w:rFonts w:ascii="Times New Roman" w:hAnsi="Times New Roman" w:cs="Times New Roman"/>
          <w:b/>
          <w:bCs/>
          <w:lang w:val="en-GB"/>
        </w:rPr>
        <w:t>pokretača</w:t>
      </w:r>
      <w:proofErr w:type="spellEnd"/>
      <w:r w:rsidRPr="008B3856">
        <w:rPr>
          <w:rFonts w:ascii="Times New Roman" w:hAnsi="Times New Roman" w:cs="Times New Roman"/>
          <w:b/>
          <w:bCs/>
          <w:lang w:val="en-GB"/>
        </w:rPr>
        <w:t xml:space="preserve"> </w:t>
      </w:r>
      <w:r w:rsidR="000C1FC4">
        <w:rPr>
          <w:rFonts w:ascii="Times New Roman" w:hAnsi="Times New Roman" w:cs="Times New Roman"/>
          <w:b/>
          <w:bCs/>
          <w:lang w:val="en-GB"/>
        </w:rPr>
        <w:t xml:space="preserve">(The Enabler)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pomoći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tvrtkama</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poboljšaju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kulturu</w:t>
      </w:r>
      <w:proofErr w:type="spellEnd"/>
      <w:r w:rsidRPr="008B3856">
        <w:rPr>
          <w:rFonts w:ascii="Times New Roman" w:hAnsi="Times New Roman" w:cs="Times New Roman"/>
          <w:lang w:val="en-GB"/>
        </w:rPr>
        <w:t xml:space="preserve">. Model </w:t>
      </w:r>
      <w:proofErr w:type="spellStart"/>
      <w:r w:rsidRPr="008B3856">
        <w:rPr>
          <w:rFonts w:ascii="Times New Roman" w:hAnsi="Times New Roman" w:cs="Times New Roman"/>
          <w:lang w:val="en-GB"/>
        </w:rPr>
        <w:t>pokretača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jasne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kanale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prijedloge</w:t>
      </w:r>
      <w:proofErr w:type="spellEnd"/>
      <w:r w:rsidRPr="008B3856">
        <w:rPr>
          <w:rFonts w:ascii="Times New Roman" w:hAnsi="Times New Roman" w:cs="Times New Roman"/>
          <w:lang w:val="en-GB"/>
        </w:rPr>
        <w:t xml:space="preserve"> koji se </w:t>
      </w:r>
      <w:proofErr w:type="spellStart"/>
      <w:r w:rsidRPr="008B3856">
        <w:rPr>
          <w:rFonts w:ascii="Times New Roman" w:hAnsi="Times New Roman" w:cs="Times New Roman"/>
          <w:lang w:val="en-GB"/>
        </w:rPr>
        <w:t>razmatraju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financiraju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kada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već</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značajnu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suradnju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korijenima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Prakse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Enablera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rezultirati</w:t>
      </w:r>
      <w:proofErr w:type="spellEnd"/>
      <w:r w:rsidRPr="008B3856">
        <w:rPr>
          <w:rFonts w:ascii="Times New Roman" w:hAnsi="Times New Roman" w:cs="Times New Roman"/>
          <w:lang w:val="en-GB"/>
        </w:rPr>
        <w:t xml:space="preserve"> time da </w:t>
      </w:r>
      <w:proofErr w:type="spellStart"/>
      <w:r w:rsidRPr="008B3856">
        <w:rPr>
          <w:rFonts w:ascii="Times New Roman" w:hAnsi="Times New Roman" w:cs="Times New Roman"/>
          <w:lang w:val="en-GB"/>
        </w:rPr>
        <w:t>određeni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broj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ljudi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bude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učinkovit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pokretač</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promjena</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traže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kulturnu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transformaciju</w:t>
      </w:r>
      <w:proofErr w:type="spellEnd"/>
      <w:r w:rsidRPr="008B3856">
        <w:rPr>
          <w:rFonts w:ascii="Times New Roman" w:hAnsi="Times New Roman" w:cs="Times New Roman"/>
          <w:lang w:val="en-GB"/>
        </w:rPr>
        <w:t xml:space="preserve">. Model </w:t>
      </w:r>
      <w:proofErr w:type="spellStart"/>
      <w:r w:rsidRPr="008B3856">
        <w:rPr>
          <w:rFonts w:ascii="Times New Roman" w:hAnsi="Times New Roman" w:cs="Times New Roman"/>
          <w:lang w:val="en-GB"/>
        </w:rPr>
        <w:t>pokretača</w:t>
      </w:r>
      <w:proofErr w:type="spellEnd"/>
      <w:r w:rsidRPr="008B3856">
        <w:rPr>
          <w:rFonts w:ascii="Times New Roman" w:hAnsi="Times New Roman" w:cs="Times New Roman"/>
          <w:lang w:val="en-GB"/>
        </w:rPr>
        <w:t xml:space="preserve"> dobro je </w:t>
      </w:r>
      <w:proofErr w:type="spellStart"/>
      <w:r w:rsidRPr="008B3856">
        <w:rPr>
          <w:rFonts w:ascii="Times New Roman" w:hAnsi="Times New Roman" w:cs="Times New Roman"/>
          <w:lang w:val="en-GB"/>
        </w:rPr>
        <w:t>prilagođen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kontekstima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kojima</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razvoj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koncepta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testiranje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isplativo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provesti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cijelom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poslovanju</w:t>
      </w:r>
      <w:proofErr w:type="spellEnd"/>
      <w:r w:rsidRPr="008B3856">
        <w:rPr>
          <w:rFonts w:ascii="Times New Roman" w:hAnsi="Times New Roman" w:cs="Times New Roman"/>
          <w:lang w:val="en-GB"/>
        </w:rPr>
        <w:t xml:space="preserve">. Kao </w:t>
      </w:r>
      <w:proofErr w:type="spellStart"/>
      <w:r w:rsidRPr="008B3856">
        <w:rPr>
          <w:rFonts w:ascii="Times New Roman" w:hAnsi="Times New Roman" w:cs="Times New Roman"/>
          <w:lang w:val="en-GB"/>
        </w:rPr>
        <w:t>dobar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primjer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ovog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modela</w:t>
      </w:r>
      <w:proofErr w:type="spellEnd"/>
      <w:r w:rsidRPr="008B3856">
        <w:rPr>
          <w:rFonts w:ascii="Times New Roman" w:hAnsi="Times New Roman" w:cs="Times New Roman"/>
          <w:lang w:val="en-GB"/>
        </w:rPr>
        <w:t xml:space="preserve">, </w:t>
      </w:r>
      <w:r w:rsidRPr="008B3856">
        <w:rPr>
          <w:rFonts w:ascii="Times New Roman" w:hAnsi="Times New Roman" w:cs="Times New Roman"/>
          <w:i/>
          <w:iCs/>
          <w:lang w:val="en-GB"/>
        </w:rPr>
        <w:t xml:space="preserve">Google </w:t>
      </w:r>
      <w:proofErr w:type="spellStart"/>
      <w:r w:rsidRPr="008B3856">
        <w:rPr>
          <w:rFonts w:ascii="Times New Roman" w:hAnsi="Times New Roman" w:cs="Times New Roman"/>
          <w:lang w:val="en-GB"/>
        </w:rPr>
        <w:t>dopušta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zaposlenicima</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provedu</w:t>
      </w:r>
      <w:proofErr w:type="spellEnd"/>
      <w:r w:rsidRPr="008B3856">
        <w:rPr>
          <w:rFonts w:ascii="Times New Roman" w:hAnsi="Times New Roman" w:cs="Times New Roman"/>
          <w:lang w:val="en-GB"/>
        </w:rPr>
        <w:t xml:space="preserve"> 20% </w:t>
      </w:r>
      <w:proofErr w:type="spellStart"/>
      <w:r w:rsidRPr="008B3856">
        <w:rPr>
          <w:rFonts w:ascii="Times New Roman" w:hAnsi="Times New Roman" w:cs="Times New Roman"/>
          <w:lang w:val="en-GB"/>
        </w:rPr>
        <w:t>svog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vremena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osobnim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projektima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lastRenderedPageBreak/>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budu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odobreni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podržati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korporacija</w:t>
      </w:r>
      <w:proofErr w:type="spellEnd"/>
      <w:r w:rsidRPr="008B3856">
        <w:rPr>
          <w:rFonts w:ascii="Times New Roman" w:hAnsi="Times New Roman" w:cs="Times New Roman"/>
          <w:lang w:val="en-GB"/>
        </w:rPr>
        <w:t xml:space="preserve">. To </w:t>
      </w:r>
      <w:proofErr w:type="spellStart"/>
      <w:r w:rsidRPr="008B3856">
        <w:rPr>
          <w:rFonts w:ascii="Times New Roman" w:hAnsi="Times New Roman" w:cs="Times New Roman"/>
          <w:lang w:val="en-GB"/>
        </w:rPr>
        <w:t>daje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više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slobode</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mudro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koristi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vrijeme</w:t>
      </w:r>
      <w:proofErr w:type="spellEnd"/>
      <w:r w:rsidRPr="008B3856">
        <w:rPr>
          <w:rFonts w:ascii="Times New Roman" w:hAnsi="Times New Roman" w:cs="Times New Roman"/>
          <w:lang w:val="en-GB"/>
        </w:rPr>
        <w:t xml:space="preserve">, a </w:t>
      </w:r>
      <w:proofErr w:type="spellStart"/>
      <w:r w:rsidRPr="008B3856">
        <w:rPr>
          <w:rFonts w:ascii="Times New Roman" w:hAnsi="Times New Roman" w:cs="Times New Roman"/>
          <w:lang w:val="en-GB"/>
        </w:rPr>
        <w:t>istovremeno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daje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pojedincu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osjećaj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vrijednosti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vjere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sposobnosti</w:t>
      </w:r>
      <w:proofErr w:type="spellEnd"/>
      <w:r w:rsidRPr="008B3856">
        <w:rPr>
          <w:rFonts w:ascii="Times New Roman" w:hAnsi="Times New Roman" w:cs="Times New Roman"/>
          <w:lang w:val="en-GB"/>
        </w:rPr>
        <w:t xml:space="preserve">. Kao </w:t>
      </w:r>
      <w:proofErr w:type="spellStart"/>
      <w:r w:rsidRPr="008B3856">
        <w:rPr>
          <w:rFonts w:ascii="Times New Roman" w:hAnsi="Times New Roman" w:cs="Times New Roman"/>
          <w:lang w:val="en-GB"/>
        </w:rPr>
        <w:t>rezultat</w:t>
      </w:r>
      <w:proofErr w:type="spellEnd"/>
      <w:r w:rsidRPr="008B3856">
        <w:rPr>
          <w:rFonts w:ascii="Times New Roman" w:hAnsi="Times New Roman" w:cs="Times New Roman"/>
          <w:lang w:val="en-GB"/>
        </w:rPr>
        <w:t xml:space="preserve"> toga, </w:t>
      </w:r>
      <w:proofErr w:type="spellStart"/>
      <w:r w:rsidRPr="008B3856">
        <w:rPr>
          <w:rFonts w:ascii="Times New Roman" w:hAnsi="Times New Roman" w:cs="Times New Roman"/>
          <w:lang w:val="en-GB"/>
        </w:rPr>
        <w:t>potiču</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njihovi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poduzetnički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talenti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daje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više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slobode</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razvijaju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jedinstveni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način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temelju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sposobnosti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Sve</w:t>
      </w:r>
      <w:proofErr w:type="spellEnd"/>
      <w:r w:rsidRPr="008B3856">
        <w:rPr>
          <w:rFonts w:ascii="Times New Roman" w:hAnsi="Times New Roman" w:cs="Times New Roman"/>
          <w:lang w:val="en-GB"/>
        </w:rPr>
        <w:t xml:space="preserve"> je u </w:t>
      </w:r>
      <w:proofErr w:type="spellStart"/>
      <w:r w:rsidRPr="008B3856">
        <w:rPr>
          <w:rFonts w:ascii="Times New Roman" w:hAnsi="Times New Roman" w:cs="Times New Roman"/>
          <w:lang w:val="en-GB"/>
        </w:rPr>
        <w:t>proširenju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skupa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vještina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najvažnije</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isticanju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njihovog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punog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potencijala</w:t>
      </w:r>
      <w:proofErr w:type="spellEnd"/>
      <w:r w:rsidRPr="008B3856">
        <w:rPr>
          <w:rFonts w:ascii="Times New Roman" w:hAnsi="Times New Roman" w:cs="Times New Roman"/>
          <w:lang w:val="en-GB"/>
        </w:rPr>
        <w:t>.</w:t>
      </w:r>
    </w:p>
    <w:p w14:paraId="3C4D719F" w14:textId="77777777" w:rsidR="0083571A" w:rsidRPr="008B3856" w:rsidRDefault="0083571A" w:rsidP="008B3856">
      <w:pPr>
        <w:spacing w:line="360" w:lineRule="auto"/>
        <w:jc w:val="both"/>
        <w:rPr>
          <w:rFonts w:ascii="Times New Roman" w:hAnsi="Times New Roman" w:cs="Times New Roman"/>
          <w:lang w:val="en-GB"/>
        </w:rPr>
      </w:pPr>
    </w:p>
    <w:p w14:paraId="5FDD4B0A" w14:textId="1C65E4A1" w:rsidR="008B3856" w:rsidRPr="008B3856" w:rsidRDefault="008B3856" w:rsidP="008B3856">
      <w:pPr>
        <w:spacing w:line="360" w:lineRule="auto"/>
        <w:jc w:val="both"/>
        <w:rPr>
          <w:rFonts w:ascii="Times New Roman" w:hAnsi="Times New Roman" w:cs="Times New Roman"/>
          <w:lang w:val="en-GB"/>
        </w:rPr>
      </w:pPr>
      <w:proofErr w:type="spellStart"/>
      <w:r w:rsidRPr="008B3856">
        <w:rPr>
          <w:rFonts w:ascii="Times New Roman" w:hAnsi="Times New Roman" w:cs="Times New Roman"/>
          <w:b/>
          <w:bCs/>
          <w:lang w:val="en-GB"/>
        </w:rPr>
        <w:t>Proizvođački</w:t>
      </w:r>
      <w:proofErr w:type="spellEnd"/>
      <w:r w:rsidRPr="008B3856">
        <w:rPr>
          <w:rFonts w:ascii="Times New Roman" w:hAnsi="Times New Roman" w:cs="Times New Roman"/>
          <w:b/>
          <w:bCs/>
          <w:lang w:val="en-GB"/>
        </w:rPr>
        <w:t xml:space="preserve"> model </w:t>
      </w:r>
      <w:r w:rsidR="000C1FC4">
        <w:rPr>
          <w:rFonts w:ascii="Times New Roman" w:hAnsi="Times New Roman" w:cs="Times New Roman"/>
          <w:b/>
          <w:bCs/>
          <w:lang w:val="en-GB"/>
        </w:rPr>
        <w:t xml:space="preserve">(The Producer) </w:t>
      </w:r>
      <w:proofErr w:type="spellStart"/>
      <w:r w:rsidRPr="008B3856">
        <w:rPr>
          <w:rFonts w:ascii="Times New Roman" w:hAnsi="Times New Roman" w:cs="Times New Roman"/>
          <w:lang w:val="en-GB"/>
        </w:rPr>
        <w:t>koristan</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korporacija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želi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osvojiti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nove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sektore</w:t>
      </w:r>
      <w:proofErr w:type="spellEnd"/>
      <w:r w:rsidRPr="008B3856">
        <w:rPr>
          <w:rFonts w:ascii="Times New Roman" w:hAnsi="Times New Roman" w:cs="Times New Roman"/>
          <w:lang w:val="en-GB"/>
        </w:rPr>
        <w:t xml:space="preserve"> rasta, </w:t>
      </w:r>
      <w:proofErr w:type="spellStart"/>
      <w:r w:rsidRPr="008B3856">
        <w:rPr>
          <w:rFonts w:ascii="Times New Roman" w:hAnsi="Times New Roman" w:cs="Times New Roman"/>
          <w:lang w:val="en-GB"/>
        </w:rPr>
        <w:t>identificirati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izglede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proboj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boriti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protiv</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remetilačkih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konkurenata</w:t>
      </w:r>
      <w:proofErr w:type="spellEnd"/>
      <w:r w:rsidRPr="008B3856">
        <w:rPr>
          <w:rFonts w:ascii="Times New Roman" w:hAnsi="Times New Roman" w:cs="Times New Roman"/>
          <w:lang w:val="en-GB"/>
        </w:rPr>
        <w:t xml:space="preserve">. Malo je </w:t>
      </w:r>
      <w:proofErr w:type="spellStart"/>
      <w:r w:rsidRPr="008B3856">
        <w:rPr>
          <w:rFonts w:ascii="Times New Roman" w:hAnsi="Times New Roman" w:cs="Times New Roman"/>
          <w:lang w:val="en-GB"/>
        </w:rPr>
        <w:t>vjerojatno</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jedinice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općenito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prihvatiti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disruptivne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često</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suočavaju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snažnim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kratkoročnim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pritiscima</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sprječavaju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ulaganja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nove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platforme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rast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Proizvođački</w:t>
      </w:r>
      <w:proofErr w:type="spellEnd"/>
      <w:r w:rsidRPr="008B3856">
        <w:rPr>
          <w:rFonts w:ascii="Times New Roman" w:hAnsi="Times New Roman" w:cs="Times New Roman"/>
          <w:lang w:val="en-GB"/>
        </w:rPr>
        <w:t xml:space="preserve"> model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pomoći</w:t>
      </w:r>
      <w:proofErr w:type="spellEnd"/>
      <w:r w:rsidRPr="008B3856">
        <w:rPr>
          <w:rFonts w:ascii="Times New Roman" w:hAnsi="Times New Roman" w:cs="Times New Roman"/>
          <w:lang w:val="en-GB"/>
        </w:rPr>
        <w:t xml:space="preserve"> u tome </w:t>
      </w:r>
      <w:proofErr w:type="spellStart"/>
      <w:r w:rsidRPr="008B3856">
        <w:rPr>
          <w:rFonts w:ascii="Times New Roman" w:hAnsi="Times New Roman" w:cs="Times New Roman"/>
          <w:lang w:val="en-GB"/>
        </w:rPr>
        <w:t>pružajući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koordinaciju</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napore</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uključuju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kompliciranu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tehnologiju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zahtijevaju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integraciju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specifičnih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kompetencija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nekoliko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poslovnih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jedinica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Tvrtka</w:t>
      </w:r>
      <w:proofErr w:type="spellEnd"/>
      <w:r w:rsidRPr="008B3856">
        <w:rPr>
          <w:rFonts w:ascii="Times New Roman" w:hAnsi="Times New Roman" w:cs="Times New Roman"/>
          <w:lang w:val="en-GB"/>
        </w:rPr>
        <w:t xml:space="preserve"> </w:t>
      </w:r>
      <w:r w:rsidRPr="008B3856">
        <w:rPr>
          <w:rFonts w:ascii="Times New Roman" w:hAnsi="Times New Roman" w:cs="Times New Roman"/>
          <w:i/>
          <w:iCs/>
          <w:lang w:val="en-GB"/>
        </w:rPr>
        <w:t xml:space="preserve">Cargill </w:t>
      </w:r>
      <w:proofErr w:type="spellStart"/>
      <w:r w:rsidRPr="008B3856">
        <w:rPr>
          <w:rFonts w:ascii="Times New Roman" w:hAnsi="Times New Roman" w:cs="Times New Roman"/>
          <w:lang w:val="en-GB"/>
        </w:rPr>
        <w:t>većini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pruža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mogućnost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sudjelovanja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kritičnim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sastancima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razgovorima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kako</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bolje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razumjeli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funkcionira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sustav</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Time se </w:t>
      </w:r>
      <w:proofErr w:type="spellStart"/>
      <w:r w:rsidRPr="008B3856">
        <w:rPr>
          <w:rFonts w:ascii="Times New Roman" w:hAnsi="Times New Roman" w:cs="Times New Roman"/>
          <w:lang w:val="en-GB"/>
        </w:rPr>
        <w:t>radni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rezultat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uspjeh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definitivno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stavlja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perspektivu</w:t>
      </w:r>
      <w:proofErr w:type="spellEnd"/>
      <w:r w:rsidRPr="008B3856">
        <w:rPr>
          <w:rFonts w:ascii="Times New Roman" w:hAnsi="Times New Roman" w:cs="Times New Roman"/>
          <w:lang w:val="en-GB"/>
        </w:rPr>
        <w:t xml:space="preserve">. Kao </w:t>
      </w:r>
      <w:proofErr w:type="spellStart"/>
      <w:r w:rsidRPr="008B3856">
        <w:rPr>
          <w:rFonts w:ascii="Times New Roman" w:hAnsi="Times New Roman" w:cs="Times New Roman"/>
          <w:lang w:val="en-GB"/>
        </w:rPr>
        <w:t>rezultat</w:t>
      </w:r>
      <w:proofErr w:type="spellEnd"/>
      <w:r w:rsidRPr="008B3856">
        <w:rPr>
          <w:rFonts w:ascii="Times New Roman" w:hAnsi="Times New Roman" w:cs="Times New Roman"/>
          <w:lang w:val="en-GB"/>
        </w:rPr>
        <w:t xml:space="preserve"> toga, </w:t>
      </w:r>
      <w:proofErr w:type="spellStart"/>
      <w:r w:rsidRPr="008B3856">
        <w:rPr>
          <w:rFonts w:ascii="Times New Roman" w:hAnsi="Times New Roman" w:cs="Times New Roman"/>
          <w:lang w:val="en-GB"/>
        </w:rPr>
        <w:t>zaposlenik</w:t>
      </w:r>
      <w:proofErr w:type="spellEnd"/>
      <w:r w:rsidRPr="008B3856">
        <w:rPr>
          <w:rFonts w:ascii="Times New Roman" w:hAnsi="Times New Roman" w:cs="Times New Roman"/>
          <w:lang w:val="en-GB"/>
        </w:rPr>
        <w:t xml:space="preserve"> ne </w:t>
      </w:r>
      <w:proofErr w:type="spellStart"/>
      <w:r w:rsidRPr="008B3856">
        <w:rPr>
          <w:rFonts w:ascii="Times New Roman" w:hAnsi="Times New Roman" w:cs="Times New Roman"/>
          <w:lang w:val="en-GB"/>
        </w:rPr>
        <w:t>samo</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stječe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ključna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znanja</w:t>
      </w:r>
      <w:proofErr w:type="spellEnd"/>
      <w:r w:rsidRPr="008B3856">
        <w:rPr>
          <w:rFonts w:ascii="Times New Roman" w:hAnsi="Times New Roman" w:cs="Times New Roman"/>
          <w:lang w:val="en-GB"/>
        </w:rPr>
        <w:t xml:space="preserve"> o </w:t>
      </w:r>
      <w:proofErr w:type="spellStart"/>
      <w:r w:rsidRPr="008B3856">
        <w:rPr>
          <w:rFonts w:ascii="Times New Roman" w:hAnsi="Times New Roman" w:cs="Times New Roman"/>
          <w:lang w:val="en-GB"/>
        </w:rPr>
        <w:t>industriji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već</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shvaća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vlastitu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vrijednost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budući</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vidjeti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koliko</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njihov</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ključan</w:t>
      </w:r>
      <w:proofErr w:type="spellEnd"/>
      <w:r w:rsidRPr="008B3856">
        <w:rPr>
          <w:rFonts w:ascii="Times New Roman" w:hAnsi="Times New Roman" w:cs="Times New Roman"/>
          <w:lang w:val="en-GB"/>
        </w:rPr>
        <w:t xml:space="preserve">, bez </w:t>
      </w:r>
      <w:proofErr w:type="spellStart"/>
      <w:r w:rsidRPr="008B3856">
        <w:rPr>
          <w:rFonts w:ascii="Times New Roman" w:hAnsi="Times New Roman" w:cs="Times New Roman"/>
          <w:lang w:val="en-GB"/>
        </w:rPr>
        <w:t>obzira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to </w:t>
      </w:r>
      <w:proofErr w:type="spellStart"/>
      <w:r w:rsidRPr="008B3856">
        <w:rPr>
          <w:rFonts w:ascii="Times New Roman" w:hAnsi="Times New Roman" w:cs="Times New Roman"/>
          <w:lang w:val="en-GB"/>
        </w:rPr>
        <w:t>koliko</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činio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rutinskim</w:t>
      </w:r>
      <w:proofErr w:type="spellEnd"/>
      <w:r w:rsidRPr="008B3856">
        <w:rPr>
          <w:rFonts w:ascii="Times New Roman" w:hAnsi="Times New Roman" w:cs="Times New Roman"/>
          <w:lang w:val="en-GB"/>
        </w:rPr>
        <w:t xml:space="preserve">. To je </w:t>
      </w:r>
      <w:proofErr w:type="spellStart"/>
      <w:r w:rsidRPr="008B3856">
        <w:rPr>
          <w:rFonts w:ascii="Times New Roman" w:hAnsi="Times New Roman" w:cs="Times New Roman"/>
          <w:lang w:val="en-GB"/>
        </w:rPr>
        <w:t>također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neprocjenjivo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iskustvo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svakog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pojedinca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potaknuti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uspješnoj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karijeri</w:t>
      </w:r>
      <w:proofErr w:type="spellEnd"/>
      <w:r w:rsidRPr="008B3856">
        <w:rPr>
          <w:rFonts w:ascii="Times New Roman" w:hAnsi="Times New Roman" w:cs="Times New Roman"/>
          <w:lang w:val="en-GB"/>
        </w:rPr>
        <w:t>.</w:t>
      </w:r>
    </w:p>
    <w:p w14:paraId="12728E82" w14:textId="77777777" w:rsidR="00A7487C" w:rsidRDefault="00A7487C" w:rsidP="008B3856">
      <w:pPr>
        <w:spacing w:line="360" w:lineRule="auto"/>
        <w:jc w:val="both"/>
        <w:rPr>
          <w:rFonts w:ascii="Times New Roman" w:hAnsi="Times New Roman" w:cs="Times New Roman"/>
          <w:b/>
          <w:bCs/>
          <w:lang w:val="en-GB"/>
        </w:rPr>
      </w:pPr>
    </w:p>
    <w:p w14:paraId="4794BADD" w14:textId="3A29A40B" w:rsidR="008B3856" w:rsidRDefault="000C1FC4" w:rsidP="008B3856">
      <w:pPr>
        <w:spacing w:line="360" w:lineRule="auto"/>
        <w:jc w:val="both"/>
        <w:rPr>
          <w:rFonts w:ascii="Times New Roman" w:hAnsi="Times New Roman" w:cs="Times New Roman"/>
          <w:lang w:val="en-GB"/>
        </w:rPr>
      </w:pPr>
      <w:r>
        <w:rPr>
          <w:rFonts w:ascii="Times New Roman" w:hAnsi="Times New Roman" w:cs="Times New Roman"/>
          <w:b/>
          <w:bCs/>
          <w:lang w:val="en-GB"/>
        </w:rPr>
        <w:t xml:space="preserve">Model </w:t>
      </w:r>
      <w:proofErr w:type="spellStart"/>
      <w:r>
        <w:rPr>
          <w:rFonts w:ascii="Times New Roman" w:hAnsi="Times New Roman" w:cs="Times New Roman"/>
          <w:b/>
          <w:bCs/>
          <w:lang w:val="en-GB"/>
        </w:rPr>
        <w:t>zagovornika</w:t>
      </w:r>
      <w:proofErr w:type="spellEnd"/>
      <w:r>
        <w:rPr>
          <w:rFonts w:ascii="Times New Roman" w:hAnsi="Times New Roman" w:cs="Times New Roman"/>
          <w:b/>
          <w:bCs/>
          <w:lang w:val="en-GB"/>
        </w:rPr>
        <w:t xml:space="preserve"> (The Advocate)</w:t>
      </w:r>
      <w:r w:rsidR="008B3856" w:rsidRPr="008B3856">
        <w:rPr>
          <w:rFonts w:ascii="Times New Roman" w:hAnsi="Times New Roman" w:cs="Times New Roman"/>
          <w:b/>
          <w:bCs/>
          <w:lang w:val="en-GB"/>
        </w:rPr>
        <w:t xml:space="preserve"> </w:t>
      </w:r>
      <w:r w:rsidR="008B3856" w:rsidRPr="008B3856">
        <w:rPr>
          <w:rFonts w:ascii="Times New Roman" w:hAnsi="Times New Roman" w:cs="Times New Roman"/>
          <w:lang w:val="en-GB"/>
        </w:rPr>
        <w:t xml:space="preserve">je </w:t>
      </w:r>
      <w:proofErr w:type="spellStart"/>
      <w:r w:rsidR="008B3856" w:rsidRPr="008B3856">
        <w:rPr>
          <w:rFonts w:ascii="Times New Roman" w:hAnsi="Times New Roman" w:cs="Times New Roman"/>
          <w:lang w:val="en-GB"/>
        </w:rPr>
        <w:t>rješenje</w:t>
      </w:r>
      <w:proofErr w:type="spellEnd"/>
      <w:r w:rsidR="008B3856" w:rsidRPr="008B3856">
        <w:rPr>
          <w:rFonts w:ascii="Times New Roman" w:hAnsi="Times New Roman" w:cs="Times New Roman"/>
          <w:lang w:val="en-GB"/>
        </w:rPr>
        <w:t xml:space="preserve"> za </w:t>
      </w:r>
      <w:proofErr w:type="spellStart"/>
      <w:r w:rsidR="008B3856" w:rsidRPr="008B3856">
        <w:rPr>
          <w:rFonts w:ascii="Times New Roman" w:hAnsi="Times New Roman" w:cs="Times New Roman"/>
          <w:lang w:val="en-GB"/>
        </w:rPr>
        <w:t>tvrtke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koje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žele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ubrzati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širenje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postojećih</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odjela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Zbog</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ograničenih</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resursa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modela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menadžeri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moraju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uskladiti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svoje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inicijative</w:t>
      </w:r>
      <w:proofErr w:type="spellEnd"/>
      <w:r w:rsidR="008B3856" w:rsidRPr="008B3856">
        <w:rPr>
          <w:rFonts w:ascii="Times New Roman" w:hAnsi="Times New Roman" w:cs="Times New Roman"/>
          <w:lang w:val="en-GB"/>
        </w:rPr>
        <w:t xml:space="preserve"> s </w:t>
      </w:r>
      <w:proofErr w:type="spellStart"/>
      <w:r w:rsidR="008B3856" w:rsidRPr="008B3856">
        <w:rPr>
          <w:rFonts w:ascii="Times New Roman" w:hAnsi="Times New Roman" w:cs="Times New Roman"/>
          <w:lang w:val="en-GB"/>
        </w:rPr>
        <w:t>potrebama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trenutnih</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linija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poslovanja</w:t>
      </w:r>
      <w:proofErr w:type="spellEnd"/>
      <w:r w:rsidR="008B3856" w:rsidRPr="008B3856">
        <w:rPr>
          <w:rFonts w:ascii="Times New Roman" w:hAnsi="Times New Roman" w:cs="Times New Roman"/>
          <w:lang w:val="en-GB"/>
        </w:rPr>
        <w:t xml:space="preserve">, a </w:t>
      </w:r>
      <w:proofErr w:type="spellStart"/>
      <w:r w:rsidR="008B3856" w:rsidRPr="008B3856">
        <w:rPr>
          <w:rFonts w:ascii="Times New Roman" w:hAnsi="Times New Roman" w:cs="Times New Roman"/>
          <w:lang w:val="en-GB"/>
        </w:rPr>
        <w:t>zaposlenici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moraju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blisko</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surađivati</w:t>
      </w:r>
      <w:proofErr w:type="spellEnd"/>
      <w:r w:rsidR="008B3856" w:rsidRPr="008B3856">
        <w:rPr>
          <w:rFonts w:ascii="Times New Roman" w:hAnsi="Times New Roman" w:cs="Times New Roman"/>
          <w:lang w:val="en-GB"/>
        </w:rPr>
        <w:t xml:space="preserve"> u </w:t>
      </w:r>
      <w:proofErr w:type="spellStart"/>
      <w:r w:rsidR="008B3856" w:rsidRPr="008B3856">
        <w:rPr>
          <w:rFonts w:ascii="Times New Roman" w:hAnsi="Times New Roman" w:cs="Times New Roman"/>
          <w:lang w:val="en-GB"/>
        </w:rPr>
        <w:t>cijeloj</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korporaciji</w:t>
      </w:r>
      <w:proofErr w:type="spellEnd"/>
      <w:r w:rsidR="008B3856" w:rsidRPr="008B3856">
        <w:rPr>
          <w:rFonts w:ascii="Times New Roman" w:hAnsi="Times New Roman" w:cs="Times New Roman"/>
          <w:lang w:val="en-GB"/>
        </w:rPr>
        <w:t xml:space="preserve">. Ovo </w:t>
      </w:r>
      <w:proofErr w:type="spellStart"/>
      <w:r w:rsidR="008B3856" w:rsidRPr="008B3856">
        <w:rPr>
          <w:rFonts w:ascii="Times New Roman" w:hAnsi="Times New Roman" w:cs="Times New Roman"/>
          <w:lang w:val="en-GB"/>
        </w:rPr>
        <w:t>povećava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vjerojatnost</w:t>
      </w:r>
      <w:proofErr w:type="spellEnd"/>
      <w:r w:rsidR="008B3856" w:rsidRPr="008B3856">
        <w:rPr>
          <w:rFonts w:ascii="Times New Roman" w:hAnsi="Times New Roman" w:cs="Times New Roman"/>
          <w:lang w:val="en-GB"/>
        </w:rPr>
        <w:t xml:space="preserve"> da </w:t>
      </w:r>
      <w:proofErr w:type="spellStart"/>
      <w:r w:rsidR="008B3856" w:rsidRPr="008B3856">
        <w:rPr>
          <w:rFonts w:ascii="Times New Roman" w:hAnsi="Times New Roman" w:cs="Times New Roman"/>
          <w:lang w:val="en-GB"/>
        </w:rPr>
        <w:t>će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prilike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biti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prikladne</w:t>
      </w:r>
      <w:proofErr w:type="spellEnd"/>
      <w:r w:rsidR="008B3856" w:rsidRPr="008B3856">
        <w:rPr>
          <w:rFonts w:ascii="Times New Roman" w:hAnsi="Times New Roman" w:cs="Times New Roman"/>
          <w:lang w:val="en-GB"/>
        </w:rPr>
        <w:t xml:space="preserve"> za </w:t>
      </w:r>
      <w:proofErr w:type="spellStart"/>
      <w:r w:rsidR="008B3856" w:rsidRPr="008B3856">
        <w:rPr>
          <w:rFonts w:ascii="Times New Roman" w:hAnsi="Times New Roman" w:cs="Times New Roman"/>
          <w:lang w:val="en-GB"/>
        </w:rPr>
        <w:t>poslovanje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tvrtke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ali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također</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zahtijeva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vodstvo</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kako</w:t>
      </w:r>
      <w:proofErr w:type="spellEnd"/>
      <w:r w:rsidR="008B3856" w:rsidRPr="008B3856">
        <w:rPr>
          <w:rFonts w:ascii="Times New Roman" w:hAnsi="Times New Roman" w:cs="Times New Roman"/>
          <w:lang w:val="en-GB"/>
        </w:rPr>
        <w:t xml:space="preserve"> bi se </w:t>
      </w:r>
      <w:proofErr w:type="spellStart"/>
      <w:r w:rsidR="008B3856" w:rsidRPr="008B3856">
        <w:rPr>
          <w:rFonts w:ascii="Times New Roman" w:hAnsi="Times New Roman" w:cs="Times New Roman"/>
          <w:lang w:val="en-GB"/>
        </w:rPr>
        <w:t>osiguralo</w:t>
      </w:r>
      <w:proofErr w:type="spellEnd"/>
      <w:r w:rsidR="008B3856" w:rsidRPr="008B3856">
        <w:rPr>
          <w:rFonts w:ascii="Times New Roman" w:hAnsi="Times New Roman" w:cs="Times New Roman"/>
          <w:lang w:val="en-GB"/>
        </w:rPr>
        <w:t xml:space="preserve"> da </w:t>
      </w:r>
      <w:proofErr w:type="spellStart"/>
      <w:r w:rsidR="008B3856" w:rsidRPr="008B3856">
        <w:rPr>
          <w:rFonts w:ascii="Times New Roman" w:hAnsi="Times New Roman" w:cs="Times New Roman"/>
          <w:lang w:val="en-GB"/>
        </w:rPr>
        <w:t>projekti</w:t>
      </w:r>
      <w:proofErr w:type="spellEnd"/>
      <w:r w:rsidR="008B3856" w:rsidRPr="008B3856">
        <w:rPr>
          <w:rFonts w:ascii="Times New Roman" w:hAnsi="Times New Roman" w:cs="Times New Roman"/>
          <w:lang w:val="en-GB"/>
        </w:rPr>
        <w:t xml:space="preserve"> ne </w:t>
      </w:r>
      <w:proofErr w:type="spellStart"/>
      <w:r w:rsidR="008B3856" w:rsidRPr="008B3856">
        <w:rPr>
          <w:rFonts w:ascii="Times New Roman" w:hAnsi="Times New Roman" w:cs="Times New Roman"/>
          <w:lang w:val="en-GB"/>
        </w:rPr>
        <w:t>postanu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previše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inkrementalni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Zagovornici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postoje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kako</w:t>
      </w:r>
      <w:proofErr w:type="spellEnd"/>
      <w:r w:rsidR="008B3856" w:rsidRPr="008B3856">
        <w:rPr>
          <w:rFonts w:ascii="Times New Roman" w:hAnsi="Times New Roman" w:cs="Times New Roman"/>
          <w:lang w:val="en-GB"/>
        </w:rPr>
        <w:t xml:space="preserve"> bi </w:t>
      </w:r>
      <w:proofErr w:type="spellStart"/>
      <w:r w:rsidR="008B3856" w:rsidRPr="008B3856">
        <w:rPr>
          <w:rFonts w:ascii="Times New Roman" w:hAnsi="Times New Roman" w:cs="Times New Roman"/>
          <w:lang w:val="en-GB"/>
        </w:rPr>
        <w:t>pomogli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poslovnim</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jedinicama</w:t>
      </w:r>
      <w:proofErr w:type="spellEnd"/>
      <w:r w:rsidR="008B3856" w:rsidRPr="008B3856">
        <w:rPr>
          <w:rFonts w:ascii="Times New Roman" w:hAnsi="Times New Roman" w:cs="Times New Roman"/>
          <w:lang w:val="en-GB"/>
        </w:rPr>
        <w:t xml:space="preserve"> u </w:t>
      </w:r>
      <w:proofErr w:type="spellStart"/>
      <w:r w:rsidR="008B3856" w:rsidRPr="008B3856">
        <w:rPr>
          <w:rFonts w:ascii="Times New Roman" w:hAnsi="Times New Roman" w:cs="Times New Roman"/>
          <w:lang w:val="en-GB"/>
        </w:rPr>
        <w:t>postizanju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ciljeva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koje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možda</w:t>
      </w:r>
      <w:proofErr w:type="spellEnd"/>
      <w:r w:rsidR="008B3856" w:rsidRPr="008B3856">
        <w:rPr>
          <w:rFonts w:ascii="Times New Roman" w:hAnsi="Times New Roman" w:cs="Times New Roman"/>
          <w:lang w:val="en-GB"/>
        </w:rPr>
        <w:t xml:space="preserve"> ne bi </w:t>
      </w:r>
      <w:proofErr w:type="spellStart"/>
      <w:r w:rsidR="008B3856" w:rsidRPr="008B3856">
        <w:rPr>
          <w:rFonts w:ascii="Times New Roman" w:hAnsi="Times New Roman" w:cs="Times New Roman"/>
          <w:lang w:val="en-GB"/>
        </w:rPr>
        <w:t>mogli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postići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sami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ali</w:t>
      </w:r>
      <w:proofErr w:type="spellEnd"/>
      <w:r w:rsidR="008B3856" w:rsidRPr="008B3856">
        <w:rPr>
          <w:rFonts w:ascii="Times New Roman" w:hAnsi="Times New Roman" w:cs="Times New Roman"/>
          <w:lang w:val="en-GB"/>
        </w:rPr>
        <w:t xml:space="preserve"> bi </w:t>
      </w:r>
      <w:proofErr w:type="spellStart"/>
      <w:r w:rsidR="008B3856" w:rsidRPr="008B3856">
        <w:rPr>
          <w:rFonts w:ascii="Times New Roman" w:hAnsi="Times New Roman" w:cs="Times New Roman"/>
          <w:lang w:val="en-GB"/>
        </w:rPr>
        <w:t>trebali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težiti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kako</w:t>
      </w:r>
      <w:proofErr w:type="spellEnd"/>
      <w:r w:rsidR="008B3856" w:rsidRPr="008B3856">
        <w:rPr>
          <w:rFonts w:ascii="Times New Roman" w:hAnsi="Times New Roman" w:cs="Times New Roman"/>
          <w:lang w:val="en-GB"/>
        </w:rPr>
        <w:t xml:space="preserve"> bi </w:t>
      </w:r>
      <w:proofErr w:type="spellStart"/>
      <w:r w:rsidR="008B3856" w:rsidRPr="008B3856">
        <w:rPr>
          <w:rFonts w:ascii="Times New Roman" w:hAnsi="Times New Roman" w:cs="Times New Roman"/>
          <w:lang w:val="en-GB"/>
        </w:rPr>
        <w:t>ostali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živi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relevantni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Nadalje</w:t>
      </w:r>
      <w:proofErr w:type="spellEnd"/>
      <w:r w:rsidR="008B3856" w:rsidRPr="008B3856">
        <w:rPr>
          <w:rFonts w:ascii="Times New Roman" w:hAnsi="Times New Roman" w:cs="Times New Roman"/>
          <w:lang w:val="en-GB"/>
        </w:rPr>
        <w:t xml:space="preserve">, model </w:t>
      </w:r>
      <w:proofErr w:type="spellStart"/>
      <w:r w:rsidR="008B3856" w:rsidRPr="008B3856">
        <w:rPr>
          <w:rFonts w:ascii="Times New Roman" w:hAnsi="Times New Roman" w:cs="Times New Roman"/>
          <w:lang w:val="en-GB"/>
        </w:rPr>
        <w:t>zagovornika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poput</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modela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proizvođača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može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spriječiti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korporativno</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poduzetništvo</w:t>
      </w:r>
      <w:proofErr w:type="spellEnd"/>
      <w:r w:rsidR="008B3856" w:rsidRPr="008B3856">
        <w:rPr>
          <w:rFonts w:ascii="Times New Roman" w:hAnsi="Times New Roman" w:cs="Times New Roman"/>
          <w:lang w:val="en-GB"/>
        </w:rPr>
        <w:t xml:space="preserve"> da </w:t>
      </w:r>
      <w:proofErr w:type="spellStart"/>
      <w:r w:rsidR="008B3856" w:rsidRPr="008B3856">
        <w:rPr>
          <w:rFonts w:ascii="Times New Roman" w:hAnsi="Times New Roman" w:cs="Times New Roman"/>
          <w:lang w:val="en-GB"/>
        </w:rPr>
        <w:lastRenderedPageBreak/>
        <w:t>podlegne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moćnim</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poslovnim</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jedinicama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ili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konkurentskim</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silosima</w:t>
      </w:r>
      <w:proofErr w:type="spellEnd"/>
      <w:r w:rsidR="008B3856" w:rsidRPr="008B3856">
        <w:rPr>
          <w:rFonts w:ascii="Times New Roman" w:hAnsi="Times New Roman" w:cs="Times New Roman"/>
          <w:lang w:val="en-GB"/>
        </w:rPr>
        <w:t xml:space="preserve">. </w:t>
      </w:r>
      <w:r w:rsidR="008B3856" w:rsidRPr="008B3856">
        <w:rPr>
          <w:rFonts w:ascii="Times New Roman" w:hAnsi="Times New Roman" w:cs="Times New Roman"/>
          <w:i/>
          <w:iCs/>
          <w:lang w:val="en-GB"/>
        </w:rPr>
        <w:t xml:space="preserve">DuPont </w:t>
      </w:r>
      <w:proofErr w:type="spellStart"/>
      <w:r w:rsidR="008B3856" w:rsidRPr="008B3856">
        <w:rPr>
          <w:rFonts w:ascii="Times New Roman" w:hAnsi="Times New Roman" w:cs="Times New Roman"/>
          <w:lang w:val="en-GB"/>
        </w:rPr>
        <w:t>implementira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pristup</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zagovaranja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intrapreneurshipa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dopuštajući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zaposlenicima</w:t>
      </w:r>
      <w:proofErr w:type="spellEnd"/>
      <w:r w:rsidR="008B3856" w:rsidRPr="008B3856">
        <w:rPr>
          <w:rFonts w:ascii="Times New Roman" w:hAnsi="Times New Roman" w:cs="Times New Roman"/>
          <w:lang w:val="en-GB"/>
        </w:rPr>
        <w:t xml:space="preserve"> da se </w:t>
      </w:r>
      <w:proofErr w:type="spellStart"/>
      <w:r w:rsidR="008B3856" w:rsidRPr="008B3856">
        <w:rPr>
          <w:rFonts w:ascii="Times New Roman" w:hAnsi="Times New Roman" w:cs="Times New Roman"/>
          <w:lang w:val="en-GB"/>
        </w:rPr>
        <w:t>razvijaju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na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temelju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vlastitih</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inovativnih</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dizajna</w:t>
      </w:r>
      <w:proofErr w:type="spellEnd"/>
      <w:r w:rsidR="008B3856" w:rsidRPr="008B3856">
        <w:rPr>
          <w:rFonts w:ascii="Times New Roman" w:hAnsi="Times New Roman" w:cs="Times New Roman"/>
          <w:lang w:val="en-GB"/>
        </w:rPr>
        <w:t xml:space="preserve">. To </w:t>
      </w:r>
      <w:proofErr w:type="spellStart"/>
      <w:r w:rsidR="008B3856" w:rsidRPr="008B3856">
        <w:rPr>
          <w:rFonts w:ascii="Times New Roman" w:hAnsi="Times New Roman" w:cs="Times New Roman"/>
          <w:lang w:val="en-GB"/>
        </w:rPr>
        <w:t>zaposleniku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daje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veliku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odgovornost</w:t>
      </w:r>
      <w:proofErr w:type="spellEnd"/>
      <w:r w:rsidR="008B3856" w:rsidRPr="008B3856">
        <w:rPr>
          <w:rFonts w:ascii="Times New Roman" w:hAnsi="Times New Roman" w:cs="Times New Roman"/>
          <w:lang w:val="en-GB"/>
        </w:rPr>
        <w:t xml:space="preserve">, a </w:t>
      </w:r>
      <w:proofErr w:type="spellStart"/>
      <w:r w:rsidR="008B3856" w:rsidRPr="008B3856">
        <w:rPr>
          <w:rFonts w:ascii="Times New Roman" w:hAnsi="Times New Roman" w:cs="Times New Roman"/>
          <w:lang w:val="en-GB"/>
        </w:rPr>
        <w:t>istovremeno</w:t>
      </w:r>
      <w:proofErr w:type="spellEnd"/>
      <w:r w:rsidR="008B3856" w:rsidRPr="008B3856">
        <w:rPr>
          <w:rFonts w:ascii="Times New Roman" w:hAnsi="Times New Roman" w:cs="Times New Roman"/>
          <w:lang w:val="en-GB"/>
        </w:rPr>
        <w:t xml:space="preserve"> mu </w:t>
      </w:r>
      <w:proofErr w:type="spellStart"/>
      <w:r w:rsidR="008B3856" w:rsidRPr="008B3856">
        <w:rPr>
          <w:rFonts w:ascii="Times New Roman" w:hAnsi="Times New Roman" w:cs="Times New Roman"/>
          <w:lang w:val="en-GB"/>
        </w:rPr>
        <w:t>daje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priliku</w:t>
      </w:r>
      <w:proofErr w:type="spellEnd"/>
      <w:r w:rsidR="008B3856" w:rsidRPr="008B3856">
        <w:rPr>
          <w:rFonts w:ascii="Times New Roman" w:hAnsi="Times New Roman" w:cs="Times New Roman"/>
          <w:lang w:val="en-GB"/>
        </w:rPr>
        <w:t xml:space="preserve"> da </w:t>
      </w:r>
      <w:proofErr w:type="spellStart"/>
      <w:r w:rsidR="008B3856" w:rsidRPr="008B3856">
        <w:rPr>
          <w:rFonts w:ascii="Times New Roman" w:hAnsi="Times New Roman" w:cs="Times New Roman"/>
          <w:lang w:val="en-GB"/>
        </w:rPr>
        <w:t>osmisli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inovativan</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dizajn</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proizvoda</w:t>
      </w:r>
      <w:proofErr w:type="spellEnd"/>
      <w:r w:rsidR="008B3856" w:rsidRPr="008B3856">
        <w:rPr>
          <w:rFonts w:ascii="Times New Roman" w:hAnsi="Times New Roman" w:cs="Times New Roman"/>
          <w:lang w:val="en-GB"/>
        </w:rPr>
        <w:t xml:space="preserve"> koji </w:t>
      </w:r>
      <w:proofErr w:type="spellStart"/>
      <w:r w:rsidR="008B3856" w:rsidRPr="008B3856">
        <w:rPr>
          <w:rFonts w:ascii="Times New Roman" w:hAnsi="Times New Roman" w:cs="Times New Roman"/>
          <w:lang w:val="en-GB"/>
        </w:rPr>
        <w:t>može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imati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veliki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utjecaj</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na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učinak</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tvrtke</w:t>
      </w:r>
      <w:proofErr w:type="spellEnd"/>
      <w:r w:rsidR="008B3856" w:rsidRPr="008B3856">
        <w:rPr>
          <w:rFonts w:ascii="Times New Roman" w:hAnsi="Times New Roman" w:cs="Times New Roman"/>
          <w:lang w:val="en-GB"/>
        </w:rPr>
        <w:t xml:space="preserve">. U </w:t>
      </w:r>
      <w:proofErr w:type="spellStart"/>
      <w:r w:rsidR="008B3856" w:rsidRPr="008B3856">
        <w:rPr>
          <w:rFonts w:ascii="Times New Roman" w:hAnsi="Times New Roman" w:cs="Times New Roman"/>
          <w:lang w:val="en-GB"/>
        </w:rPr>
        <w:t>ovom</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trenutku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korporacija</w:t>
      </w:r>
      <w:proofErr w:type="spellEnd"/>
      <w:r w:rsidR="008B3856" w:rsidRPr="008B3856">
        <w:rPr>
          <w:rFonts w:ascii="Times New Roman" w:hAnsi="Times New Roman" w:cs="Times New Roman"/>
          <w:lang w:val="en-GB"/>
        </w:rPr>
        <w:t xml:space="preserve"> ne </w:t>
      </w:r>
      <w:proofErr w:type="spellStart"/>
      <w:r w:rsidR="008B3856" w:rsidRPr="008B3856">
        <w:rPr>
          <w:rFonts w:ascii="Times New Roman" w:hAnsi="Times New Roman" w:cs="Times New Roman"/>
          <w:lang w:val="en-GB"/>
        </w:rPr>
        <w:t>samo</w:t>
      </w:r>
      <w:proofErr w:type="spellEnd"/>
      <w:r w:rsidR="008B3856" w:rsidRPr="008B3856">
        <w:rPr>
          <w:rFonts w:ascii="Times New Roman" w:hAnsi="Times New Roman" w:cs="Times New Roman"/>
          <w:lang w:val="en-GB"/>
        </w:rPr>
        <w:t xml:space="preserve"> da </w:t>
      </w:r>
      <w:proofErr w:type="spellStart"/>
      <w:r w:rsidR="008B3856" w:rsidRPr="008B3856">
        <w:rPr>
          <w:rFonts w:ascii="Times New Roman" w:hAnsi="Times New Roman" w:cs="Times New Roman"/>
          <w:lang w:val="en-GB"/>
        </w:rPr>
        <w:t>motivira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zaposlenike</w:t>
      </w:r>
      <w:proofErr w:type="spellEnd"/>
      <w:r w:rsidR="008B3856" w:rsidRPr="008B3856">
        <w:rPr>
          <w:rFonts w:ascii="Times New Roman" w:hAnsi="Times New Roman" w:cs="Times New Roman"/>
          <w:lang w:val="en-GB"/>
        </w:rPr>
        <w:t xml:space="preserve"> da </w:t>
      </w:r>
      <w:proofErr w:type="spellStart"/>
      <w:r w:rsidR="008B3856" w:rsidRPr="008B3856">
        <w:rPr>
          <w:rFonts w:ascii="Times New Roman" w:hAnsi="Times New Roman" w:cs="Times New Roman"/>
          <w:lang w:val="en-GB"/>
        </w:rPr>
        <w:t>ostvare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svoj</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puni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potencijal</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već</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njeguje</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njihovu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kreativnost</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generiranjem</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jedinstvenih</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modela</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proizvoda</w:t>
      </w:r>
      <w:proofErr w:type="spellEnd"/>
      <w:r w:rsidR="008B3856" w:rsidRPr="008B3856">
        <w:rPr>
          <w:rFonts w:ascii="Times New Roman" w:hAnsi="Times New Roman" w:cs="Times New Roman"/>
          <w:lang w:val="en-GB"/>
        </w:rPr>
        <w:t xml:space="preserve"> koji </w:t>
      </w:r>
      <w:proofErr w:type="spellStart"/>
      <w:r w:rsidR="008B3856" w:rsidRPr="008B3856">
        <w:rPr>
          <w:rFonts w:ascii="Times New Roman" w:hAnsi="Times New Roman" w:cs="Times New Roman"/>
          <w:lang w:val="en-GB"/>
        </w:rPr>
        <w:t>mogu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potaknuti</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tvrtku</w:t>
      </w:r>
      <w:proofErr w:type="spellEnd"/>
      <w:r w:rsidR="008B3856" w:rsidRPr="008B3856">
        <w:rPr>
          <w:rFonts w:ascii="Times New Roman" w:hAnsi="Times New Roman" w:cs="Times New Roman"/>
          <w:lang w:val="en-GB"/>
        </w:rPr>
        <w:t xml:space="preserve"> </w:t>
      </w:r>
      <w:proofErr w:type="spellStart"/>
      <w:r w:rsidR="008B3856" w:rsidRPr="008B3856">
        <w:rPr>
          <w:rFonts w:ascii="Times New Roman" w:hAnsi="Times New Roman" w:cs="Times New Roman"/>
          <w:lang w:val="en-GB"/>
        </w:rPr>
        <w:t>naprijed</w:t>
      </w:r>
      <w:proofErr w:type="spellEnd"/>
      <w:r w:rsidR="008B3856" w:rsidRPr="008B3856">
        <w:rPr>
          <w:rFonts w:ascii="Times New Roman" w:hAnsi="Times New Roman" w:cs="Times New Roman"/>
          <w:lang w:val="en-GB"/>
        </w:rPr>
        <w:t>.</w:t>
      </w:r>
    </w:p>
    <w:p w14:paraId="61E232D7" w14:textId="77777777" w:rsidR="0083571A" w:rsidRPr="008B3856" w:rsidRDefault="0083571A" w:rsidP="008B3856">
      <w:pPr>
        <w:spacing w:line="360" w:lineRule="auto"/>
        <w:jc w:val="both"/>
        <w:rPr>
          <w:rFonts w:ascii="Times New Roman" w:hAnsi="Times New Roman" w:cs="Times New Roman"/>
          <w:lang w:val="en-GB"/>
        </w:rPr>
      </w:pPr>
    </w:p>
    <w:p w14:paraId="22A3D8CD" w14:textId="7843968E" w:rsidR="008B3856" w:rsidRDefault="008B3856" w:rsidP="006E3C4C">
      <w:pPr>
        <w:spacing w:line="360" w:lineRule="auto"/>
        <w:jc w:val="both"/>
        <w:rPr>
          <w:rFonts w:ascii="Times New Roman" w:hAnsi="Times New Roman" w:cs="Times New Roman"/>
          <w:lang w:val="en-GB"/>
        </w:rPr>
      </w:pPr>
      <w:proofErr w:type="spellStart"/>
      <w:r w:rsidRPr="008B3856">
        <w:rPr>
          <w:rFonts w:ascii="Times New Roman" w:hAnsi="Times New Roman" w:cs="Times New Roman"/>
          <w:b/>
          <w:bCs/>
          <w:lang w:val="en-GB"/>
        </w:rPr>
        <w:t>Oportunistički</w:t>
      </w:r>
      <w:proofErr w:type="spellEnd"/>
      <w:r w:rsidRPr="008B3856">
        <w:rPr>
          <w:rFonts w:ascii="Times New Roman" w:hAnsi="Times New Roman" w:cs="Times New Roman"/>
          <w:b/>
          <w:bCs/>
          <w:lang w:val="en-GB"/>
        </w:rPr>
        <w:t xml:space="preserve"> model </w:t>
      </w:r>
      <w:r w:rsidR="000C1FC4">
        <w:rPr>
          <w:rFonts w:ascii="Times New Roman" w:hAnsi="Times New Roman" w:cs="Times New Roman"/>
          <w:b/>
          <w:bCs/>
          <w:lang w:val="en-GB"/>
        </w:rPr>
        <w:t xml:space="preserve">(The Opportunist) </w:t>
      </w:r>
      <w:proofErr w:type="spellStart"/>
      <w:r w:rsidRPr="008B3856">
        <w:rPr>
          <w:rFonts w:ascii="Times New Roman" w:hAnsi="Times New Roman" w:cs="Times New Roman"/>
          <w:lang w:val="en-GB"/>
        </w:rPr>
        <w:t>funkcionira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samo</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povjerenju</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korporativne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kulture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otvorene</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eksperimentiranje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različite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društvene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mreže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ispod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formalne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hijerarhije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gdje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mnogi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rukovoditelji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kažu</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novim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idejama</w:t>
      </w:r>
      <w:proofErr w:type="spellEnd"/>
      <w:r w:rsidRPr="008B3856">
        <w:rPr>
          <w:rFonts w:ascii="Times New Roman" w:hAnsi="Times New Roman" w:cs="Times New Roman"/>
          <w:lang w:val="en-GB"/>
        </w:rPr>
        <w:t xml:space="preserve">). Dobre </w:t>
      </w:r>
      <w:proofErr w:type="spellStart"/>
      <w:r w:rsidRPr="008B3856">
        <w:rPr>
          <w:rFonts w:ascii="Times New Roman" w:hAnsi="Times New Roman" w:cs="Times New Roman"/>
          <w:lang w:val="en-GB"/>
        </w:rPr>
        <w:t>ideje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lako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propasti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kroz</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rupe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dobiti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nedovoljnu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podršku</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nedostatku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vrste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okruženja</w:t>
      </w:r>
      <w:proofErr w:type="spellEnd"/>
      <w:r w:rsidRPr="008B3856">
        <w:rPr>
          <w:rFonts w:ascii="Times New Roman" w:hAnsi="Times New Roman" w:cs="Times New Roman"/>
          <w:lang w:val="en-GB"/>
        </w:rPr>
        <w:t xml:space="preserve">. Kao </w:t>
      </w:r>
      <w:proofErr w:type="spellStart"/>
      <w:r w:rsidRPr="008B3856">
        <w:rPr>
          <w:rFonts w:ascii="Times New Roman" w:hAnsi="Times New Roman" w:cs="Times New Roman"/>
          <w:lang w:val="en-GB"/>
        </w:rPr>
        <w:t>rezultat</w:t>
      </w:r>
      <w:proofErr w:type="spellEnd"/>
      <w:r w:rsidRPr="008B3856">
        <w:rPr>
          <w:rFonts w:ascii="Times New Roman" w:hAnsi="Times New Roman" w:cs="Times New Roman"/>
          <w:lang w:val="en-GB"/>
        </w:rPr>
        <w:t xml:space="preserve"> toga, </w:t>
      </w:r>
      <w:proofErr w:type="spellStart"/>
      <w:r w:rsidRPr="008B3856">
        <w:rPr>
          <w:rFonts w:ascii="Times New Roman" w:hAnsi="Times New Roman" w:cs="Times New Roman"/>
          <w:lang w:val="en-GB"/>
        </w:rPr>
        <w:t>mnoge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smatraju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oportunističku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strategiju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nepouzdanom</w:t>
      </w:r>
      <w:proofErr w:type="spellEnd"/>
      <w:r w:rsidRPr="008B3856">
        <w:rPr>
          <w:rFonts w:ascii="Times New Roman" w:hAnsi="Times New Roman" w:cs="Times New Roman"/>
          <w:lang w:val="en-GB"/>
        </w:rPr>
        <w:t xml:space="preserve">. </w:t>
      </w:r>
      <w:r w:rsidRPr="008B3856">
        <w:rPr>
          <w:rFonts w:ascii="Times New Roman" w:hAnsi="Times New Roman" w:cs="Times New Roman"/>
          <w:i/>
          <w:iCs/>
          <w:lang w:val="en-GB"/>
        </w:rPr>
        <w:t xml:space="preserve">Zimmer </w:t>
      </w:r>
      <w:proofErr w:type="spellStart"/>
      <w:r w:rsidRPr="008B3856">
        <w:rPr>
          <w:rFonts w:ascii="Times New Roman" w:hAnsi="Times New Roman" w:cs="Times New Roman"/>
          <w:lang w:val="en-GB"/>
        </w:rPr>
        <w:t>svojim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radnicima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pruža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mogućnost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umrežavanja</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raznim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multinacionalnim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poduzećima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kako</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stvorili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prilike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koristi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omogućili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steknu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dragocjeno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iskustvo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istinski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testiraju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talente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rezultat</w:t>
      </w:r>
      <w:proofErr w:type="spellEnd"/>
      <w:r w:rsidRPr="008B3856">
        <w:rPr>
          <w:rFonts w:ascii="Times New Roman" w:hAnsi="Times New Roman" w:cs="Times New Roman"/>
          <w:lang w:val="en-GB"/>
        </w:rPr>
        <w:t xml:space="preserve"> toga </w:t>
      </w:r>
      <w:proofErr w:type="spellStart"/>
      <w:r w:rsidRPr="008B3856">
        <w:rPr>
          <w:rFonts w:ascii="Times New Roman" w:hAnsi="Times New Roman" w:cs="Times New Roman"/>
          <w:lang w:val="en-GB"/>
        </w:rPr>
        <w:t>razviti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više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poduzetničkog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duha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razumjeti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funkcionira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određeni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proces</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kako</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poboljšali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učinak</w:t>
      </w:r>
      <w:proofErr w:type="spellEnd"/>
      <w:r w:rsidRPr="008B3856">
        <w:rPr>
          <w:rFonts w:ascii="Times New Roman" w:hAnsi="Times New Roman" w:cs="Times New Roman"/>
          <w:lang w:val="en-GB"/>
        </w:rPr>
        <w:t xml:space="preserve"> ne </w:t>
      </w:r>
      <w:proofErr w:type="spellStart"/>
      <w:r w:rsidRPr="008B3856">
        <w:rPr>
          <w:rFonts w:ascii="Times New Roman" w:hAnsi="Times New Roman" w:cs="Times New Roman"/>
          <w:lang w:val="en-GB"/>
        </w:rPr>
        <w:t>samo</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ovoj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tvrtki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već</w:t>
      </w:r>
      <w:proofErr w:type="spellEnd"/>
      <w:r w:rsidRPr="008B3856">
        <w:rPr>
          <w:rFonts w:ascii="Times New Roman" w:hAnsi="Times New Roman" w:cs="Times New Roman"/>
          <w:lang w:val="en-GB"/>
        </w:rPr>
        <w:t xml:space="preserve"> </w:t>
      </w:r>
      <w:proofErr w:type="spellStart"/>
      <w:r w:rsidR="0035582C">
        <w:rPr>
          <w:rFonts w:ascii="Times New Roman" w:hAnsi="Times New Roman" w:cs="Times New Roman"/>
          <w:lang w:val="en-GB"/>
        </w:rPr>
        <w:t>i</w:t>
      </w:r>
      <w:proofErr w:type="spellEnd"/>
      <w:r w:rsidR="0035582C">
        <w:rPr>
          <w:rFonts w:ascii="Times New Roman" w:hAnsi="Times New Roman" w:cs="Times New Roman"/>
          <w:lang w:val="en-GB"/>
        </w:rPr>
        <w:t xml:space="preserve"> </w:t>
      </w:r>
      <w:r w:rsidRPr="008B3856">
        <w:rPr>
          <w:rFonts w:ascii="Times New Roman" w:hAnsi="Times New Roman" w:cs="Times New Roman"/>
          <w:lang w:val="en-GB"/>
        </w:rPr>
        <w:t xml:space="preserve">u </w:t>
      </w:r>
      <w:proofErr w:type="spellStart"/>
      <w:r w:rsidRPr="008B3856">
        <w:rPr>
          <w:rFonts w:ascii="Times New Roman" w:hAnsi="Times New Roman" w:cs="Times New Roman"/>
          <w:lang w:val="en-GB"/>
        </w:rPr>
        <w:t>budućem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zapošljavanju</w:t>
      </w:r>
      <w:proofErr w:type="spellEnd"/>
      <w:r w:rsidRPr="008B3856">
        <w:rPr>
          <w:rFonts w:ascii="Times New Roman" w:hAnsi="Times New Roman" w:cs="Times New Roman"/>
          <w:lang w:val="en-GB"/>
        </w:rPr>
        <w:t xml:space="preserve"> ( Tapalaga , 2019).</w:t>
      </w:r>
    </w:p>
    <w:p w14:paraId="3A149605" w14:textId="77777777" w:rsidR="008B3856" w:rsidRPr="008B3856" w:rsidRDefault="008B3856" w:rsidP="008B3856">
      <w:p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Postoji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nekoliko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načina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menadžeri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potaknuti</w:t>
      </w:r>
      <w:proofErr w:type="spellEnd"/>
      <w:r w:rsidRPr="008B3856">
        <w:rPr>
          <w:rFonts w:ascii="Times New Roman" w:hAnsi="Times New Roman" w:cs="Times New Roman"/>
          <w:lang w:val="en-GB"/>
        </w:rPr>
        <w:t xml:space="preserve"> intrapreneurship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a </w:t>
      </w:r>
      <w:proofErr w:type="spellStart"/>
      <w:r w:rsidRPr="008B3856">
        <w:rPr>
          <w:rFonts w:ascii="Times New Roman" w:hAnsi="Times New Roman" w:cs="Times New Roman"/>
          <w:lang w:val="en-GB"/>
        </w:rPr>
        <w:t>opet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minimizirati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izazove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povezane</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njim</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početak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moraju</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potpunosti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razumjeti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koncept</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uspostaviti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jasna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očekivanja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timom</w:t>
      </w:r>
      <w:proofErr w:type="spellEnd"/>
      <w:r w:rsidRPr="008B3856">
        <w:rPr>
          <w:rFonts w:ascii="Times New Roman" w:hAnsi="Times New Roman" w:cs="Times New Roman"/>
          <w:lang w:val="en-GB"/>
        </w:rPr>
        <w:t xml:space="preserve"> o tome </w:t>
      </w:r>
      <w:proofErr w:type="spellStart"/>
      <w:r w:rsidRPr="008B3856">
        <w:rPr>
          <w:rFonts w:ascii="Times New Roman" w:hAnsi="Times New Roman" w:cs="Times New Roman"/>
          <w:lang w:val="en-GB"/>
        </w:rPr>
        <w:t>kako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raditi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mjeriti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njihov</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uspjeh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koliko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često</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trebali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provjeravati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pojedinačne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projekte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Menadžeri</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također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trebali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biti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mogućnosti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uočiti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intraprenere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osnažiti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odgovarajućom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razinom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autonomije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postavljanja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ciljeva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Ključno</w:t>
      </w:r>
      <w:proofErr w:type="spellEnd"/>
      <w:r w:rsidRPr="008B3856">
        <w:rPr>
          <w:rFonts w:ascii="Times New Roman" w:hAnsi="Times New Roman" w:cs="Times New Roman"/>
          <w:lang w:val="en-GB"/>
        </w:rPr>
        <w:t xml:space="preserve"> je da </w:t>
      </w:r>
      <w:proofErr w:type="spellStart"/>
      <w:r w:rsidRPr="008B3856">
        <w:rPr>
          <w:rFonts w:ascii="Times New Roman" w:hAnsi="Times New Roman" w:cs="Times New Roman"/>
          <w:lang w:val="en-GB"/>
        </w:rPr>
        <w:t>menadžeri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osiguraju</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intrapoduzetnici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budu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pravedno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plaćeni</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svoju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inicijativu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odgovornost</w:t>
      </w:r>
      <w:proofErr w:type="spellEnd"/>
      <w:r w:rsidRPr="008B3856">
        <w:rPr>
          <w:rFonts w:ascii="Times New Roman" w:hAnsi="Times New Roman" w:cs="Times New Roman"/>
          <w:lang w:val="en-GB"/>
        </w:rPr>
        <w:t>.</w:t>
      </w:r>
    </w:p>
    <w:p w14:paraId="42CC073F" w14:textId="0B1D2602" w:rsid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Za </w:t>
      </w:r>
      <w:proofErr w:type="spellStart"/>
      <w:r w:rsidRPr="008B3856">
        <w:rPr>
          <w:rFonts w:ascii="Times New Roman" w:hAnsi="Times New Roman" w:cs="Times New Roman"/>
          <w:lang w:val="en-GB"/>
        </w:rPr>
        <w:t>bolje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upravljanje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intrapoduzetnicima</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uspješno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putovanje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menadžeri</w:t>
      </w:r>
      <w:proofErr w:type="spellEnd"/>
      <w:r w:rsidRPr="008B3856">
        <w:rPr>
          <w:rFonts w:ascii="Times New Roman" w:hAnsi="Times New Roman" w:cs="Times New Roman"/>
          <w:lang w:val="en-GB"/>
        </w:rPr>
        <w:t xml:space="preserve"> bi </w:t>
      </w:r>
      <w:proofErr w:type="spellStart"/>
      <w:r w:rsidRPr="008B3856">
        <w:rPr>
          <w:rFonts w:ascii="Times New Roman" w:hAnsi="Times New Roman" w:cs="Times New Roman"/>
          <w:lang w:val="en-GB"/>
        </w:rPr>
        <w:t>trebali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razmotriti</w:t>
      </w:r>
      <w:proofErr w:type="spellEnd"/>
      <w:r w:rsidRPr="008B3856">
        <w:rPr>
          <w:rFonts w:ascii="Times New Roman" w:hAnsi="Times New Roman" w:cs="Times New Roman"/>
          <w:lang w:val="en-GB"/>
        </w:rPr>
        <w:t>:</w:t>
      </w:r>
    </w:p>
    <w:p w14:paraId="7847CCB3" w14:textId="77777777" w:rsidR="00C676AD" w:rsidRPr="008B3856" w:rsidRDefault="00C676AD" w:rsidP="008B3856">
      <w:pPr>
        <w:spacing w:line="360" w:lineRule="auto"/>
        <w:jc w:val="both"/>
        <w:rPr>
          <w:rFonts w:ascii="Times New Roman" w:hAnsi="Times New Roman" w:cs="Times New Roman"/>
          <w:lang w:val="en-GB"/>
        </w:rPr>
      </w:pPr>
    </w:p>
    <w:p w14:paraId="283ED607" w14:textId="7584F525" w:rsidR="008B3856" w:rsidRDefault="008B3856" w:rsidP="008B3856">
      <w:pPr>
        <w:numPr>
          <w:ilvl w:val="0"/>
          <w:numId w:val="9"/>
        </w:num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lastRenderedPageBreak/>
        <w:t>Razvijanje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implementacija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poslovne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kulture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koja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osnažuje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potiče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proaktivno</w:t>
      </w:r>
      <w:proofErr w:type="spellEnd"/>
      <w:r w:rsidRPr="008B3856">
        <w:rPr>
          <w:rFonts w:ascii="Times New Roman" w:hAnsi="Times New Roman" w:cs="Times New Roman"/>
          <w:lang w:val="en-GB"/>
        </w:rPr>
        <w:t xml:space="preserve"> intrapreneurship. Prema </w:t>
      </w:r>
      <w:proofErr w:type="spellStart"/>
      <w:r w:rsidRPr="008B3856">
        <w:rPr>
          <w:rFonts w:ascii="Times New Roman" w:hAnsi="Times New Roman" w:cs="Times New Roman"/>
          <w:lang w:val="en-GB"/>
        </w:rPr>
        <w:t>istraživanjima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organizacijska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kultura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otporna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neuspjehe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ključna</w:t>
      </w:r>
      <w:proofErr w:type="spellEnd"/>
      <w:r w:rsidRPr="008B3856">
        <w:rPr>
          <w:rFonts w:ascii="Times New Roman" w:hAnsi="Times New Roman" w:cs="Times New Roman"/>
          <w:lang w:val="en-GB"/>
        </w:rPr>
        <w:t xml:space="preserve"> je za </w:t>
      </w:r>
      <w:proofErr w:type="spellStart"/>
      <w:r w:rsidRPr="008B3856">
        <w:rPr>
          <w:rFonts w:ascii="Times New Roman" w:hAnsi="Times New Roman" w:cs="Times New Roman"/>
          <w:lang w:val="en-GB"/>
        </w:rPr>
        <w:t>sudjelovanje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pomoći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poticanju</w:t>
      </w:r>
      <w:proofErr w:type="spellEnd"/>
      <w:r w:rsidRPr="008B3856">
        <w:rPr>
          <w:rFonts w:ascii="Times New Roman" w:hAnsi="Times New Roman" w:cs="Times New Roman"/>
          <w:lang w:val="en-GB"/>
        </w:rPr>
        <w:t xml:space="preserve"> rasta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poduzetništva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potičući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ljude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preuzimanje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rizika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Kada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priliku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steći</w:t>
      </w:r>
      <w:proofErr w:type="spellEnd"/>
      <w:r w:rsidRPr="008B3856">
        <w:rPr>
          <w:rFonts w:ascii="Times New Roman" w:hAnsi="Times New Roman" w:cs="Times New Roman"/>
          <w:lang w:val="en-GB"/>
        </w:rPr>
        <w:t xml:space="preserve"> intrapreneurial </w:t>
      </w:r>
      <w:proofErr w:type="spellStart"/>
      <w:r w:rsidRPr="008B3856">
        <w:rPr>
          <w:rFonts w:ascii="Times New Roman" w:hAnsi="Times New Roman" w:cs="Times New Roman"/>
          <w:lang w:val="en-GB"/>
        </w:rPr>
        <w:t>iskustvo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kroz</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pokušaje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pogreške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također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mogu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pomoći</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razvoju</w:t>
      </w:r>
      <w:proofErr w:type="spellEnd"/>
      <w:r w:rsidRPr="008B3856">
        <w:rPr>
          <w:rFonts w:ascii="Times New Roman" w:hAnsi="Times New Roman" w:cs="Times New Roman"/>
          <w:lang w:val="en-GB"/>
        </w:rPr>
        <w:t xml:space="preserve"> intrapreneurial </w:t>
      </w:r>
      <w:proofErr w:type="spellStart"/>
      <w:r w:rsidRPr="008B3856">
        <w:rPr>
          <w:rFonts w:ascii="Times New Roman" w:hAnsi="Times New Roman" w:cs="Times New Roman"/>
          <w:lang w:val="en-GB"/>
        </w:rPr>
        <w:t>vještina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kompetencija</w:t>
      </w:r>
      <w:proofErr w:type="spellEnd"/>
      <w:r w:rsidRPr="008B3856">
        <w:rPr>
          <w:rFonts w:ascii="Times New Roman" w:hAnsi="Times New Roman" w:cs="Times New Roman"/>
          <w:lang w:val="en-GB"/>
        </w:rPr>
        <w:t xml:space="preserve"> ( Aramburu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Saenz, 2011.).</w:t>
      </w:r>
    </w:p>
    <w:p w14:paraId="08BD920B" w14:textId="77777777" w:rsidR="00C676AD" w:rsidRPr="008B3856" w:rsidRDefault="00C676AD" w:rsidP="00C676AD">
      <w:pPr>
        <w:spacing w:line="360" w:lineRule="auto"/>
        <w:ind w:left="1080"/>
        <w:jc w:val="both"/>
        <w:rPr>
          <w:rFonts w:ascii="Times New Roman" w:hAnsi="Times New Roman" w:cs="Times New Roman"/>
          <w:lang w:val="en-GB"/>
        </w:rPr>
      </w:pPr>
    </w:p>
    <w:p w14:paraId="0DA591BA" w14:textId="6B985E60" w:rsidR="008B3856" w:rsidRDefault="008B3856" w:rsidP="008B3856">
      <w:pPr>
        <w:numPr>
          <w:ilvl w:val="0"/>
          <w:numId w:val="9"/>
        </w:num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Uspostavljanje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jasnog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jednostavnog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sustava</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mjerenje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definiranje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onoga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uspješne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podrazumijevaju</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tvrtki</w:t>
      </w:r>
      <w:proofErr w:type="spellEnd"/>
      <w:r w:rsidRPr="008B3856">
        <w:rPr>
          <w:rFonts w:ascii="Times New Roman" w:hAnsi="Times New Roman" w:cs="Times New Roman"/>
          <w:lang w:val="en-GB"/>
        </w:rPr>
        <w:t xml:space="preserve">. Manje je </w:t>
      </w:r>
      <w:proofErr w:type="spellStart"/>
      <w:r w:rsidRPr="008B3856">
        <w:rPr>
          <w:rFonts w:ascii="Times New Roman" w:hAnsi="Times New Roman" w:cs="Times New Roman"/>
          <w:lang w:val="en-GB"/>
        </w:rPr>
        <w:t>vjerojatno</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poduzetnici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doživjeti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neuspjeh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znaju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ciljaju</w:t>
      </w:r>
      <w:proofErr w:type="spellEnd"/>
      <w:r w:rsidRPr="008B3856">
        <w:rPr>
          <w:rFonts w:ascii="Times New Roman" w:hAnsi="Times New Roman" w:cs="Times New Roman"/>
          <w:lang w:val="en-GB"/>
        </w:rPr>
        <w:t xml:space="preserve"> (Stam et al., 2012.).</w:t>
      </w:r>
    </w:p>
    <w:p w14:paraId="4F69736C" w14:textId="77777777" w:rsidR="00C676AD" w:rsidRPr="008B3856" w:rsidRDefault="00C676AD" w:rsidP="00C676AD">
      <w:pPr>
        <w:spacing w:line="360" w:lineRule="auto"/>
        <w:jc w:val="both"/>
        <w:rPr>
          <w:rFonts w:ascii="Times New Roman" w:hAnsi="Times New Roman" w:cs="Times New Roman"/>
          <w:lang w:val="en-GB"/>
        </w:rPr>
      </w:pPr>
    </w:p>
    <w:p w14:paraId="23D4557A" w14:textId="77777777" w:rsidR="008B3856" w:rsidRPr="008B3856" w:rsidRDefault="008B3856" w:rsidP="008B3856">
      <w:pPr>
        <w:numPr>
          <w:ilvl w:val="0"/>
          <w:numId w:val="9"/>
        </w:num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Uspostavljanje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internih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profesionalnih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mreža</w:t>
      </w:r>
      <w:proofErr w:type="spellEnd"/>
      <w:r w:rsidRPr="008B3856">
        <w:rPr>
          <w:rFonts w:ascii="Times New Roman" w:hAnsi="Times New Roman" w:cs="Times New Roman"/>
          <w:lang w:val="en-GB"/>
        </w:rPr>
        <w:t xml:space="preserve"> za </w:t>
      </w:r>
      <w:proofErr w:type="spellStart"/>
      <w:r w:rsidRPr="008B3856">
        <w:rPr>
          <w:rFonts w:ascii="Times New Roman" w:hAnsi="Times New Roman" w:cs="Times New Roman"/>
          <w:lang w:val="en-GB"/>
        </w:rPr>
        <w:t>olakšavanje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suradnje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profesionalnih</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veza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unutar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Veća</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vjerojatnost</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zaposlenici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zadržati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pozitivan</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odnos</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poslodavcem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povjerenja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organizaciju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smatraju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menadžere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kompetentnim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pouzdanim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Vjeruju</w:t>
      </w:r>
      <w:proofErr w:type="spellEnd"/>
      <w:r w:rsidRPr="008B3856">
        <w:rPr>
          <w:rFonts w:ascii="Times New Roman" w:hAnsi="Times New Roman" w:cs="Times New Roman"/>
          <w:lang w:val="en-GB"/>
        </w:rPr>
        <w:t xml:space="preserve"> da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njihovi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menadžeri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legitimni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zadovoljni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organizacijom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upravljanjem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jer</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njihova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očekivanja</w:t>
      </w:r>
      <w:proofErr w:type="spellEnd"/>
      <w:r w:rsidRPr="008B3856">
        <w:rPr>
          <w:rFonts w:ascii="Times New Roman" w:hAnsi="Times New Roman" w:cs="Times New Roman"/>
          <w:lang w:val="en-GB"/>
        </w:rPr>
        <w:t xml:space="preserve"> u </w:t>
      </w:r>
      <w:proofErr w:type="spellStart"/>
      <w:r w:rsidRPr="008B3856">
        <w:rPr>
          <w:rFonts w:ascii="Times New Roman" w:hAnsi="Times New Roman" w:cs="Times New Roman"/>
          <w:lang w:val="en-GB"/>
        </w:rPr>
        <w:t>odnosu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ispunjena</w:t>
      </w:r>
      <w:proofErr w:type="spellEnd"/>
      <w:r w:rsidRPr="008B3856">
        <w:rPr>
          <w:rFonts w:ascii="Times New Roman" w:hAnsi="Times New Roman" w:cs="Times New Roman"/>
          <w:lang w:val="en-GB"/>
        </w:rPr>
        <w:t xml:space="preserve"> (Park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sur., 2014.).</w:t>
      </w:r>
    </w:p>
    <w:p w14:paraId="23DFF90C" w14:textId="465926EB" w:rsidR="008B3856" w:rsidRDefault="008B3856" w:rsidP="008B3856">
      <w:pPr>
        <w:numPr>
          <w:ilvl w:val="0"/>
          <w:numId w:val="9"/>
        </w:num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Olakšavanje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profesionalnog</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umrežavanja</w:t>
      </w:r>
      <w:proofErr w:type="spellEnd"/>
      <w:r w:rsidRPr="008B3856">
        <w:rPr>
          <w:rFonts w:ascii="Times New Roman" w:hAnsi="Times New Roman" w:cs="Times New Roman"/>
          <w:lang w:val="en-GB"/>
        </w:rPr>
        <w:t xml:space="preserve"> s </w:t>
      </w:r>
      <w:proofErr w:type="spellStart"/>
      <w:r w:rsidRPr="008B3856">
        <w:rPr>
          <w:rFonts w:ascii="Times New Roman" w:hAnsi="Times New Roman" w:cs="Times New Roman"/>
          <w:lang w:val="en-GB"/>
        </w:rPr>
        <w:t>događajima</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potiču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inovacije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intrapreneurship </w:t>
      </w:r>
      <w:proofErr w:type="spellStart"/>
      <w:r w:rsidRPr="008B3856">
        <w:rPr>
          <w:rFonts w:ascii="Times New Roman" w:hAnsi="Times New Roman" w:cs="Times New Roman"/>
          <w:lang w:val="en-GB"/>
        </w:rPr>
        <w:t>inicijative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što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seminari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studije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slučaja</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zaposlenicima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omogućuju</w:t>
      </w:r>
      <w:proofErr w:type="spellEnd"/>
      <w:r w:rsidRPr="008B3856">
        <w:rPr>
          <w:rFonts w:ascii="Times New Roman" w:hAnsi="Times New Roman" w:cs="Times New Roman"/>
          <w:lang w:val="en-GB"/>
        </w:rPr>
        <w:t xml:space="preserve"> da se </w:t>
      </w:r>
      <w:proofErr w:type="spellStart"/>
      <w:r w:rsidRPr="008B3856">
        <w:rPr>
          <w:rFonts w:ascii="Times New Roman" w:hAnsi="Times New Roman" w:cs="Times New Roman"/>
          <w:lang w:val="en-GB"/>
        </w:rPr>
        <w:t>istaknu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svojim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idejama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vještinama</w:t>
      </w:r>
      <w:proofErr w:type="spellEnd"/>
      <w:r w:rsidRPr="008B3856">
        <w:rPr>
          <w:rFonts w:ascii="Times New Roman" w:hAnsi="Times New Roman" w:cs="Times New Roman"/>
          <w:lang w:val="en-GB"/>
        </w:rPr>
        <w:t xml:space="preserve"> (Gwynne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Wolff, 2005.).</w:t>
      </w:r>
    </w:p>
    <w:p w14:paraId="6536D22C" w14:textId="77777777" w:rsidR="00C676AD" w:rsidRPr="008B3856" w:rsidRDefault="00C676AD" w:rsidP="00C676AD">
      <w:pPr>
        <w:spacing w:line="360" w:lineRule="auto"/>
        <w:ind w:left="1080"/>
        <w:jc w:val="both"/>
        <w:rPr>
          <w:rFonts w:ascii="Times New Roman" w:hAnsi="Times New Roman" w:cs="Times New Roman"/>
          <w:lang w:val="en-GB"/>
        </w:rPr>
      </w:pPr>
    </w:p>
    <w:p w14:paraId="6261FF06" w14:textId="77777777" w:rsidR="008B3856" w:rsidRPr="008B3856" w:rsidRDefault="008B3856" w:rsidP="008B3856">
      <w:pPr>
        <w:numPr>
          <w:ilvl w:val="0"/>
          <w:numId w:val="9"/>
        </w:numPr>
        <w:spacing w:line="360" w:lineRule="auto"/>
        <w:jc w:val="both"/>
        <w:rPr>
          <w:rFonts w:ascii="Times New Roman" w:hAnsi="Times New Roman" w:cs="Times New Roman"/>
          <w:lang w:val="en-GB"/>
        </w:rPr>
      </w:pPr>
      <w:proofErr w:type="spellStart"/>
      <w:r w:rsidRPr="008B3856">
        <w:rPr>
          <w:rFonts w:ascii="Times New Roman" w:hAnsi="Times New Roman" w:cs="Times New Roman"/>
          <w:lang w:val="en-GB"/>
        </w:rPr>
        <w:t>Dodjeljivanje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mentora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budućim</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intrapoduzetnicima</w:t>
      </w:r>
      <w:proofErr w:type="spellEnd"/>
      <w:r w:rsidRPr="008B3856">
        <w:rPr>
          <w:rFonts w:ascii="Times New Roman" w:hAnsi="Times New Roman" w:cs="Times New Roman"/>
          <w:lang w:val="en-GB"/>
        </w:rPr>
        <w:t xml:space="preserve"> koji </w:t>
      </w:r>
      <w:proofErr w:type="spellStart"/>
      <w:r w:rsidRPr="008B3856">
        <w:rPr>
          <w:rFonts w:ascii="Times New Roman" w:hAnsi="Times New Roman" w:cs="Times New Roman"/>
          <w:lang w:val="en-GB"/>
        </w:rPr>
        <w:t>će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djelovati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vodič</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savjetnik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Važno</w:t>
      </w:r>
      <w:proofErr w:type="spellEnd"/>
      <w:r w:rsidRPr="008B3856">
        <w:rPr>
          <w:rFonts w:ascii="Times New Roman" w:hAnsi="Times New Roman" w:cs="Times New Roman"/>
          <w:lang w:val="en-GB"/>
        </w:rPr>
        <w:t xml:space="preserve"> je da </w:t>
      </w:r>
      <w:proofErr w:type="spellStart"/>
      <w:r w:rsidRPr="008B3856">
        <w:rPr>
          <w:rFonts w:ascii="Times New Roman" w:hAnsi="Times New Roman" w:cs="Times New Roman"/>
          <w:lang w:val="en-GB"/>
        </w:rPr>
        <w:t>dodijeljeni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vodiči</w:t>
      </w:r>
      <w:proofErr w:type="spellEnd"/>
      <w:r w:rsidRPr="008B3856">
        <w:rPr>
          <w:rFonts w:ascii="Times New Roman" w:hAnsi="Times New Roman" w:cs="Times New Roman"/>
          <w:lang w:val="en-GB"/>
        </w:rPr>
        <w:t xml:space="preserve"> ne </w:t>
      </w:r>
      <w:proofErr w:type="spellStart"/>
      <w:r w:rsidRPr="008B3856">
        <w:rPr>
          <w:rFonts w:ascii="Times New Roman" w:hAnsi="Times New Roman" w:cs="Times New Roman"/>
          <w:lang w:val="en-GB"/>
        </w:rPr>
        <w:t>smiju</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djelovati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kao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upravitelj</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nadzornik</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Lakše</w:t>
      </w:r>
      <w:proofErr w:type="spellEnd"/>
      <w:r w:rsidRPr="008B3856">
        <w:rPr>
          <w:rFonts w:ascii="Times New Roman" w:hAnsi="Times New Roman" w:cs="Times New Roman"/>
          <w:lang w:val="en-GB"/>
        </w:rPr>
        <w:t xml:space="preserve"> je </w:t>
      </w:r>
      <w:proofErr w:type="spellStart"/>
      <w:r w:rsidRPr="008B3856">
        <w:rPr>
          <w:rFonts w:ascii="Times New Roman" w:hAnsi="Times New Roman" w:cs="Times New Roman"/>
          <w:lang w:val="en-GB"/>
        </w:rPr>
        <w:t>rasti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ako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imate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nekoga</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kome</w:t>
      </w:r>
      <w:proofErr w:type="spellEnd"/>
      <w:r w:rsidRPr="008B3856">
        <w:rPr>
          <w:rFonts w:ascii="Times New Roman" w:hAnsi="Times New Roman" w:cs="Times New Roman"/>
          <w:lang w:val="en-GB"/>
        </w:rPr>
        <w:t xml:space="preserve"> se </w:t>
      </w:r>
      <w:proofErr w:type="spellStart"/>
      <w:r w:rsidRPr="008B3856">
        <w:rPr>
          <w:rFonts w:ascii="Times New Roman" w:hAnsi="Times New Roman" w:cs="Times New Roman"/>
          <w:lang w:val="en-GB"/>
        </w:rPr>
        <w:t>možete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obratiti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tko</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može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ponuditi</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korisne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savjete</w:t>
      </w:r>
      <w:proofErr w:type="spellEnd"/>
      <w:r w:rsidRPr="008B3856">
        <w:rPr>
          <w:rFonts w:ascii="Times New Roman" w:hAnsi="Times New Roman" w:cs="Times New Roman"/>
          <w:lang w:val="en-GB"/>
        </w:rPr>
        <w:t xml:space="preserve"> </w:t>
      </w:r>
      <w:proofErr w:type="spellStart"/>
      <w:r w:rsidRPr="008B3856">
        <w:rPr>
          <w:rFonts w:ascii="Times New Roman" w:hAnsi="Times New Roman" w:cs="Times New Roman"/>
          <w:lang w:val="en-GB"/>
        </w:rPr>
        <w:t>intrapoduzetnicima</w:t>
      </w:r>
      <w:proofErr w:type="spellEnd"/>
      <w:r w:rsidRPr="008B3856">
        <w:rPr>
          <w:rFonts w:ascii="Times New Roman" w:hAnsi="Times New Roman" w:cs="Times New Roman"/>
          <w:lang w:val="en-GB"/>
        </w:rPr>
        <w:t xml:space="preserve"> ( </w:t>
      </w:r>
      <w:proofErr w:type="spellStart"/>
      <w:r w:rsidRPr="008B3856">
        <w:rPr>
          <w:rFonts w:ascii="Times New Roman" w:hAnsi="Times New Roman" w:cs="Times New Roman"/>
          <w:lang w:val="en-GB"/>
        </w:rPr>
        <w:t>Wakkee</w:t>
      </w:r>
      <w:proofErr w:type="spellEnd"/>
      <w:r w:rsidRPr="008B3856">
        <w:rPr>
          <w:rFonts w:ascii="Times New Roman" w:hAnsi="Times New Roman" w:cs="Times New Roman"/>
          <w:lang w:val="en-GB"/>
        </w:rPr>
        <w:t xml:space="preserve"> et al., 2010.).</w:t>
      </w:r>
    </w:p>
    <w:p w14:paraId="2302FB25" w14:textId="77777777" w:rsidR="006E3C4C" w:rsidRDefault="006E3C4C" w:rsidP="00122429">
      <w:pPr>
        <w:rPr>
          <w:rFonts w:ascii="Times New Roman" w:hAnsi="Times New Roman" w:cs="Times New Roman"/>
          <w:lang w:val="en-GB"/>
        </w:rPr>
      </w:pPr>
    </w:p>
    <w:p w14:paraId="453E01B5" w14:textId="77777777" w:rsidR="009B1B32" w:rsidRDefault="009B1B32" w:rsidP="00122429">
      <w:pPr>
        <w:rPr>
          <w:rFonts w:ascii="Times New Roman" w:hAnsi="Times New Roman" w:cs="Times New Roman"/>
          <w:lang w:val="en-GB"/>
        </w:rPr>
      </w:pPr>
    </w:p>
    <w:p w14:paraId="49BD65E4" w14:textId="77777777" w:rsidR="009B1B32" w:rsidRDefault="009B1B32" w:rsidP="00122429">
      <w:pPr>
        <w:rPr>
          <w:rFonts w:ascii="Times New Roman" w:hAnsi="Times New Roman" w:cs="Times New Roman"/>
          <w:lang w:val="en-GB"/>
        </w:rPr>
      </w:pPr>
    </w:p>
    <w:p w14:paraId="0CB314CB" w14:textId="77777777" w:rsidR="009B1B32" w:rsidRDefault="009B1B32" w:rsidP="00122429">
      <w:pPr>
        <w:rPr>
          <w:rFonts w:ascii="Times New Roman" w:hAnsi="Times New Roman" w:cs="Times New Roman"/>
          <w:lang w:val="en-GB"/>
        </w:rPr>
      </w:pPr>
    </w:p>
    <w:p w14:paraId="7B1A25F9" w14:textId="77777777" w:rsidR="009B1B32" w:rsidRPr="004759DF" w:rsidRDefault="009B1B32" w:rsidP="00122429">
      <w:pPr>
        <w:rPr>
          <w:rFonts w:ascii="Times New Roman" w:hAnsi="Times New Roman" w:cs="Times New Roman"/>
          <w:lang w:val="en-GB"/>
        </w:rPr>
      </w:pPr>
    </w:p>
    <w:p w14:paraId="4F34D64C" w14:textId="53F3ACD6" w:rsidR="00122429" w:rsidRPr="00C676AD" w:rsidRDefault="0006604C" w:rsidP="00122429">
      <w:pPr>
        <w:pStyle w:val="Listenabsatz"/>
        <w:numPr>
          <w:ilvl w:val="0"/>
          <w:numId w:val="2"/>
        </w:numPr>
        <w:rPr>
          <w:rFonts w:ascii="Times New Roman" w:hAnsi="Times New Roman" w:cs="Times New Roman"/>
          <w:b/>
          <w:bCs/>
          <w:color w:val="2F5496" w:themeColor="accent1" w:themeShade="BF"/>
          <w:lang w:val="en-GB"/>
        </w:rPr>
      </w:pPr>
      <w:proofErr w:type="spellStart"/>
      <w:r w:rsidRPr="00C676AD">
        <w:rPr>
          <w:rFonts w:ascii="Times New Roman" w:hAnsi="Times New Roman" w:cs="Times New Roman"/>
          <w:b/>
          <w:bCs/>
          <w:color w:val="2F5496" w:themeColor="accent1" w:themeShade="BF"/>
          <w:lang w:val="en-GB"/>
        </w:rPr>
        <w:lastRenderedPageBreak/>
        <w:t>Okvir</w:t>
      </w:r>
      <w:proofErr w:type="spellEnd"/>
      <w:r w:rsidRPr="00C676AD">
        <w:rPr>
          <w:rFonts w:ascii="Times New Roman" w:hAnsi="Times New Roman" w:cs="Times New Roman"/>
          <w:b/>
          <w:bCs/>
          <w:color w:val="2F5496" w:themeColor="accent1" w:themeShade="BF"/>
          <w:lang w:val="en-GB"/>
        </w:rPr>
        <w:t xml:space="preserve"> </w:t>
      </w:r>
      <w:proofErr w:type="spellStart"/>
      <w:r w:rsidRPr="00C676AD">
        <w:rPr>
          <w:rFonts w:ascii="Times New Roman" w:hAnsi="Times New Roman" w:cs="Times New Roman"/>
          <w:b/>
          <w:bCs/>
          <w:color w:val="2F5496" w:themeColor="accent1" w:themeShade="BF"/>
          <w:lang w:val="en-GB"/>
        </w:rPr>
        <w:t>politike</w:t>
      </w:r>
      <w:proofErr w:type="spellEnd"/>
      <w:r w:rsidRPr="00C676AD">
        <w:rPr>
          <w:rFonts w:ascii="Times New Roman" w:hAnsi="Times New Roman" w:cs="Times New Roman"/>
          <w:b/>
          <w:bCs/>
          <w:color w:val="2F5496" w:themeColor="accent1" w:themeShade="BF"/>
          <w:lang w:val="en-GB"/>
        </w:rPr>
        <w:t xml:space="preserve"> </w:t>
      </w:r>
      <w:proofErr w:type="spellStart"/>
      <w:r w:rsidRPr="00C676AD">
        <w:rPr>
          <w:rFonts w:ascii="Times New Roman" w:hAnsi="Times New Roman" w:cs="Times New Roman"/>
          <w:b/>
          <w:bCs/>
          <w:color w:val="2F5496" w:themeColor="accent1" w:themeShade="BF"/>
          <w:lang w:val="en-GB"/>
        </w:rPr>
        <w:t>intrapreneurship</w:t>
      </w:r>
      <w:r w:rsidR="0035582C">
        <w:rPr>
          <w:rFonts w:ascii="Times New Roman" w:hAnsi="Times New Roman" w:cs="Times New Roman"/>
          <w:b/>
          <w:bCs/>
          <w:color w:val="2F5496" w:themeColor="accent1" w:themeShade="BF"/>
          <w:lang w:val="en-GB"/>
        </w:rPr>
        <w:t>a</w:t>
      </w:r>
      <w:proofErr w:type="spellEnd"/>
    </w:p>
    <w:p w14:paraId="725AE679" w14:textId="581A187D" w:rsidR="0006604C" w:rsidRDefault="0006604C" w:rsidP="0006604C">
      <w:pPr>
        <w:rPr>
          <w:rFonts w:ascii="Times New Roman" w:hAnsi="Times New Roman" w:cs="Times New Roman"/>
          <w:b/>
          <w:bCs/>
          <w:lang w:val="en-GB"/>
        </w:rPr>
      </w:pPr>
    </w:p>
    <w:p w14:paraId="55CB09A3" w14:textId="2F9ADD6E" w:rsidR="00BC1667" w:rsidRPr="00BC1667" w:rsidRDefault="00C32A4D" w:rsidP="00C32A4D">
      <w:pPr>
        <w:spacing w:line="360" w:lineRule="auto"/>
        <w:jc w:val="both"/>
        <w:rPr>
          <w:rFonts w:ascii="Times New Roman" w:hAnsi="Times New Roman" w:cs="Times New Roman"/>
          <w:lang w:val="en-GB"/>
        </w:rPr>
      </w:pPr>
      <w:proofErr w:type="spellStart"/>
      <w:r>
        <w:rPr>
          <w:rFonts w:ascii="Times New Roman" w:hAnsi="Times New Roman" w:cs="Times New Roman"/>
          <w:lang w:val="en-GB"/>
        </w:rPr>
        <w:t>Poduzeća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djeluju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unutar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poduzetničkih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inovacijskih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sustava</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kojima</w:t>
      </w:r>
      <w:proofErr w:type="spellEnd"/>
      <w:r>
        <w:rPr>
          <w:rFonts w:ascii="Times New Roman" w:hAnsi="Times New Roman" w:cs="Times New Roman"/>
          <w:lang w:val="en-GB"/>
        </w:rPr>
        <w:t xml:space="preserve"> je </w:t>
      </w:r>
      <w:proofErr w:type="spellStart"/>
      <w:r>
        <w:rPr>
          <w:rFonts w:ascii="Times New Roman" w:hAnsi="Times New Roman" w:cs="Times New Roman"/>
          <w:lang w:val="en-GB"/>
        </w:rPr>
        <w:t>potrebna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podrška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strateške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politike</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poticanje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poduzetničkog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uspjeha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Međutim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iako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poduzetničke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politike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opsežne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naša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analiza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nije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uspjela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identificirati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nikakve</w:t>
      </w:r>
      <w:proofErr w:type="spellEnd"/>
      <w:r>
        <w:rPr>
          <w:rFonts w:ascii="Times New Roman" w:hAnsi="Times New Roman" w:cs="Times New Roman"/>
          <w:lang w:val="en-GB"/>
        </w:rPr>
        <w:t xml:space="preserve"> </w:t>
      </w:r>
      <w:proofErr w:type="spellStart"/>
      <w:r w:rsidR="00BC1667" w:rsidRPr="00BC1667">
        <w:rPr>
          <w:rFonts w:ascii="Times New Roman" w:hAnsi="Times New Roman" w:cs="Times New Roman"/>
          <w:lang w:val="en-US"/>
        </w:rPr>
        <w:t>konkretne</w:t>
      </w:r>
      <w:proofErr w:type="spellEnd"/>
      <w:r w:rsidR="00BC1667" w:rsidRPr="00BC1667">
        <w:rPr>
          <w:rFonts w:ascii="Times New Roman" w:hAnsi="Times New Roman" w:cs="Times New Roman"/>
          <w:lang w:val="en-US"/>
        </w:rPr>
        <w:t xml:space="preserve"> </w:t>
      </w:r>
      <w:proofErr w:type="spellStart"/>
      <w:r w:rsidR="00BC1667" w:rsidRPr="00BC1667">
        <w:rPr>
          <w:rFonts w:ascii="Times New Roman" w:hAnsi="Times New Roman" w:cs="Times New Roman"/>
          <w:lang w:val="en-US"/>
        </w:rPr>
        <w:t>veze</w:t>
      </w:r>
      <w:proofErr w:type="spellEnd"/>
      <w:r w:rsidR="00BC1667" w:rsidRPr="00BC1667">
        <w:rPr>
          <w:rFonts w:ascii="Times New Roman" w:hAnsi="Times New Roman" w:cs="Times New Roman"/>
          <w:lang w:val="en-US"/>
        </w:rPr>
        <w:t xml:space="preserve"> </w:t>
      </w:r>
      <w:proofErr w:type="spellStart"/>
      <w:r w:rsidR="00BC1667" w:rsidRPr="00BC1667">
        <w:rPr>
          <w:rFonts w:ascii="Times New Roman" w:hAnsi="Times New Roman" w:cs="Times New Roman"/>
          <w:lang w:val="en-US"/>
        </w:rPr>
        <w:t>između</w:t>
      </w:r>
      <w:proofErr w:type="spellEnd"/>
      <w:r w:rsidR="00BC1667" w:rsidRPr="00BC1667">
        <w:rPr>
          <w:rFonts w:ascii="Times New Roman" w:hAnsi="Times New Roman" w:cs="Times New Roman"/>
          <w:lang w:val="en-US"/>
        </w:rPr>
        <w:t xml:space="preserve"> </w:t>
      </w:r>
      <w:proofErr w:type="spellStart"/>
      <w:r w:rsidR="00BC1667" w:rsidRPr="00BC1667">
        <w:rPr>
          <w:rFonts w:ascii="Times New Roman" w:hAnsi="Times New Roman" w:cs="Times New Roman"/>
          <w:lang w:val="en-US"/>
        </w:rPr>
        <w:t>koncepta</w:t>
      </w:r>
      <w:proofErr w:type="spellEnd"/>
      <w:r w:rsidR="00BC1667" w:rsidRPr="00BC1667">
        <w:rPr>
          <w:rFonts w:ascii="Times New Roman" w:hAnsi="Times New Roman" w:cs="Times New Roman"/>
          <w:lang w:val="en-US"/>
        </w:rPr>
        <w:t xml:space="preserve"> Intrapreneurship </w:t>
      </w:r>
      <w:proofErr w:type="spellStart"/>
      <w:r w:rsidR="00BC1667" w:rsidRPr="00BC1667">
        <w:rPr>
          <w:rFonts w:ascii="Times New Roman" w:hAnsi="Times New Roman" w:cs="Times New Roman"/>
          <w:lang w:val="en-US"/>
        </w:rPr>
        <w:t>i</w:t>
      </w:r>
      <w:proofErr w:type="spellEnd"/>
      <w:r w:rsidR="00BC1667" w:rsidRPr="00BC1667">
        <w:rPr>
          <w:rFonts w:ascii="Times New Roman" w:hAnsi="Times New Roman" w:cs="Times New Roman"/>
          <w:lang w:val="en-US"/>
        </w:rPr>
        <w:t xml:space="preserve"> </w:t>
      </w:r>
      <w:proofErr w:type="spellStart"/>
      <w:r w:rsidR="00BC1667" w:rsidRPr="00BC1667">
        <w:rPr>
          <w:rFonts w:ascii="Times New Roman" w:hAnsi="Times New Roman" w:cs="Times New Roman"/>
          <w:lang w:val="en-US"/>
        </w:rPr>
        <w:t>politika</w:t>
      </w:r>
      <w:proofErr w:type="spellEnd"/>
      <w:r w:rsidR="00BC1667" w:rsidRPr="00BC1667">
        <w:rPr>
          <w:rFonts w:ascii="Times New Roman" w:hAnsi="Times New Roman" w:cs="Times New Roman"/>
          <w:lang w:val="en-US"/>
        </w:rPr>
        <w:t xml:space="preserve"> EU-a, </w:t>
      </w:r>
      <w:proofErr w:type="spellStart"/>
      <w:r w:rsidR="00C676AD">
        <w:rPr>
          <w:rFonts w:ascii="Times New Roman" w:hAnsi="Times New Roman" w:cs="Times New Roman"/>
          <w:lang w:val="en-US"/>
        </w:rPr>
        <w:t>posebno</w:t>
      </w:r>
      <w:proofErr w:type="spellEnd"/>
      <w:r w:rsidR="00C676AD">
        <w:rPr>
          <w:rFonts w:ascii="Times New Roman" w:hAnsi="Times New Roman" w:cs="Times New Roman"/>
          <w:lang w:val="en-US"/>
        </w:rPr>
        <w:t xml:space="preserve"> u </w:t>
      </w:r>
      <w:proofErr w:type="spellStart"/>
      <w:r w:rsidR="00C676AD">
        <w:rPr>
          <w:rFonts w:ascii="Times New Roman" w:hAnsi="Times New Roman" w:cs="Times New Roman"/>
          <w:lang w:val="en-US"/>
        </w:rPr>
        <w:t>odnosu</w:t>
      </w:r>
      <w:proofErr w:type="spellEnd"/>
      <w:r w:rsidR="00C676AD">
        <w:rPr>
          <w:rFonts w:ascii="Times New Roman" w:hAnsi="Times New Roman" w:cs="Times New Roman"/>
          <w:lang w:val="en-US"/>
        </w:rPr>
        <w:t xml:space="preserve"> </w:t>
      </w:r>
      <w:proofErr w:type="spellStart"/>
      <w:r w:rsidR="00C676AD">
        <w:rPr>
          <w:rFonts w:ascii="Times New Roman" w:hAnsi="Times New Roman" w:cs="Times New Roman"/>
          <w:lang w:val="en-US"/>
        </w:rPr>
        <w:t>na</w:t>
      </w:r>
      <w:proofErr w:type="spellEnd"/>
      <w:r w:rsidR="00C676AD">
        <w:rPr>
          <w:rFonts w:ascii="Times New Roman" w:hAnsi="Times New Roman" w:cs="Times New Roman"/>
          <w:lang w:val="en-US"/>
        </w:rPr>
        <w:t xml:space="preserve"> mala </w:t>
      </w:r>
      <w:proofErr w:type="spellStart"/>
      <w:r w:rsidR="00C676AD">
        <w:rPr>
          <w:rFonts w:ascii="Times New Roman" w:hAnsi="Times New Roman" w:cs="Times New Roman"/>
          <w:lang w:val="en-US"/>
        </w:rPr>
        <w:t>i</w:t>
      </w:r>
      <w:proofErr w:type="spellEnd"/>
      <w:r w:rsidR="00C676AD">
        <w:rPr>
          <w:rFonts w:ascii="Times New Roman" w:hAnsi="Times New Roman" w:cs="Times New Roman"/>
          <w:lang w:val="en-US"/>
        </w:rPr>
        <w:t xml:space="preserve"> </w:t>
      </w:r>
      <w:proofErr w:type="spellStart"/>
      <w:r w:rsidR="00C676AD">
        <w:rPr>
          <w:rFonts w:ascii="Times New Roman" w:hAnsi="Times New Roman" w:cs="Times New Roman"/>
          <w:lang w:val="en-US"/>
        </w:rPr>
        <w:t>srednja</w:t>
      </w:r>
      <w:proofErr w:type="spellEnd"/>
      <w:r w:rsidR="00C676AD">
        <w:rPr>
          <w:rFonts w:ascii="Times New Roman" w:hAnsi="Times New Roman" w:cs="Times New Roman"/>
          <w:lang w:val="en-US"/>
        </w:rPr>
        <w:t xml:space="preserve"> </w:t>
      </w:r>
      <w:proofErr w:type="spellStart"/>
      <w:r w:rsidR="00C676AD">
        <w:rPr>
          <w:rFonts w:ascii="Times New Roman" w:hAnsi="Times New Roman" w:cs="Times New Roman"/>
          <w:lang w:val="en-US"/>
        </w:rPr>
        <w:t>poduzeća</w:t>
      </w:r>
      <w:proofErr w:type="spellEnd"/>
      <w:r w:rsidR="00C676AD">
        <w:rPr>
          <w:rFonts w:ascii="Times New Roman" w:hAnsi="Times New Roman" w:cs="Times New Roman"/>
          <w:lang w:val="en-US"/>
        </w:rPr>
        <w:t>.</w:t>
      </w:r>
    </w:p>
    <w:p w14:paraId="693DA3A7" w14:textId="77777777" w:rsidR="00BC1667" w:rsidRPr="00BC1667" w:rsidRDefault="00BC1667" w:rsidP="00BC1667">
      <w:pPr>
        <w:rPr>
          <w:rFonts w:ascii="Times New Roman" w:hAnsi="Times New Roman" w:cs="Times New Roman"/>
          <w:lang w:val="en-US"/>
        </w:rPr>
      </w:pPr>
    </w:p>
    <w:p w14:paraId="3C867FB6" w14:textId="6937C638" w:rsidR="00C32A4D" w:rsidRPr="00BC1667" w:rsidRDefault="00BC1667" w:rsidP="00C32A4D">
      <w:pPr>
        <w:spacing w:line="360" w:lineRule="auto"/>
        <w:jc w:val="both"/>
        <w:rPr>
          <w:rFonts w:ascii="Times New Roman" w:hAnsi="Times New Roman" w:cs="Times New Roman"/>
          <w:lang w:val="en-US"/>
        </w:rPr>
      </w:pPr>
      <w:r w:rsidRPr="00BC1667">
        <w:rPr>
          <w:rFonts w:ascii="Times New Roman" w:hAnsi="Times New Roman" w:cs="Times New Roman"/>
          <w:lang w:val="en-US"/>
        </w:rPr>
        <w:t xml:space="preserve">Bez </w:t>
      </w:r>
      <w:proofErr w:type="spellStart"/>
      <w:r w:rsidRPr="00BC1667">
        <w:rPr>
          <w:rFonts w:ascii="Times New Roman" w:hAnsi="Times New Roman" w:cs="Times New Roman"/>
          <w:lang w:val="en-US"/>
        </w:rPr>
        <w:t>obzira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na</w:t>
      </w:r>
      <w:proofErr w:type="spellEnd"/>
      <w:r w:rsidRPr="00BC1667">
        <w:rPr>
          <w:rFonts w:ascii="Times New Roman" w:hAnsi="Times New Roman" w:cs="Times New Roman"/>
          <w:lang w:val="en-US"/>
        </w:rPr>
        <w:t xml:space="preserve"> to, </w:t>
      </w:r>
      <w:proofErr w:type="spellStart"/>
      <w:r w:rsidRPr="00BC1667">
        <w:rPr>
          <w:rFonts w:ascii="Times New Roman" w:hAnsi="Times New Roman" w:cs="Times New Roman"/>
          <w:lang w:val="en-US"/>
        </w:rPr>
        <w:t>ključni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pokretači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intrapreneurskog</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stava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potpadaju</w:t>
      </w:r>
      <w:proofErr w:type="spellEnd"/>
      <w:r w:rsidRPr="00BC1667">
        <w:rPr>
          <w:rFonts w:ascii="Times New Roman" w:hAnsi="Times New Roman" w:cs="Times New Roman"/>
          <w:lang w:val="en-US"/>
        </w:rPr>
        <w:t xml:space="preserve"> pod </w:t>
      </w:r>
      <w:proofErr w:type="spellStart"/>
      <w:r w:rsidRPr="00BC1667">
        <w:rPr>
          <w:rFonts w:ascii="Times New Roman" w:hAnsi="Times New Roman" w:cs="Times New Roman"/>
          <w:lang w:val="en-US"/>
        </w:rPr>
        <w:t>mnoga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područja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osposobljavanja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obrazovanja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identificirana</w:t>
      </w:r>
      <w:proofErr w:type="spellEnd"/>
      <w:r w:rsidRPr="00BC1667">
        <w:rPr>
          <w:rFonts w:ascii="Times New Roman" w:hAnsi="Times New Roman" w:cs="Times New Roman"/>
          <w:lang w:val="en-US"/>
        </w:rPr>
        <w:t xml:space="preserve"> u </w:t>
      </w:r>
      <w:proofErr w:type="spellStart"/>
      <w:r w:rsidRPr="00BC1667">
        <w:rPr>
          <w:rFonts w:ascii="Times New Roman" w:hAnsi="Times New Roman" w:cs="Times New Roman"/>
          <w:lang w:val="en-US"/>
        </w:rPr>
        <w:t>dva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relevantna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okvira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i/>
          <w:iCs/>
          <w:lang w:val="en-US"/>
        </w:rPr>
        <w:t>EntreComp</w:t>
      </w:r>
      <w:proofErr w:type="spellEnd"/>
      <w:r w:rsidRPr="00BC1667">
        <w:rPr>
          <w:rFonts w:ascii="Times New Roman" w:hAnsi="Times New Roman" w:cs="Times New Roman"/>
          <w:i/>
          <w:iCs/>
          <w:lang w:val="en-US"/>
        </w:rPr>
        <w:t xml:space="preserve"> </w:t>
      </w:r>
      <w:r w:rsidRPr="00BC1667">
        <w:rPr>
          <w:rFonts w:ascii="Times New Roman" w:hAnsi="Times New Roman" w:cs="Times New Roman"/>
          <w:lang w:val="en-US"/>
        </w:rPr>
        <w:t xml:space="preserve">je </w:t>
      </w:r>
      <w:proofErr w:type="spellStart"/>
      <w:r w:rsidRPr="00BC1667">
        <w:rPr>
          <w:rFonts w:ascii="Times New Roman" w:hAnsi="Times New Roman" w:cs="Times New Roman"/>
          <w:lang w:val="en-US"/>
        </w:rPr>
        <w:t>službeni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europski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okvir</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kompetencija</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obrazovanje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osposobljavanje</w:t>
      </w:r>
      <w:proofErr w:type="spellEnd"/>
      <w:r w:rsidRPr="00BC1667">
        <w:rPr>
          <w:rFonts w:ascii="Times New Roman" w:hAnsi="Times New Roman" w:cs="Times New Roman"/>
          <w:lang w:val="en-US"/>
        </w:rPr>
        <w:t xml:space="preserve"> o </w:t>
      </w:r>
      <w:proofErr w:type="spellStart"/>
      <w:r w:rsidRPr="00BC1667">
        <w:rPr>
          <w:rFonts w:ascii="Times New Roman" w:hAnsi="Times New Roman" w:cs="Times New Roman"/>
          <w:lang w:val="en-US"/>
        </w:rPr>
        <w:t>poduzetničkom</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stavu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jednoj</w:t>
      </w:r>
      <w:proofErr w:type="spellEnd"/>
      <w:r w:rsidRPr="00BC1667">
        <w:rPr>
          <w:rFonts w:ascii="Times New Roman" w:hAnsi="Times New Roman" w:cs="Times New Roman"/>
          <w:lang w:val="en-US"/>
        </w:rPr>
        <w:t xml:space="preserve"> od </w:t>
      </w:r>
      <w:proofErr w:type="spellStart"/>
      <w:r w:rsidRPr="00BC1667">
        <w:rPr>
          <w:rFonts w:ascii="Times New Roman" w:hAnsi="Times New Roman" w:cs="Times New Roman"/>
          <w:lang w:val="en-US"/>
        </w:rPr>
        <w:t>osam</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glavnih</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ključnih</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kompetencija</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cjeloživotno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učenje</w:t>
      </w:r>
      <w:proofErr w:type="spellEnd"/>
      <w:r w:rsidRPr="00BC1667">
        <w:rPr>
          <w:rFonts w:ascii="Times New Roman" w:hAnsi="Times New Roman" w:cs="Times New Roman"/>
          <w:lang w:val="en-US"/>
        </w:rPr>
        <w:t xml:space="preserve"> (LLL) </w:t>
      </w:r>
      <w:proofErr w:type="spellStart"/>
      <w:r w:rsidRPr="00BC1667">
        <w:rPr>
          <w:rFonts w:ascii="Times New Roman" w:hAnsi="Times New Roman" w:cs="Times New Roman"/>
          <w:lang w:val="en-US"/>
        </w:rPr>
        <w:t>koje</w:t>
      </w:r>
      <w:proofErr w:type="spellEnd"/>
      <w:r w:rsidRPr="00BC1667">
        <w:rPr>
          <w:rFonts w:ascii="Times New Roman" w:hAnsi="Times New Roman" w:cs="Times New Roman"/>
          <w:lang w:val="en-US"/>
        </w:rPr>
        <w:t xml:space="preserve"> je </w:t>
      </w:r>
      <w:proofErr w:type="spellStart"/>
      <w:r w:rsidRPr="00BC1667">
        <w:rPr>
          <w:rFonts w:ascii="Times New Roman" w:hAnsi="Times New Roman" w:cs="Times New Roman"/>
          <w:lang w:val="en-US"/>
        </w:rPr>
        <w:t>utvrdilo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Vijeće</w:t>
      </w:r>
      <w:proofErr w:type="spellEnd"/>
      <w:r w:rsidRPr="00BC1667">
        <w:rPr>
          <w:rFonts w:ascii="Times New Roman" w:hAnsi="Times New Roman" w:cs="Times New Roman"/>
          <w:lang w:val="en-US"/>
        </w:rPr>
        <w:t xml:space="preserve"> EU –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koja</w:t>
      </w:r>
      <w:proofErr w:type="spellEnd"/>
      <w:r w:rsidRPr="00BC1667">
        <w:rPr>
          <w:rFonts w:ascii="Times New Roman" w:hAnsi="Times New Roman" w:cs="Times New Roman"/>
          <w:lang w:val="en-US"/>
        </w:rPr>
        <w:t xml:space="preserve"> je </w:t>
      </w:r>
      <w:proofErr w:type="spellStart"/>
      <w:r w:rsidRPr="00BC1667">
        <w:rPr>
          <w:rFonts w:ascii="Times New Roman" w:hAnsi="Times New Roman" w:cs="Times New Roman"/>
          <w:lang w:val="en-US"/>
        </w:rPr>
        <w:t>još</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uvijek</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relevantna</w:t>
      </w:r>
      <w:proofErr w:type="spellEnd"/>
      <w:r w:rsidRPr="00BC1667">
        <w:rPr>
          <w:rFonts w:ascii="Times New Roman" w:hAnsi="Times New Roman" w:cs="Times New Roman"/>
          <w:lang w:val="en-US"/>
        </w:rPr>
        <w:t xml:space="preserve">. U </w:t>
      </w:r>
      <w:proofErr w:type="spellStart"/>
      <w:r w:rsidRPr="00BC1667">
        <w:rPr>
          <w:rFonts w:ascii="Times New Roman" w:hAnsi="Times New Roman" w:cs="Times New Roman"/>
          <w:lang w:val="en-US"/>
        </w:rPr>
        <w:t>kontekstu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ovog</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okvira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poduzetništvo</w:t>
      </w:r>
      <w:proofErr w:type="spellEnd"/>
      <w:r w:rsidRPr="00BC1667">
        <w:rPr>
          <w:rFonts w:ascii="Times New Roman" w:hAnsi="Times New Roman" w:cs="Times New Roman"/>
          <w:lang w:val="en-US"/>
        </w:rPr>
        <w:t xml:space="preserve"> se </w:t>
      </w:r>
      <w:proofErr w:type="spellStart"/>
      <w:r w:rsidRPr="00BC1667">
        <w:rPr>
          <w:rFonts w:ascii="Times New Roman" w:hAnsi="Times New Roman" w:cs="Times New Roman"/>
          <w:lang w:val="en-US"/>
        </w:rPr>
        <w:t>promatra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kao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i/>
          <w:iCs/>
          <w:lang w:val="en-US"/>
        </w:rPr>
        <w:t>sposobnost</w:t>
      </w:r>
      <w:proofErr w:type="spellEnd"/>
      <w:r w:rsidRPr="00BC1667">
        <w:rPr>
          <w:rFonts w:ascii="Times New Roman" w:hAnsi="Times New Roman" w:cs="Times New Roman"/>
          <w:i/>
          <w:iCs/>
          <w:lang w:val="en-US"/>
        </w:rPr>
        <w:t xml:space="preserve"> </w:t>
      </w:r>
      <w:proofErr w:type="spellStart"/>
      <w:r w:rsidRPr="00BC1667">
        <w:rPr>
          <w:rFonts w:ascii="Times New Roman" w:hAnsi="Times New Roman" w:cs="Times New Roman"/>
          <w:lang w:val="en-US"/>
        </w:rPr>
        <w:t>povezana</w:t>
      </w:r>
      <w:proofErr w:type="spellEnd"/>
      <w:r w:rsidRPr="00BC1667">
        <w:rPr>
          <w:rFonts w:ascii="Times New Roman" w:hAnsi="Times New Roman" w:cs="Times New Roman"/>
          <w:lang w:val="en-US"/>
        </w:rPr>
        <w:t xml:space="preserve"> s </w:t>
      </w:r>
      <w:proofErr w:type="spellStart"/>
      <w:r w:rsidRPr="00BC1667">
        <w:rPr>
          <w:rFonts w:ascii="Times New Roman" w:hAnsi="Times New Roman" w:cs="Times New Roman"/>
          <w:lang w:val="en-US"/>
        </w:rPr>
        <w:t>osjećajem</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inicijativu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djelovanjem</w:t>
      </w:r>
      <w:proofErr w:type="spellEnd"/>
      <w:r w:rsidRPr="00BC1667">
        <w:rPr>
          <w:rFonts w:ascii="Times New Roman" w:hAnsi="Times New Roman" w:cs="Times New Roman"/>
          <w:lang w:val="en-US"/>
        </w:rPr>
        <w:t xml:space="preserve">. S </w:t>
      </w:r>
      <w:proofErr w:type="spellStart"/>
      <w:r w:rsidRPr="00BC1667">
        <w:rPr>
          <w:rFonts w:ascii="Times New Roman" w:hAnsi="Times New Roman" w:cs="Times New Roman"/>
          <w:lang w:val="en-US"/>
        </w:rPr>
        <w:t>druge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strane</w:t>
      </w:r>
      <w:proofErr w:type="spellEnd"/>
      <w:r w:rsidRPr="00BC1667">
        <w:rPr>
          <w:rFonts w:ascii="Times New Roman" w:hAnsi="Times New Roman" w:cs="Times New Roman"/>
          <w:lang w:val="en-US"/>
        </w:rPr>
        <w:t xml:space="preserve">, </w:t>
      </w:r>
      <w:proofErr w:type="spellStart"/>
      <w:r w:rsidR="00C32A4D" w:rsidRPr="00BC1667">
        <w:rPr>
          <w:rFonts w:ascii="Times New Roman" w:hAnsi="Times New Roman" w:cs="Times New Roman"/>
          <w:i/>
          <w:iCs/>
          <w:lang w:val="en-US"/>
        </w:rPr>
        <w:t>LifeComp</w:t>
      </w:r>
      <w:proofErr w:type="spellEnd"/>
      <w:r w:rsidR="00C32A4D" w:rsidRPr="00BC1667">
        <w:rPr>
          <w:rFonts w:ascii="Times New Roman" w:hAnsi="Times New Roman" w:cs="Times New Roman"/>
          <w:i/>
          <w:iCs/>
          <w:lang w:val="en-US"/>
        </w:rPr>
        <w:t xml:space="preserve"> </w:t>
      </w:r>
      <w:r w:rsidR="00C32A4D" w:rsidRPr="00BC1667">
        <w:rPr>
          <w:rFonts w:ascii="Times New Roman" w:hAnsi="Times New Roman" w:cs="Times New Roman"/>
          <w:lang w:val="en-US"/>
        </w:rPr>
        <w:t xml:space="preserve">je </w:t>
      </w:r>
      <w:proofErr w:type="spellStart"/>
      <w:r w:rsidR="00C32A4D" w:rsidRPr="00BC1667">
        <w:rPr>
          <w:rFonts w:ascii="Times New Roman" w:hAnsi="Times New Roman" w:cs="Times New Roman"/>
          <w:lang w:val="en-US"/>
        </w:rPr>
        <w:t>službeni</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europski</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okvir</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kompetencija</w:t>
      </w:r>
      <w:proofErr w:type="spellEnd"/>
      <w:r w:rsidR="00C32A4D" w:rsidRPr="00BC1667">
        <w:rPr>
          <w:rFonts w:ascii="Times New Roman" w:hAnsi="Times New Roman" w:cs="Times New Roman"/>
          <w:lang w:val="en-US"/>
        </w:rPr>
        <w:t xml:space="preserve"> za </w:t>
      </w:r>
      <w:proofErr w:type="spellStart"/>
      <w:r w:rsidR="00C32A4D" w:rsidRPr="00BC1667">
        <w:rPr>
          <w:rFonts w:ascii="Times New Roman" w:hAnsi="Times New Roman" w:cs="Times New Roman"/>
          <w:lang w:val="en-US"/>
        </w:rPr>
        <w:t>obrazovanje</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i</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obuku</w:t>
      </w:r>
      <w:proofErr w:type="spellEnd"/>
      <w:r w:rsidR="00C32A4D" w:rsidRPr="00BC1667">
        <w:rPr>
          <w:rFonts w:ascii="Times New Roman" w:hAnsi="Times New Roman" w:cs="Times New Roman"/>
          <w:lang w:val="en-US"/>
        </w:rPr>
        <w:t xml:space="preserve"> o </w:t>
      </w:r>
      <w:proofErr w:type="spellStart"/>
      <w:r w:rsidR="00C32A4D" w:rsidRPr="00BC1667">
        <w:rPr>
          <w:rFonts w:ascii="Times New Roman" w:hAnsi="Times New Roman" w:cs="Times New Roman"/>
          <w:lang w:val="en-US"/>
        </w:rPr>
        <w:t>učenju</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kako</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učiti</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osobnim</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i</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društvenim</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vještinama</w:t>
      </w:r>
      <w:proofErr w:type="spellEnd"/>
      <w:r w:rsidR="00C32A4D" w:rsidRPr="00BC1667">
        <w:rPr>
          <w:rFonts w:ascii="Times New Roman" w:hAnsi="Times New Roman" w:cs="Times New Roman"/>
          <w:lang w:val="en-US"/>
        </w:rPr>
        <w:t xml:space="preserve"> – </w:t>
      </w:r>
      <w:proofErr w:type="spellStart"/>
      <w:r w:rsidR="00C32A4D" w:rsidRPr="00BC1667">
        <w:rPr>
          <w:rFonts w:ascii="Times New Roman" w:hAnsi="Times New Roman" w:cs="Times New Roman"/>
          <w:lang w:val="en-US"/>
        </w:rPr>
        <w:t>ključnim</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stupovima</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svakog</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ambicioznog</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unutarnjeg</w:t>
      </w:r>
      <w:proofErr w:type="spellEnd"/>
      <w:r w:rsidR="00C32A4D" w:rsidRPr="00BC1667">
        <w:rPr>
          <w:rFonts w:ascii="Times New Roman" w:hAnsi="Times New Roman" w:cs="Times New Roman"/>
          <w:lang w:val="en-US"/>
        </w:rPr>
        <w:t xml:space="preserve"> </w:t>
      </w:r>
      <w:proofErr w:type="spellStart"/>
      <w:r w:rsidR="00C32A4D" w:rsidRPr="00BC1667">
        <w:rPr>
          <w:rFonts w:ascii="Times New Roman" w:hAnsi="Times New Roman" w:cs="Times New Roman"/>
          <w:lang w:val="en-US"/>
        </w:rPr>
        <w:t>poduzetnika</w:t>
      </w:r>
      <w:proofErr w:type="spellEnd"/>
      <w:r w:rsidR="00C32A4D" w:rsidRPr="00BC1667">
        <w:rPr>
          <w:rFonts w:ascii="Times New Roman" w:hAnsi="Times New Roman" w:cs="Times New Roman"/>
          <w:lang w:val="en-US"/>
        </w:rPr>
        <w:t>.</w:t>
      </w:r>
    </w:p>
    <w:p w14:paraId="4F96495C" w14:textId="77777777" w:rsidR="00BC1667" w:rsidRPr="00BC1667" w:rsidRDefault="00BC1667" w:rsidP="00BC1667">
      <w:pPr>
        <w:rPr>
          <w:rFonts w:ascii="Times New Roman" w:hAnsi="Times New Roman" w:cs="Times New Roman"/>
          <w:lang w:val="en-US"/>
        </w:rPr>
      </w:pPr>
    </w:p>
    <w:p w14:paraId="31071410" w14:textId="4B64FCA0" w:rsidR="00BC1667" w:rsidRDefault="00BC1667" w:rsidP="00C32A4D">
      <w:pPr>
        <w:spacing w:line="360" w:lineRule="auto"/>
        <w:jc w:val="both"/>
        <w:rPr>
          <w:rFonts w:ascii="Times New Roman" w:hAnsi="Times New Roman" w:cs="Times New Roman"/>
          <w:lang w:val="en-US"/>
        </w:rPr>
      </w:pPr>
      <w:proofErr w:type="spellStart"/>
      <w:r w:rsidRPr="00BC1667">
        <w:rPr>
          <w:rFonts w:ascii="Times New Roman" w:hAnsi="Times New Roman" w:cs="Times New Roman"/>
          <w:lang w:val="en-US"/>
        </w:rPr>
        <w:t>EntreComp</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Okvir</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pronalazi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primjenu</w:t>
      </w:r>
      <w:proofErr w:type="spellEnd"/>
      <w:r w:rsidRPr="00BC1667">
        <w:rPr>
          <w:rFonts w:ascii="Times New Roman" w:hAnsi="Times New Roman" w:cs="Times New Roman"/>
          <w:lang w:val="en-US"/>
        </w:rPr>
        <w:t xml:space="preserve"> ne </w:t>
      </w:r>
      <w:proofErr w:type="spellStart"/>
      <w:r w:rsidRPr="00BC1667">
        <w:rPr>
          <w:rFonts w:ascii="Times New Roman" w:hAnsi="Times New Roman" w:cs="Times New Roman"/>
          <w:lang w:val="en-US"/>
        </w:rPr>
        <w:t>samo</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usavršavanje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izgradnju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kapaciteta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ambicioznih</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etabliranih</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poduzetnika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već</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građana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radnika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općenito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jer</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ih</w:t>
      </w:r>
      <w:proofErr w:type="spellEnd"/>
      <w:r w:rsidRPr="00BC1667">
        <w:rPr>
          <w:rFonts w:ascii="Times New Roman" w:hAnsi="Times New Roman" w:cs="Times New Roman"/>
          <w:lang w:val="en-US"/>
        </w:rPr>
        <w:t xml:space="preserve"> se </w:t>
      </w:r>
      <w:proofErr w:type="spellStart"/>
      <w:r w:rsidRPr="00BC1667">
        <w:rPr>
          <w:rFonts w:ascii="Times New Roman" w:hAnsi="Times New Roman" w:cs="Times New Roman"/>
          <w:lang w:val="en-US"/>
        </w:rPr>
        <w:t>uči</w:t>
      </w:r>
      <w:proofErr w:type="spellEnd"/>
      <w:r w:rsidRPr="00BC1667">
        <w:rPr>
          <w:rFonts w:ascii="Times New Roman" w:hAnsi="Times New Roman" w:cs="Times New Roman"/>
          <w:lang w:val="en-US"/>
        </w:rPr>
        <w:t xml:space="preserve"> da </w:t>
      </w:r>
      <w:proofErr w:type="spellStart"/>
      <w:r w:rsidRPr="00BC1667">
        <w:rPr>
          <w:rFonts w:ascii="Times New Roman" w:hAnsi="Times New Roman" w:cs="Times New Roman"/>
          <w:lang w:val="en-US"/>
        </w:rPr>
        <w:t>budu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više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poduzetnički</w:t>
      </w:r>
      <w:proofErr w:type="spellEnd"/>
      <w:r w:rsidRPr="00BC1667">
        <w:rPr>
          <w:rFonts w:ascii="Times New Roman" w:hAnsi="Times New Roman" w:cs="Times New Roman"/>
          <w:lang w:val="en-US"/>
        </w:rPr>
        <w:t xml:space="preserve">" bez </w:t>
      </w:r>
      <w:proofErr w:type="spellStart"/>
      <w:r w:rsidRPr="00BC1667">
        <w:rPr>
          <w:rFonts w:ascii="Times New Roman" w:hAnsi="Times New Roman" w:cs="Times New Roman"/>
          <w:lang w:val="en-US"/>
        </w:rPr>
        <w:t>obzira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njihovu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stvarnu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namjeru</w:t>
      </w:r>
      <w:proofErr w:type="spellEnd"/>
      <w:r w:rsidRPr="00BC1667">
        <w:rPr>
          <w:rFonts w:ascii="Times New Roman" w:hAnsi="Times New Roman" w:cs="Times New Roman"/>
          <w:lang w:val="en-US"/>
        </w:rPr>
        <w:t xml:space="preserve"> da </w:t>
      </w:r>
      <w:proofErr w:type="spellStart"/>
      <w:r w:rsidRPr="00BC1667">
        <w:rPr>
          <w:rFonts w:ascii="Times New Roman" w:hAnsi="Times New Roman" w:cs="Times New Roman"/>
          <w:lang w:val="en-US"/>
        </w:rPr>
        <w:t>postanu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vlasnici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poduzeća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EntreComp</w:t>
      </w:r>
      <w:proofErr w:type="spellEnd"/>
      <w:r w:rsidRPr="00BC1667">
        <w:rPr>
          <w:rFonts w:ascii="Times New Roman" w:hAnsi="Times New Roman" w:cs="Times New Roman"/>
          <w:lang w:val="en-US"/>
        </w:rPr>
        <w:t xml:space="preserve"> je </w:t>
      </w:r>
      <w:proofErr w:type="spellStart"/>
      <w:r w:rsidRPr="00BC1667">
        <w:rPr>
          <w:rFonts w:ascii="Times New Roman" w:hAnsi="Times New Roman" w:cs="Times New Roman"/>
          <w:lang w:val="en-US"/>
        </w:rPr>
        <w:t>zapravo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operacionaliziran</w:t>
      </w:r>
      <w:proofErr w:type="spellEnd"/>
      <w:r w:rsidRPr="00BC1667">
        <w:rPr>
          <w:rFonts w:ascii="Times New Roman" w:hAnsi="Times New Roman" w:cs="Times New Roman"/>
          <w:lang w:val="en-US"/>
        </w:rPr>
        <w:t xml:space="preserve"> u </w:t>
      </w:r>
      <w:proofErr w:type="spellStart"/>
      <w:r w:rsidRPr="00BC1667">
        <w:rPr>
          <w:rFonts w:ascii="Times New Roman" w:hAnsi="Times New Roman" w:cs="Times New Roman"/>
          <w:lang w:val="en-US"/>
        </w:rPr>
        <w:t>mnogim</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područjima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osposobljavanja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obrazovanja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kao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što</w:t>
      </w:r>
      <w:proofErr w:type="spellEnd"/>
      <w:r w:rsidRPr="00BC1667">
        <w:rPr>
          <w:rFonts w:ascii="Times New Roman" w:hAnsi="Times New Roman" w:cs="Times New Roman"/>
          <w:lang w:val="en-US"/>
        </w:rPr>
        <w:t xml:space="preserve"> je </w:t>
      </w:r>
      <w:proofErr w:type="spellStart"/>
      <w:r w:rsidRPr="00BC1667">
        <w:rPr>
          <w:rFonts w:ascii="Times New Roman" w:hAnsi="Times New Roman" w:cs="Times New Roman"/>
          <w:lang w:val="en-US"/>
        </w:rPr>
        <w:t>angažman</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ljudi</w:t>
      </w:r>
      <w:proofErr w:type="spellEnd"/>
      <w:r w:rsidRPr="00BC1667">
        <w:rPr>
          <w:rFonts w:ascii="Times New Roman" w:hAnsi="Times New Roman" w:cs="Times New Roman"/>
          <w:lang w:val="en-US"/>
        </w:rPr>
        <w:t xml:space="preserve"> u </w:t>
      </w:r>
      <w:proofErr w:type="spellStart"/>
      <w:r w:rsidRPr="00BC1667">
        <w:rPr>
          <w:rFonts w:ascii="Times New Roman" w:hAnsi="Times New Roman" w:cs="Times New Roman"/>
          <w:lang w:val="en-US"/>
        </w:rPr>
        <w:t>zapošljivosti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aktivno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građanstvo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Okvir</w:t>
      </w:r>
      <w:proofErr w:type="spellEnd"/>
      <w:r w:rsidRPr="00BC1667">
        <w:rPr>
          <w:rFonts w:ascii="Times New Roman" w:hAnsi="Times New Roman" w:cs="Times New Roman"/>
          <w:lang w:val="en-US"/>
        </w:rPr>
        <w:t xml:space="preserve"> je </w:t>
      </w:r>
      <w:proofErr w:type="spellStart"/>
      <w:r w:rsidRPr="00BC1667">
        <w:rPr>
          <w:rFonts w:ascii="Times New Roman" w:hAnsi="Times New Roman" w:cs="Times New Roman"/>
          <w:lang w:val="en-US"/>
        </w:rPr>
        <w:t>strukturiran</w:t>
      </w:r>
      <w:proofErr w:type="spellEnd"/>
      <w:r w:rsidRPr="00BC1667">
        <w:rPr>
          <w:rFonts w:ascii="Times New Roman" w:hAnsi="Times New Roman" w:cs="Times New Roman"/>
          <w:lang w:val="en-US"/>
        </w:rPr>
        <w:t xml:space="preserve"> u tri </w:t>
      </w:r>
      <w:proofErr w:type="spellStart"/>
      <w:r w:rsidRPr="00BC1667">
        <w:rPr>
          <w:rFonts w:ascii="Times New Roman" w:hAnsi="Times New Roman" w:cs="Times New Roman"/>
          <w:lang w:val="en-US"/>
        </w:rPr>
        <w:t>glavna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područja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osposobljavanja</w:t>
      </w:r>
      <w:proofErr w:type="spellEnd"/>
      <w:r w:rsidRPr="00BC1667">
        <w:rPr>
          <w:rFonts w:ascii="Times New Roman" w:hAnsi="Times New Roman" w:cs="Times New Roman"/>
          <w:lang w:val="en-US"/>
        </w:rPr>
        <w:t xml:space="preserve">, od </w:t>
      </w:r>
      <w:proofErr w:type="spellStart"/>
      <w:r w:rsidRPr="00BC1667">
        <w:rPr>
          <w:rFonts w:ascii="Times New Roman" w:hAnsi="Times New Roman" w:cs="Times New Roman"/>
          <w:lang w:val="en-US"/>
        </w:rPr>
        <w:t>kojih</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svako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sadrži</w:t>
      </w:r>
      <w:proofErr w:type="spellEnd"/>
      <w:r w:rsidRPr="00BC1667">
        <w:rPr>
          <w:rFonts w:ascii="Times New Roman" w:hAnsi="Times New Roman" w:cs="Times New Roman"/>
          <w:lang w:val="en-US"/>
        </w:rPr>
        <w:t xml:space="preserve"> pet </w:t>
      </w:r>
      <w:proofErr w:type="spellStart"/>
      <w:r w:rsidRPr="00BC1667">
        <w:rPr>
          <w:rFonts w:ascii="Times New Roman" w:hAnsi="Times New Roman" w:cs="Times New Roman"/>
          <w:lang w:val="en-US"/>
        </w:rPr>
        <w:t>kompetencija</w:t>
      </w:r>
      <w:proofErr w:type="spellEnd"/>
      <w:r w:rsidRPr="00BC1667">
        <w:rPr>
          <w:rFonts w:ascii="Times New Roman" w:hAnsi="Times New Roman" w:cs="Times New Roman"/>
          <w:lang w:val="en-US"/>
        </w:rPr>
        <w:t xml:space="preserve">, a za </w:t>
      </w:r>
      <w:proofErr w:type="spellStart"/>
      <w:r w:rsidRPr="00BC1667">
        <w:rPr>
          <w:rFonts w:ascii="Times New Roman" w:hAnsi="Times New Roman" w:cs="Times New Roman"/>
          <w:lang w:val="en-US"/>
        </w:rPr>
        <w:t>svaku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kompetenciju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postoji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skup</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daljnjih</w:t>
      </w:r>
      <w:proofErr w:type="spellEnd"/>
      <w:r w:rsidRPr="00BC1667">
        <w:rPr>
          <w:rFonts w:ascii="Times New Roman" w:hAnsi="Times New Roman" w:cs="Times New Roman"/>
          <w:lang w:val="en-US"/>
        </w:rPr>
        <w:t xml:space="preserve"> pod-</w:t>
      </w:r>
      <w:proofErr w:type="spellStart"/>
      <w:r w:rsidRPr="00BC1667">
        <w:rPr>
          <w:rFonts w:ascii="Times New Roman" w:hAnsi="Times New Roman" w:cs="Times New Roman"/>
          <w:lang w:val="en-US"/>
        </w:rPr>
        <w:t>područja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kompetencije</w:t>
      </w:r>
      <w:proofErr w:type="spellEnd"/>
      <w:r w:rsidRPr="00BC1667">
        <w:rPr>
          <w:rFonts w:ascii="Times New Roman" w:hAnsi="Times New Roman" w:cs="Times New Roman"/>
          <w:lang w:val="en-US"/>
        </w:rPr>
        <w:t xml:space="preserve">. 8-slojni model </w:t>
      </w:r>
      <w:proofErr w:type="spellStart"/>
      <w:r w:rsidRPr="00BC1667">
        <w:rPr>
          <w:rFonts w:ascii="Times New Roman" w:hAnsi="Times New Roman" w:cs="Times New Roman"/>
          <w:lang w:val="en-US"/>
        </w:rPr>
        <w:t>napredovanja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mjeri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stručnost</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koju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učenici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mogu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imati</w:t>
      </w:r>
      <w:proofErr w:type="spellEnd"/>
      <w:r w:rsidRPr="00BC1667">
        <w:rPr>
          <w:rFonts w:ascii="Times New Roman" w:hAnsi="Times New Roman" w:cs="Times New Roman"/>
          <w:lang w:val="en-US"/>
        </w:rPr>
        <w:t xml:space="preserve"> u </w:t>
      </w:r>
      <w:proofErr w:type="spellStart"/>
      <w:r w:rsidRPr="00BC1667">
        <w:rPr>
          <w:rFonts w:ascii="Times New Roman" w:hAnsi="Times New Roman" w:cs="Times New Roman"/>
          <w:lang w:val="en-US"/>
        </w:rPr>
        <w:t>usporedbi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svakom</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podkompetencijom</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ukupno</w:t>
      </w:r>
      <w:proofErr w:type="spellEnd"/>
      <w:r w:rsidRPr="00BC1667">
        <w:rPr>
          <w:rFonts w:ascii="Times New Roman" w:hAnsi="Times New Roman" w:cs="Times New Roman"/>
          <w:lang w:val="en-US"/>
        </w:rPr>
        <w:t xml:space="preserve"> 442 </w:t>
      </w:r>
      <w:proofErr w:type="spellStart"/>
      <w:r w:rsidRPr="00BC1667">
        <w:rPr>
          <w:rFonts w:ascii="Times New Roman" w:hAnsi="Times New Roman" w:cs="Times New Roman"/>
          <w:lang w:val="en-US"/>
        </w:rPr>
        <w:t>ishoda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učenja</w:t>
      </w:r>
      <w:proofErr w:type="spellEnd"/>
      <w:r w:rsidRPr="00BC1667">
        <w:rPr>
          <w:rFonts w:ascii="Times New Roman" w:hAnsi="Times New Roman" w:cs="Times New Roman"/>
          <w:lang w:val="en-US"/>
        </w:rPr>
        <w:t>.</w:t>
      </w:r>
      <w:r w:rsidR="00C32A4D">
        <w:rPr>
          <w:rFonts w:ascii="Times New Roman" w:hAnsi="Times New Roman" w:cs="Times New Roman"/>
          <w:lang w:val="en-US"/>
        </w:rPr>
        <w:t xml:space="preserve"> </w:t>
      </w:r>
    </w:p>
    <w:p w14:paraId="1A3762E8" w14:textId="59DA1667" w:rsidR="00993E17" w:rsidRDefault="00993E17" w:rsidP="00C32A4D">
      <w:pPr>
        <w:spacing w:line="360" w:lineRule="auto"/>
        <w:jc w:val="both"/>
        <w:rPr>
          <w:rFonts w:ascii="Times New Roman" w:hAnsi="Times New Roman" w:cs="Times New Roman"/>
          <w:lang w:val="en-US"/>
        </w:rPr>
      </w:pPr>
    </w:p>
    <w:p w14:paraId="7B92A36B" w14:textId="483D17A9" w:rsidR="00993E17" w:rsidRPr="008F4471" w:rsidRDefault="00993E17" w:rsidP="00993E17">
      <w:pPr>
        <w:rPr>
          <w:b/>
          <w:i/>
          <w:color w:val="0070C0"/>
        </w:rPr>
      </w:pPr>
      <w:r>
        <w:rPr>
          <w:b/>
          <w:i/>
          <w:color w:val="0070C0"/>
        </w:rPr>
        <w:t xml:space="preserve">Slika </w:t>
      </w:r>
      <w:r>
        <w:rPr>
          <w:b/>
          <w:i/>
          <w:color w:val="0070C0"/>
          <w:lang w:val="hr-HR"/>
        </w:rPr>
        <w:t xml:space="preserve">4 </w:t>
      </w:r>
      <w:r w:rsidRPr="008F4471">
        <w:rPr>
          <w:b/>
          <w:i/>
          <w:color w:val="0070C0"/>
        </w:rPr>
        <w:t>: Okvir EntreComp</w:t>
      </w:r>
    </w:p>
    <w:p w14:paraId="439434C2" w14:textId="77777777" w:rsidR="00993E17" w:rsidRPr="008F4471" w:rsidRDefault="00993E17" w:rsidP="00993E17">
      <w:pPr>
        <w:jc w:val="center"/>
        <w:rPr>
          <w:b/>
          <w:color w:val="002060"/>
        </w:rPr>
      </w:pPr>
      <w:r w:rsidRPr="008F4471">
        <w:rPr>
          <w:b/>
          <w:color w:val="002060"/>
        </w:rPr>
        <w:t>IDEJE I MOGUĆNOSTI</w:t>
      </w:r>
    </w:p>
    <w:tbl>
      <w:tblPr>
        <w:tblW w:w="9072" w:type="dxa"/>
        <w:jc w:val="center"/>
        <w:tblCellMar>
          <w:left w:w="0" w:type="dxa"/>
          <w:right w:w="0" w:type="dxa"/>
        </w:tblCellMar>
        <w:tblLook w:val="0420" w:firstRow="1" w:lastRow="0" w:firstColumn="0" w:lastColumn="0" w:noHBand="0" w:noVBand="1"/>
      </w:tblPr>
      <w:tblGrid>
        <w:gridCol w:w="2537"/>
        <w:gridCol w:w="2729"/>
        <w:gridCol w:w="3806"/>
      </w:tblGrid>
      <w:tr w:rsidR="00993E17" w:rsidRPr="002F3A92" w14:paraId="5D253A91" w14:textId="77777777" w:rsidTr="00993E17">
        <w:trPr>
          <w:trHeight w:val="119"/>
          <w:jc w:val="center"/>
        </w:trPr>
        <w:tc>
          <w:tcPr>
            <w:tcW w:w="253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7B8DE1B" w14:textId="77777777" w:rsidR="00993E17" w:rsidRPr="002F3A92" w:rsidRDefault="00993E17" w:rsidP="00CA4AD7">
            <w:pPr>
              <w:jc w:val="both"/>
              <w:rPr>
                <w:sz w:val="16"/>
                <w:szCs w:val="16"/>
              </w:rPr>
            </w:pPr>
            <w:proofErr w:type="spellStart"/>
            <w:r w:rsidRPr="002F3A92">
              <w:rPr>
                <w:b/>
                <w:bCs/>
                <w:sz w:val="16"/>
                <w:szCs w:val="16"/>
                <w:lang w:val="en-US"/>
              </w:rPr>
              <w:t>Kompetencija</w:t>
            </w:r>
            <w:proofErr w:type="spellEnd"/>
          </w:p>
        </w:tc>
        <w:tc>
          <w:tcPr>
            <w:tcW w:w="272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A2D6D4C" w14:textId="77777777" w:rsidR="00993E17" w:rsidRPr="002F3A92" w:rsidRDefault="00993E17" w:rsidP="00CA4AD7">
            <w:pPr>
              <w:jc w:val="both"/>
              <w:rPr>
                <w:sz w:val="16"/>
                <w:szCs w:val="16"/>
              </w:rPr>
            </w:pPr>
            <w:proofErr w:type="spellStart"/>
            <w:r w:rsidRPr="002F3A92">
              <w:rPr>
                <w:b/>
                <w:bCs/>
                <w:sz w:val="16"/>
                <w:szCs w:val="16"/>
                <w:lang w:val="en-US"/>
              </w:rPr>
              <w:t>Savjet</w:t>
            </w:r>
            <w:proofErr w:type="spellEnd"/>
          </w:p>
        </w:tc>
        <w:tc>
          <w:tcPr>
            <w:tcW w:w="380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BC7055B" w14:textId="77777777" w:rsidR="00993E17" w:rsidRPr="002F3A92" w:rsidRDefault="00993E17" w:rsidP="00CA4AD7">
            <w:pPr>
              <w:jc w:val="both"/>
              <w:rPr>
                <w:sz w:val="16"/>
                <w:szCs w:val="16"/>
              </w:rPr>
            </w:pPr>
            <w:proofErr w:type="spellStart"/>
            <w:r w:rsidRPr="002F3A92">
              <w:rPr>
                <w:b/>
                <w:bCs/>
                <w:sz w:val="16"/>
                <w:szCs w:val="16"/>
                <w:lang w:val="en-US"/>
              </w:rPr>
              <w:t>Opis</w:t>
            </w:r>
            <w:proofErr w:type="spellEnd"/>
          </w:p>
        </w:tc>
      </w:tr>
      <w:tr w:rsidR="00993E17" w:rsidRPr="002F3A92" w14:paraId="3AEC75D2" w14:textId="77777777" w:rsidTr="00993E17">
        <w:trPr>
          <w:trHeight w:val="23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844A397" w14:textId="77777777" w:rsidR="00993E17" w:rsidRPr="002F3A92" w:rsidRDefault="00993E17" w:rsidP="00CA4AD7">
            <w:pPr>
              <w:jc w:val="both"/>
              <w:rPr>
                <w:sz w:val="16"/>
                <w:szCs w:val="16"/>
              </w:rPr>
            </w:pPr>
            <w:r w:rsidRPr="002F3A92">
              <w:rPr>
                <w:b/>
                <w:bCs/>
                <w:sz w:val="16"/>
                <w:szCs w:val="16"/>
                <w:lang w:val="en-US"/>
              </w:rPr>
              <w:t xml:space="preserve">1.1 </w:t>
            </w:r>
            <w:proofErr w:type="spellStart"/>
            <w:r w:rsidRPr="002F3A92">
              <w:rPr>
                <w:b/>
                <w:bCs/>
                <w:sz w:val="16"/>
                <w:szCs w:val="16"/>
                <w:lang w:val="en-US"/>
              </w:rPr>
              <w:t>Mogućnosti</w:t>
            </w:r>
            <w:proofErr w:type="spellEnd"/>
            <w:r w:rsidRPr="002F3A92">
              <w:rPr>
                <w:b/>
                <w:bCs/>
                <w:sz w:val="16"/>
                <w:szCs w:val="16"/>
                <w:lang w:val="en-US"/>
              </w:rPr>
              <w:t xml:space="preserve"> </w:t>
            </w:r>
            <w:proofErr w:type="spellStart"/>
            <w:r w:rsidRPr="002F3A92">
              <w:rPr>
                <w:b/>
                <w:bCs/>
                <w:sz w:val="16"/>
                <w:szCs w:val="16"/>
                <w:lang w:val="en-US"/>
              </w:rPr>
              <w:t>uočavanja</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C44CCAA" w14:textId="77777777" w:rsidR="00993E17" w:rsidRPr="002F3A92" w:rsidRDefault="00993E17" w:rsidP="00CA4AD7">
            <w:pPr>
              <w:jc w:val="both"/>
              <w:rPr>
                <w:sz w:val="16"/>
                <w:szCs w:val="16"/>
              </w:rPr>
            </w:pPr>
            <w:proofErr w:type="spellStart"/>
            <w:r w:rsidRPr="002F3A92">
              <w:rPr>
                <w:i/>
                <w:iCs/>
                <w:sz w:val="16"/>
                <w:szCs w:val="16"/>
                <w:lang w:val="en-US"/>
              </w:rPr>
              <w:t>Upotrijebite</w:t>
            </w:r>
            <w:proofErr w:type="spellEnd"/>
            <w:r w:rsidRPr="002F3A92">
              <w:rPr>
                <w:i/>
                <w:iCs/>
                <w:sz w:val="16"/>
                <w:szCs w:val="16"/>
                <w:lang w:val="en-US"/>
              </w:rPr>
              <w:t xml:space="preserve"> </w:t>
            </w:r>
            <w:proofErr w:type="spellStart"/>
            <w:r w:rsidRPr="002F3A92">
              <w:rPr>
                <w:i/>
                <w:iCs/>
                <w:sz w:val="16"/>
                <w:szCs w:val="16"/>
                <w:lang w:val="en-US"/>
              </w:rPr>
              <w:t>svoju</w:t>
            </w:r>
            <w:proofErr w:type="spellEnd"/>
            <w:r w:rsidRPr="002F3A92">
              <w:rPr>
                <w:i/>
                <w:iCs/>
                <w:sz w:val="16"/>
                <w:szCs w:val="16"/>
                <w:lang w:val="en-US"/>
              </w:rPr>
              <w:t xml:space="preserve"> </w:t>
            </w:r>
            <w:proofErr w:type="spellStart"/>
            <w:r w:rsidRPr="002F3A92">
              <w:rPr>
                <w:i/>
                <w:iCs/>
                <w:sz w:val="16"/>
                <w:szCs w:val="16"/>
                <w:lang w:val="en-US"/>
              </w:rPr>
              <w:t>maštu</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sposobnosti</w:t>
            </w:r>
            <w:proofErr w:type="spellEnd"/>
            <w:r w:rsidRPr="002F3A92">
              <w:rPr>
                <w:i/>
                <w:iCs/>
                <w:sz w:val="16"/>
                <w:szCs w:val="16"/>
                <w:lang w:val="en-US"/>
              </w:rPr>
              <w:t xml:space="preserve"> </w:t>
            </w:r>
            <w:proofErr w:type="spellStart"/>
            <w:r w:rsidRPr="002F3A92">
              <w:rPr>
                <w:i/>
                <w:iCs/>
                <w:sz w:val="16"/>
                <w:szCs w:val="16"/>
                <w:lang w:val="en-US"/>
              </w:rPr>
              <w:t>kako</w:t>
            </w:r>
            <w:proofErr w:type="spellEnd"/>
            <w:r w:rsidRPr="002F3A92">
              <w:rPr>
                <w:i/>
                <w:iCs/>
                <w:sz w:val="16"/>
                <w:szCs w:val="16"/>
                <w:lang w:val="en-US"/>
              </w:rPr>
              <w:t xml:space="preserve"> </w:t>
            </w:r>
            <w:proofErr w:type="spellStart"/>
            <w:r w:rsidRPr="002F3A92">
              <w:rPr>
                <w:i/>
                <w:iCs/>
                <w:sz w:val="16"/>
                <w:szCs w:val="16"/>
                <w:lang w:val="en-US"/>
              </w:rPr>
              <w:t>biste</w:t>
            </w:r>
            <w:proofErr w:type="spellEnd"/>
            <w:r w:rsidRPr="002F3A92">
              <w:rPr>
                <w:i/>
                <w:iCs/>
                <w:sz w:val="16"/>
                <w:szCs w:val="16"/>
                <w:lang w:val="en-US"/>
              </w:rPr>
              <w:t xml:space="preserve"> </w:t>
            </w:r>
            <w:proofErr w:type="spellStart"/>
            <w:r w:rsidRPr="002F3A92">
              <w:rPr>
                <w:i/>
                <w:iCs/>
                <w:sz w:val="16"/>
                <w:szCs w:val="16"/>
                <w:lang w:val="en-US"/>
              </w:rPr>
              <w:t>identificirali</w:t>
            </w:r>
            <w:proofErr w:type="spellEnd"/>
            <w:r w:rsidRPr="002F3A92">
              <w:rPr>
                <w:i/>
                <w:iCs/>
                <w:sz w:val="16"/>
                <w:szCs w:val="16"/>
                <w:lang w:val="en-US"/>
              </w:rPr>
              <w:t xml:space="preserve"> </w:t>
            </w:r>
            <w:proofErr w:type="spellStart"/>
            <w:r w:rsidRPr="002F3A92">
              <w:rPr>
                <w:i/>
                <w:iCs/>
                <w:sz w:val="16"/>
                <w:szCs w:val="16"/>
                <w:lang w:val="en-US"/>
              </w:rPr>
              <w:t>prilike</w:t>
            </w:r>
            <w:proofErr w:type="spellEnd"/>
            <w:r w:rsidRPr="002F3A92">
              <w:rPr>
                <w:i/>
                <w:iCs/>
                <w:sz w:val="16"/>
                <w:szCs w:val="16"/>
                <w:lang w:val="en-US"/>
              </w:rPr>
              <w:t xml:space="preserve"> za </w:t>
            </w:r>
            <w:proofErr w:type="spellStart"/>
            <w:r w:rsidRPr="002F3A92">
              <w:rPr>
                <w:i/>
                <w:iCs/>
                <w:sz w:val="16"/>
                <w:szCs w:val="16"/>
                <w:lang w:val="en-US"/>
              </w:rPr>
              <w:t>stvaranje</w:t>
            </w:r>
            <w:proofErr w:type="spellEnd"/>
            <w:r w:rsidRPr="002F3A92">
              <w:rPr>
                <w:i/>
                <w:iCs/>
                <w:sz w:val="16"/>
                <w:szCs w:val="16"/>
                <w:lang w:val="en-US"/>
              </w:rPr>
              <w:t xml:space="preserve"> </w:t>
            </w:r>
            <w:proofErr w:type="spellStart"/>
            <w:r w:rsidRPr="002F3A92">
              <w:rPr>
                <w:i/>
                <w:iCs/>
                <w:sz w:val="16"/>
                <w:szCs w:val="16"/>
                <w:lang w:val="en-US"/>
              </w:rPr>
              <w:t>vrijednosti</w:t>
            </w:r>
            <w:proofErr w:type="spellEnd"/>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66C9CDA" w14:textId="77777777" w:rsidR="00993E17" w:rsidRPr="003F3C14" w:rsidRDefault="00993E17" w:rsidP="00993E17">
            <w:pPr>
              <w:numPr>
                <w:ilvl w:val="0"/>
                <w:numId w:val="14"/>
              </w:numPr>
              <w:jc w:val="both"/>
              <w:rPr>
                <w:sz w:val="12"/>
                <w:szCs w:val="12"/>
              </w:rPr>
            </w:pPr>
            <w:r w:rsidRPr="003F3C14">
              <w:rPr>
                <w:sz w:val="12"/>
                <w:szCs w:val="12"/>
              </w:rPr>
              <w:t>Identificirajte i iskoristite prilike za stvaranje vrijednosti istraživanjem društvenog, kulturnog i gospodarskog krajolika</w:t>
            </w:r>
          </w:p>
          <w:p w14:paraId="3FCA4437" w14:textId="77777777" w:rsidR="00993E17" w:rsidRPr="003F3C14" w:rsidRDefault="00993E17" w:rsidP="00993E17">
            <w:pPr>
              <w:numPr>
                <w:ilvl w:val="0"/>
                <w:numId w:val="14"/>
              </w:numPr>
              <w:jc w:val="both"/>
              <w:rPr>
                <w:sz w:val="12"/>
                <w:szCs w:val="12"/>
              </w:rPr>
            </w:pPr>
            <w:r w:rsidRPr="003F3C14">
              <w:rPr>
                <w:sz w:val="12"/>
                <w:szCs w:val="12"/>
              </w:rPr>
              <w:t>Identificirajte potrebe i izazove koje je potrebno ispuniti</w:t>
            </w:r>
          </w:p>
          <w:p w14:paraId="4DA7D6E9" w14:textId="77777777" w:rsidR="00993E17" w:rsidRPr="003F3C14" w:rsidRDefault="00993E17" w:rsidP="00993E17">
            <w:pPr>
              <w:numPr>
                <w:ilvl w:val="0"/>
                <w:numId w:val="14"/>
              </w:numPr>
              <w:jc w:val="both"/>
              <w:rPr>
                <w:sz w:val="12"/>
                <w:szCs w:val="12"/>
              </w:rPr>
            </w:pPr>
            <w:r w:rsidRPr="003F3C14">
              <w:rPr>
                <w:sz w:val="12"/>
                <w:szCs w:val="12"/>
              </w:rPr>
              <w:t>Uspostavite nove veze i spojite raštrkane elemente krajolika kako biste stvorili prilike za stvaranje vrijednosti</w:t>
            </w:r>
          </w:p>
        </w:tc>
      </w:tr>
      <w:tr w:rsidR="00993E17" w:rsidRPr="002F3A92" w14:paraId="70AF6BFE" w14:textId="77777777" w:rsidTr="00993E17">
        <w:trPr>
          <w:trHeight w:val="19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C70D694" w14:textId="77777777" w:rsidR="00993E17" w:rsidRPr="002F3A92" w:rsidRDefault="00993E17" w:rsidP="00CA4AD7">
            <w:pPr>
              <w:jc w:val="both"/>
              <w:rPr>
                <w:sz w:val="16"/>
                <w:szCs w:val="16"/>
              </w:rPr>
            </w:pPr>
            <w:r w:rsidRPr="002F3A92">
              <w:rPr>
                <w:b/>
                <w:bCs/>
                <w:sz w:val="16"/>
                <w:szCs w:val="16"/>
                <w:lang w:val="en-US"/>
              </w:rPr>
              <w:lastRenderedPageBreak/>
              <w:t xml:space="preserve">1.2 </w:t>
            </w:r>
            <w:proofErr w:type="spellStart"/>
            <w:r w:rsidRPr="002F3A92">
              <w:rPr>
                <w:b/>
                <w:bCs/>
                <w:sz w:val="16"/>
                <w:szCs w:val="16"/>
                <w:lang w:val="en-US"/>
              </w:rPr>
              <w:t>Kreativnost</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FE4A4B6" w14:textId="77777777" w:rsidR="00993E17" w:rsidRPr="002F3A92" w:rsidRDefault="00993E17" w:rsidP="00CA4AD7">
            <w:pPr>
              <w:jc w:val="both"/>
              <w:rPr>
                <w:sz w:val="16"/>
                <w:szCs w:val="16"/>
              </w:rPr>
            </w:pPr>
            <w:proofErr w:type="spellStart"/>
            <w:r w:rsidRPr="002F3A92">
              <w:rPr>
                <w:i/>
                <w:iCs/>
                <w:sz w:val="16"/>
                <w:szCs w:val="16"/>
                <w:lang w:val="en-US"/>
              </w:rPr>
              <w:t>Razvijte</w:t>
            </w:r>
            <w:proofErr w:type="spellEnd"/>
            <w:r w:rsidRPr="002F3A92">
              <w:rPr>
                <w:i/>
                <w:iCs/>
                <w:sz w:val="16"/>
                <w:szCs w:val="16"/>
                <w:lang w:val="en-US"/>
              </w:rPr>
              <w:t xml:space="preserve"> </w:t>
            </w:r>
            <w:proofErr w:type="spellStart"/>
            <w:r w:rsidRPr="002F3A92">
              <w:rPr>
                <w:i/>
                <w:iCs/>
                <w:sz w:val="16"/>
                <w:szCs w:val="16"/>
                <w:lang w:val="en-US"/>
              </w:rPr>
              <w:t>kreativne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svrhovite</w:t>
            </w:r>
            <w:proofErr w:type="spellEnd"/>
            <w:r w:rsidRPr="002F3A92">
              <w:rPr>
                <w:i/>
                <w:iCs/>
                <w:sz w:val="16"/>
                <w:szCs w:val="16"/>
                <w:lang w:val="en-US"/>
              </w:rPr>
              <w:t xml:space="preserve"> </w:t>
            </w:r>
            <w:proofErr w:type="spellStart"/>
            <w:r w:rsidRPr="002F3A92">
              <w:rPr>
                <w:i/>
                <w:iCs/>
                <w:sz w:val="16"/>
                <w:szCs w:val="16"/>
                <w:lang w:val="en-US"/>
              </w:rPr>
              <w:t>ideje</w:t>
            </w:r>
            <w:proofErr w:type="spellEnd"/>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18FB5C0" w14:textId="77777777" w:rsidR="00993E17" w:rsidRPr="003F3C14" w:rsidRDefault="00993E17" w:rsidP="00993E17">
            <w:pPr>
              <w:numPr>
                <w:ilvl w:val="0"/>
                <w:numId w:val="15"/>
              </w:numPr>
              <w:jc w:val="both"/>
              <w:rPr>
                <w:sz w:val="12"/>
                <w:szCs w:val="12"/>
              </w:rPr>
            </w:pPr>
            <w:r w:rsidRPr="003F3C14">
              <w:rPr>
                <w:sz w:val="12"/>
                <w:szCs w:val="12"/>
              </w:rPr>
              <w:t>Razvijte nekoliko ideja i prilika za stvaranje vrijednosti uključujući bolja rješenja za postojeće i nove izazove</w:t>
            </w:r>
          </w:p>
          <w:p w14:paraId="313C8C93" w14:textId="77777777" w:rsidR="00993E17" w:rsidRPr="003F3C14" w:rsidRDefault="00993E17" w:rsidP="00993E17">
            <w:pPr>
              <w:numPr>
                <w:ilvl w:val="0"/>
                <w:numId w:val="15"/>
              </w:numPr>
              <w:jc w:val="both"/>
              <w:rPr>
                <w:sz w:val="12"/>
                <w:szCs w:val="12"/>
              </w:rPr>
            </w:pPr>
            <w:r w:rsidRPr="003F3C14">
              <w:rPr>
                <w:sz w:val="12"/>
                <w:szCs w:val="12"/>
              </w:rPr>
              <w:t>Istražite i eksperimentirajte s inovativnim pristupima</w:t>
            </w:r>
          </w:p>
          <w:p w14:paraId="7AE9A6C2" w14:textId="77777777" w:rsidR="00993E17" w:rsidRPr="003F3C14" w:rsidRDefault="00993E17" w:rsidP="00993E17">
            <w:pPr>
              <w:numPr>
                <w:ilvl w:val="0"/>
                <w:numId w:val="15"/>
              </w:numPr>
              <w:jc w:val="both"/>
              <w:rPr>
                <w:sz w:val="12"/>
                <w:szCs w:val="12"/>
              </w:rPr>
            </w:pPr>
            <w:r w:rsidRPr="003F3C14">
              <w:rPr>
                <w:sz w:val="12"/>
                <w:szCs w:val="12"/>
              </w:rPr>
              <w:t>Kombinirajte znanje i resurse za postizanje vrijednih učinaka</w:t>
            </w:r>
          </w:p>
        </w:tc>
      </w:tr>
      <w:tr w:rsidR="00993E17" w:rsidRPr="002F3A92" w14:paraId="3E918DBE"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4CED182" w14:textId="77777777" w:rsidR="00993E17" w:rsidRPr="002F3A92" w:rsidRDefault="00993E17" w:rsidP="00CA4AD7">
            <w:pPr>
              <w:jc w:val="both"/>
              <w:rPr>
                <w:sz w:val="16"/>
                <w:szCs w:val="16"/>
              </w:rPr>
            </w:pPr>
            <w:r w:rsidRPr="002F3A92">
              <w:rPr>
                <w:b/>
                <w:bCs/>
                <w:sz w:val="16"/>
                <w:szCs w:val="16"/>
                <w:lang w:val="en-US"/>
              </w:rPr>
              <w:t xml:space="preserve">1.3 </w:t>
            </w:r>
            <w:proofErr w:type="spellStart"/>
            <w:r w:rsidRPr="002F3A92">
              <w:rPr>
                <w:b/>
                <w:bCs/>
                <w:sz w:val="16"/>
                <w:szCs w:val="16"/>
                <w:lang w:val="en-US"/>
              </w:rPr>
              <w:t>Vizija</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5D4820CC" w14:textId="77777777" w:rsidR="00993E17" w:rsidRPr="002F3A92" w:rsidRDefault="00993E17" w:rsidP="00CA4AD7">
            <w:pPr>
              <w:jc w:val="both"/>
              <w:rPr>
                <w:sz w:val="16"/>
                <w:szCs w:val="16"/>
              </w:rPr>
            </w:pPr>
            <w:r w:rsidRPr="002F3A92">
              <w:rPr>
                <w:i/>
                <w:iCs/>
                <w:sz w:val="16"/>
                <w:szCs w:val="16"/>
                <w:lang w:val="en-US"/>
              </w:rPr>
              <w:t xml:space="preserve">Radite </w:t>
            </w:r>
            <w:proofErr w:type="spellStart"/>
            <w:r w:rsidRPr="002F3A92">
              <w:rPr>
                <w:i/>
                <w:iCs/>
                <w:sz w:val="16"/>
                <w:szCs w:val="16"/>
                <w:lang w:val="en-US"/>
              </w:rPr>
              <w:t>prema</w:t>
            </w:r>
            <w:proofErr w:type="spellEnd"/>
            <w:r w:rsidRPr="002F3A92">
              <w:rPr>
                <w:i/>
                <w:iCs/>
                <w:sz w:val="16"/>
                <w:szCs w:val="16"/>
                <w:lang w:val="en-US"/>
              </w:rPr>
              <w:t xml:space="preserve"> </w:t>
            </w:r>
            <w:proofErr w:type="spellStart"/>
            <w:r w:rsidRPr="002F3A92">
              <w:rPr>
                <w:i/>
                <w:iCs/>
                <w:sz w:val="16"/>
                <w:szCs w:val="16"/>
                <w:lang w:val="en-US"/>
              </w:rPr>
              <w:t>svojoj</w:t>
            </w:r>
            <w:proofErr w:type="spellEnd"/>
            <w:r w:rsidRPr="002F3A92">
              <w:rPr>
                <w:i/>
                <w:iCs/>
                <w:sz w:val="16"/>
                <w:szCs w:val="16"/>
                <w:lang w:val="en-US"/>
              </w:rPr>
              <w:t xml:space="preserve"> </w:t>
            </w:r>
            <w:proofErr w:type="spellStart"/>
            <w:r w:rsidRPr="002F3A92">
              <w:rPr>
                <w:i/>
                <w:iCs/>
                <w:sz w:val="16"/>
                <w:szCs w:val="16"/>
                <w:lang w:val="en-US"/>
              </w:rPr>
              <w:t>viziji</w:t>
            </w:r>
            <w:proofErr w:type="spellEnd"/>
            <w:r w:rsidRPr="002F3A92">
              <w:rPr>
                <w:i/>
                <w:iCs/>
                <w:sz w:val="16"/>
                <w:szCs w:val="16"/>
                <w:lang w:val="en-US"/>
              </w:rPr>
              <w:t xml:space="preserve"> </w:t>
            </w:r>
            <w:proofErr w:type="spellStart"/>
            <w:r w:rsidRPr="002F3A92">
              <w:rPr>
                <w:i/>
                <w:iCs/>
                <w:sz w:val="16"/>
                <w:szCs w:val="16"/>
                <w:lang w:val="en-US"/>
              </w:rPr>
              <w:t>budućnosti</w:t>
            </w:r>
            <w:proofErr w:type="spellEnd"/>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31F1145" w14:textId="77777777" w:rsidR="00993E17" w:rsidRPr="003F3C14" w:rsidRDefault="00993E17" w:rsidP="00993E17">
            <w:pPr>
              <w:numPr>
                <w:ilvl w:val="0"/>
                <w:numId w:val="16"/>
              </w:numPr>
              <w:jc w:val="both"/>
              <w:rPr>
                <w:sz w:val="12"/>
                <w:szCs w:val="12"/>
              </w:rPr>
            </w:pPr>
            <w:r w:rsidRPr="003F3C14">
              <w:rPr>
                <w:sz w:val="12"/>
                <w:szCs w:val="12"/>
              </w:rPr>
              <w:t>Zamislite budućnost</w:t>
            </w:r>
          </w:p>
          <w:p w14:paraId="49E651C4" w14:textId="77777777" w:rsidR="00993E17" w:rsidRPr="003F3C14" w:rsidRDefault="00993E17" w:rsidP="00993E17">
            <w:pPr>
              <w:numPr>
                <w:ilvl w:val="0"/>
                <w:numId w:val="16"/>
              </w:numPr>
              <w:jc w:val="both"/>
              <w:rPr>
                <w:sz w:val="12"/>
                <w:szCs w:val="12"/>
              </w:rPr>
            </w:pPr>
            <w:r w:rsidRPr="003F3C14">
              <w:rPr>
                <w:sz w:val="12"/>
                <w:szCs w:val="12"/>
              </w:rPr>
              <w:t>Razvijte viziju kako biste ideje pretvorili u djelo</w:t>
            </w:r>
          </w:p>
          <w:p w14:paraId="23DBB3E8" w14:textId="77777777" w:rsidR="00993E17" w:rsidRPr="003F3C14" w:rsidRDefault="00993E17" w:rsidP="00993E17">
            <w:pPr>
              <w:numPr>
                <w:ilvl w:val="0"/>
                <w:numId w:val="16"/>
              </w:numPr>
              <w:jc w:val="both"/>
              <w:rPr>
                <w:sz w:val="12"/>
                <w:szCs w:val="12"/>
              </w:rPr>
            </w:pPr>
            <w:r w:rsidRPr="003F3C14">
              <w:rPr>
                <w:sz w:val="12"/>
                <w:szCs w:val="12"/>
              </w:rPr>
              <w:t>Vizualizirajte buduće scenarije kako biste lakše usmjerili trud i djelovanje</w:t>
            </w:r>
          </w:p>
        </w:tc>
      </w:tr>
      <w:tr w:rsidR="00993E17" w:rsidRPr="002F3A92" w14:paraId="0B2B75CA"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0F79048" w14:textId="77777777" w:rsidR="00993E17" w:rsidRPr="002F3A92" w:rsidRDefault="00993E17" w:rsidP="00CA4AD7">
            <w:pPr>
              <w:jc w:val="both"/>
              <w:rPr>
                <w:sz w:val="16"/>
                <w:szCs w:val="16"/>
              </w:rPr>
            </w:pPr>
            <w:r w:rsidRPr="002F3A92">
              <w:rPr>
                <w:b/>
                <w:bCs/>
                <w:sz w:val="16"/>
                <w:szCs w:val="16"/>
                <w:lang w:val="en-US"/>
              </w:rPr>
              <w:t xml:space="preserve">1.4 Vrednovanje </w:t>
            </w:r>
            <w:proofErr w:type="spellStart"/>
            <w:r w:rsidRPr="002F3A92">
              <w:rPr>
                <w:b/>
                <w:bCs/>
                <w:sz w:val="16"/>
                <w:szCs w:val="16"/>
                <w:lang w:val="en-US"/>
              </w:rPr>
              <w:t>ideje</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4670753" w14:textId="77777777" w:rsidR="00993E17" w:rsidRPr="002F3A92" w:rsidRDefault="00993E17" w:rsidP="00CA4AD7">
            <w:pPr>
              <w:jc w:val="both"/>
              <w:rPr>
                <w:sz w:val="16"/>
                <w:szCs w:val="16"/>
              </w:rPr>
            </w:pPr>
            <w:proofErr w:type="spellStart"/>
            <w:r w:rsidRPr="002F3A92">
              <w:rPr>
                <w:i/>
                <w:iCs/>
                <w:sz w:val="16"/>
                <w:szCs w:val="16"/>
                <w:lang w:val="en-US"/>
              </w:rPr>
              <w:t>Iskoristite</w:t>
            </w:r>
            <w:proofErr w:type="spellEnd"/>
            <w:r w:rsidRPr="002F3A92">
              <w:rPr>
                <w:i/>
                <w:iCs/>
                <w:sz w:val="16"/>
                <w:szCs w:val="16"/>
                <w:lang w:val="en-US"/>
              </w:rPr>
              <w:t xml:space="preserve"> </w:t>
            </w:r>
            <w:proofErr w:type="spellStart"/>
            <w:r w:rsidRPr="002F3A92">
              <w:rPr>
                <w:i/>
                <w:iCs/>
                <w:sz w:val="16"/>
                <w:szCs w:val="16"/>
                <w:lang w:val="en-US"/>
              </w:rPr>
              <w:t>ideje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mogućnosti</w:t>
            </w:r>
            <w:proofErr w:type="spellEnd"/>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F90EE04" w14:textId="77777777" w:rsidR="00993E17" w:rsidRPr="003F3C14" w:rsidRDefault="00993E17" w:rsidP="00993E17">
            <w:pPr>
              <w:numPr>
                <w:ilvl w:val="0"/>
                <w:numId w:val="17"/>
              </w:numPr>
              <w:jc w:val="both"/>
              <w:rPr>
                <w:sz w:val="12"/>
                <w:szCs w:val="12"/>
              </w:rPr>
            </w:pPr>
            <w:r w:rsidRPr="003F3C14">
              <w:rPr>
                <w:sz w:val="12"/>
                <w:szCs w:val="12"/>
              </w:rPr>
              <w:t>Prosudite što je vrijednost u društvenom, kulturnom i ekonomskom smislu</w:t>
            </w:r>
          </w:p>
          <w:p w14:paraId="5607FAC0" w14:textId="77777777" w:rsidR="00993E17" w:rsidRPr="003F3C14" w:rsidRDefault="00993E17" w:rsidP="00993E17">
            <w:pPr>
              <w:numPr>
                <w:ilvl w:val="0"/>
                <w:numId w:val="17"/>
              </w:numPr>
              <w:jc w:val="both"/>
              <w:rPr>
                <w:sz w:val="12"/>
                <w:szCs w:val="12"/>
              </w:rPr>
            </w:pPr>
            <w:r w:rsidRPr="003F3C14">
              <w:rPr>
                <w:sz w:val="12"/>
                <w:szCs w:val="12"/>
              </w:rPr>
              <w:t>Prepoznajte potencijal ideje za stvaranje vrijednosti i identificirajte prikladne načine da iz nje izvučete najviše</w:t>
            </w:r>
          </w:p>
        </w:tc>
      </w:tr>
      <w:tr w:rsidR="00993E17" w:rsidRPr="002F3A92" w14:paraId="535BB883" w14:textId="77777777" w:rsidTr="00993E17">
        <w:trPr>
          <w:trHeight w:val="27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D52784A" w14:textId="77777777" w:rsidR="00993E17" w:rsidRPr="002F3A92" w:rsidRDefault="00993E17" w:rsidP="00CA4AD7">
            <w:pPr>
              <w:jc w:val="both"/>
              <w:rPr>
                <w:sz w:val="16"/>
                <w:szCs w:val="16"/>
              </w:rPr>
            </w:pPr>
            <w:r w:rsidRPr="002F3A92">
              <w:rPr>
                <w:b/>
                <w:bCs/>
                <w:sz w:val="16"/>
                <w:szCs w:val="16"/>
                <w:lang w:val="en-US"/>
              </w:rPr>
              <w:t xml:space="preserve">1.5 </w:t>
            </w:r>
            <w:proofErr w:type="spellStart"/>
            <w:r w:rsidRPr="002F3A92">
              <w:rPr>
                <w:b/>
                <w:bCs/>
                <w:sz w:val="16"/>
                <w:szCs w:val="16"/>
                <w:lang w:val="en-US"/>
              </w:rPr>
              <w:t>Etičko</w:t>
            </w:r>
            <w:proofErr w:type="spellEnd"/>
            <w:r w:rsidRPr="002F3A92">
              <w:rPr>
                <w:b/>
                <w:bCs/>
                <w:sz w:val="16"/>
                <w:szCs w:val="16"/>
                <w:lang w:val="en-US"/>
              </w:rPr>
              <w:t xml:space="preserve"> </w:t>
            </w:r>
            <w:proofErr w:type="spellStart"/>
            <w:r w:rsidRPr="002F3A92">
              <w:rPr>
                <w:b/>
                <w:bCs/>
                <w:sz w:val="16"/>
                <w:szCs w:val="16"/>
                <w:lang w:val="en-US"/>
              </w:rPr>
              <w:t>i</w:t>
            </w:r>
            <w:proofErr w:type="spellEnd"/>
            <w:r w:rsidRPr="002F3A92">
              <w:rPr>
                <w:b/>
                <w:bCs/>
                <w:sz w:val="16"/>
                <w:szCs w:val="16"/>
                <w:lang w:val="en-US"/>
              </w:rPr>
              <w:t xml:space="preserve"> </w:t>
            </w:r>
            <w:proofErr w:type="spellStart"/>
            <w:r w:rsidRPr="002F3A92">
              <w:rPr>
                <w:b/>
                <w:bCs/>
                <w:sz w:val="16"/>
                <w:szCs w:val="16"/>
                <w:lang w:val="en-US"/>
              </w:rPr>
              <w:t>održivo</w:t>
            </w:r>
            <w:proofErr w:type="spellEnd"/>
            <w:r w:rsidRPr="002F3A92">
              <w:rPr>
                <w:b/>
                <w:bCs/>
                <w:sz w:val="16"/>
                <w:szCs w:val="16"/>
                <w:lang w:val="en-US"/>
              </w:rPr>
              <w:t xml:space="preserve"> </w:t>
            </w:r>
            <w:proofErr w:type="spellStart"/>
            <w:r w:rsidRPr="002F3A92">
              <w:rPr>
                <w:b/>
                <w:bCs/>
                <w:sz w:val="16"/>
                <w:szCs w:val="16"/>
                <w:lang w:val="en-US"/>
              </w:rPr>
              <w:t>razmišljanje</w:t>
            </w:r>
            <w:proofErr w:type="spellEnd"/>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FDD614E" w14:textId="77777777" w:rsidR="00993E17" w:rsidRPr="002F3A92" w:rsidRDefault="00993E17" w:rsidP="00CA4AD7">
            <w:pPr>
              <w:jc w:val="both"/>
              <w:rPr>
                <w:sz w:val="16"/>
                <w:szCs w:val="16"/>
              </w:rPr>
            </w:pPr>
            <w:proofErr w:type="spellStart"/>
            <w:r w:rsidRPr="002F3A92">
              <w:rPr>
                <w:i/>
                <w:iCs/>
                <w:sz w:val="16"/>
                <w:szCs w:val="16"/>
                <w:lang w:val="en-US"/>
              </w:rPr>
              <w:t>Procijenite</w:t>
            </w:r>
            <w:proofErr w:type="spellEnd"/>
            <w:r w:rsidRPr="002F3A92">
              <w:rPr>
                <w:i/>
                <w:iCs/>
                <w:sz w:val="16"/>
                <w:szCs w:val="16"/>
                <w:lang w:val="en-US"/>
              </w:rPr>
              <w:t xml:space="preserve"> </w:t>
            </w:r>
            <w:proofErr w:type="spellStart"/>
            <w:r w:rsidRPr="002F3A92">
              <w:rPr>
                <w:i/>
                <w:iCs/>
                <w:sz w:val="16"/>
                <w:szCs w:val="16"/>
                <w:lang w:val="en-US"/>
              </w:rPr>
              <w:t>posljedice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utjecaj</w:t>
            </w:r>
            <w:proofErr w:type="spellEnd"/>
            <w:r w:rsidRPr="002F3A92">
              <w:rPr>
                <w:i/>
                <w:iCs/>
                <w:sz w:val="16"/>
                <w:szCs w:val="16"/>
                <w:lang w:val="en-US"/>
              </w:rPr>
              <w:t xml:space="preserve"> </w:t>
            </w:r>
            <w:proofErr w:type="spellStart"/>
            <w:r w:rsidRPr="002F3A92">
              <w:rPr>
                <w:i/>
                <w:iCs/>
                <w:sz w:val="16"/>
                <w:szCs w:val="16"/>
                <w:lang w:val="en-US"/>
              </w:rPr>
              <w:t>ideja</w:t>
            </w:r>
            <w:proofErr w:type="spellEnd"/>
            <w:r w:rsidRPr="002F3A92">
              <w:rPr>
                <w:i/>
                <w:iCs/>
                <w:sz w:val="16"/>
                <w:szCs w:val="16"/>
                <w:lang w:val="en-US"/>
              </w:rPr>
              <w:t xml:space="preserve">, </w:t>
            </w:r>
            <w:proofErr w:type="spellStart"/>
            <w:r w:rsidRPr="002F3A92">
              <w:rPr>
                <w:i/>
                <w:iCs/>
                <w:sz w:val="16"/>
                <w:szCs w:val="16"/>
                <w:lang w:val="en-US"/>
              </w:rPr>
              <w:t>prilika</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akcija</w:t>
            </w:r>
            <w:proofErr w:type="spellEnd"/>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AEAF6E7" w14:textId="77777777" w:rsidR="00993E17" w:rsidRPr="003F3C14" w:rsidRDefault="00993E17" w:rsidP="00993E17">
            <w:pPr>
              <w:numPr>
                <w:ilvl w:val="0"/>
                <w:numId w:val="18"/>
              </w:numPr>
              <w:jc w:val="both"/>
              <w:rPr>
                <w:sz w:val="12"/>
                <w:szCs w:val="12"/>
              </w:rPr>
            </w:pPr>
            <w:r w:rsidRPr="003F3C14">
              <w:rPr>
                <w:sz w:val="12"/>
                <w:szCs w:val="12"/>
              </w:rPr>
              <w:t>Procijeniti posljedice ideja koje donose vrijednost i učinak poduzetničkog djelovanja na ciljnu zajednicu, tržište, društvo i okoliš</w:t>
            </w:r>
          </w:p>
          <w:p w14:paraId="530EE8A3" w14:textId="77777777" w:rsidR="00993E17" w:rsidRPr="003F3C14" w:rsidRDefault="00993E17" w:rsidP="00993E17">
            <w:pPr>
              <w:numPr>
                <w:ilvl w:val="0"/>
                <w:numId w:val="18"/>
              </w:numPr>
              <w:jc w:val="both"/>
              <w:rPr>
                <w:sz w:val="12"/>
                <w:szCs w:val="12"/>
              </w:rPr>
            </w:pPr>
            <w:r w:rsidRPr="003F3C14">
              <w:rPr>
                <w:sz w:val="12"/>
                <w:szCs w:val="12"/>
              </w:rPr>
              <w:t>Razmislite o tome koliko su održivi dugoročni društveni, kulturni i ekonomski ciljevi i odabrani smjer djelovanja</w:t>
            </w:r>
          </w:p>
          <w:p w14:paraId="7DFFA4A1" w14:textId="77777777" w:rsidR="00993E17" w:rsidRPr="003F3C14" w:rsidRDefault="00993E17" w:rsidP="00993E17">
            <w:pPr>
              <w:numPr>
                <w:ilvl w:val="0"/>
                <w:numId w:val="18"/>
              </w:numPr>
              <w:jc w:val="both"/>
              <w:rPr>
                <w:sz w:val="12"/>
                <w:szCs w:val="12"/>
              </w:rPr>
            </w:pPr>
            <w:r w:rsidRPr="003F3C14">
              <w:rPr>
                <w:sz w:val="12"/>
                <w:szCs w:val="12"/>
              </w:rPr>
              <w:t>Ponašaj se odgovorno</w:t>
            </w:r>
          </w:p>
        </w:tc>
      </w:tr>
    </w:tbl>
    <w:p w14:paraId="00C25588" w14:textId="77777777" w:rsidR="00993E17" w:rsidRDefault="00993E17" w:rsidP="00993E17">
      <w:pPr>
        <w:jc w:val="both"/>
      </w:pPr>
    </w:p>
    <w:p w14:paraId="3A57F103" w14:textId="77777777" w:rsidR="00993E17" w:rsidRPr="008F4471" w:rsidRDefault="00993E17" w:rsidP="00993E17">
      <w:pPr>
        <w:jc w:val="center"/>
        <w:rPr>
          <w:b/>
          <w:color w:val="ED7D31" w:themeColor="accent2"/>
        </w:rPr>
      </w:pPr>
      <w:r w:rsidRPr="008F4471">
        <w:rPr>
          <w:b/>
          <w:color w:val="ED7D31" w:themeColor="accent2"/>
        </w:rPr>
        <w:t>RESURSI</w:t>
      </w:r>
    </w:p>
    <w:tbl>
      <w:tblPr>
        <w:tblW w:w="9072" w:type="dxa"/>
        <w:jc w:val="center"/>
        <w:tblCellMar>
          <w:left w:w="0" w:type="dxa"/>
          <w:right w:w="0" w:type="dxa"/>
        </w:tblCellMar>
        <w:tblLook w:val="0420" w:firstRow="1" w:lastRow="0" w:firstColumn="0" w:lastColumn="0" w:noHBand="0" w:noVBand="1"/>
      </w:tblPr>
      <w:tblGrid>
        <w:gridCol w:w="2774"/>
        <w:gridCol w:w="2681"/>
        <w:gridCol w:w="3617"/>
      </w:tblGrid>
      <w:tr w:rsidR="00993E17" w:rsidRPr="002F3A92" w14:paraId="3C90947E" w14:textId="77777777" w:rsidTr="00993E17">
        <w:trPr>
          <w:trHeight w:val="360"/>
          <w:jc w:val="center"/>
        </w:trPr>
        <w:tc>
          <w:tcPr>
            <w:tcW w:w="277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AC5D92E" w14:textId="77777777" w:rsidR="00993E17" w:rsidRPr="002F3A92" w:rsidRDefault="00993E17" w:rsidP="00CA4AD7">
            <w:pPr>
              <w:jc w:val="both"/>
              <w:rPr>
                <w:sz w:val="16"/>
                <w:szCs w:val="16"/>
              </w:rPr>
            </w:pPr>
            <w:proofErr w:type="spellStart"/>
            <w:r w:rsidRPr="002F3A92">
              <w:rPr>
                <w:b/>
                <w:bCs/>
                <w:sz w:val="16"/>
                <w:szCs w:val="16"/>
                <w:lang w:val="en-US"/>
              </w:rPr>
              <w:t>Kompetencija</w:t>
            </w:r>
            <w:proofErr w:type="spellEnd"/>
          </w:p>
        </w:tc>
        <w:tc>
          <w:tcPr>
            <w:tcW w:w="268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3299DE3" w14:textId="77777777" w:rsidR="00993E17" w:rsidRPr="002F3A92" w:rsidRDefault="00993E17" w:rsidP="00CA4AD7">
            <w:pPr>
              <w:jc w:val="both"/>
              <w:rPr>
                <w:sz w:val="16"/>
                <w:szCs w:val="16"/>
              </w:rPr>
            </w:pPr>
            <w:proofErr w:type="spellStart"/>
            <w:r w:rsidRPr="002F3A92">
              <w:rPr>
                <w:b/>
                <w:bCs/>
                <w:sz w:val="16"/>
                <w:szCs w:val="16"/>
                <w:lang w:val="en-US"/>
              </w:rPr>
              <w:t>Savjet</w:t>
            </w:r>
            <w:proofErr w:type="spellEnd"/>
          </w:p>
        </w:tc>
        <w:tc>
          <w:tcPr>
            <w:tcW w:w="361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B080D" w14:textId="77777777" w:rsidR="00993E17" w:rsidRPr="002F3A92" w:rsidRDefault="00993E17" w:rsidP="00CA4AD7">
            <w:pPr>
              <w:jc w:val="both"/>
              <w:rPr>
                <w:sz w:val="16"/>
                <w:szCs w:val="16"/>
              </w:rPr>
            </w:pPr>
            <w:proofErr w:type="spellStart"/>
            <w:r w:rsidRPr="002F3A92">
              <w:rPr>
                <w:b/>
                <w:bCs/>
                <w:sz w:val="16"/>
                <w:szCs w:val="16"/>
                <w:lang w:val="en-US"/>
              </w:rPr>
              <w:t>Opis</w:t>
            </w:r>
            <w:proofErr w:type="spellEnd"/>
          </w:p>
        </w:tc>
      </w:tr>
      <w:tr w:rsidR="00993E17" w:rsidRPr="002F3A92" w14:paraId="70C86833" w14:textId="77777777" w:rsidTr="00993E17">
        <w:trPr>
          <w:trHeight w:val="587"/>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19D8157" w14:textId="77777777" w:rsidR="00993E17" w:rsidRPr="002F3A92" w:rsidRDefault="00993E17" w:rsidP="00CA4AD7">
            <w:pPr>
              <w:jc w:val="both"/>
              <w:rPr>
                <w:sz w:val="16"/>
                <w:szCs w:val="16"/>
              </w:rPr>
            </w:pPr>
            <w:r w:rsidRPr="002F3A92">
              <w:rPr>
                <w:b/>
                <w:bCs/>
                <w:sz w:val="16"/>
                <w:szCs w:val="16"/>
                <w:lang w:val="en-US"/>
              </w:rPr>
              <w:t xml:space="preserve">2.1 </w:t>
            </w:r>
            <w:proofErr w:type="spellStart"/>
            <w:r w:rsidRPr="002F3A92">
              <w:rPr>
                <w:b/>
                <w:bCs/>
                <w:sz w:val="16"/>
                <w:szCs w:val="16"/>
                <w:lang w:val="en-US"/>
              </w:rPr>
              <w:t>Samosvijest</w:t>
            </w:r>
            <w:proofErr w:type="spellEnd"/>
            <w:r w:rsidRPr="002F3A92">
              <w:rPr>
                <w:b/>
                <w:bCs/>
                <w:sz w:val="16"/>
                <w:szCs w:val="16"/>
                <w:lang w:val="en-US"/>
              </w:rPr>
              <w:t xml:space="preserve"> </w:t>
            </w:r>
            <w:proofErr w:type="spellStart"/>
            <w:r w:rsidRPr="002F3A92">
              <w:rPr>
                <w:b/>
                <w:bCs/>
                <w:sz w:val="16"/>
                <w:szCs w:val="16"/>
                <w:lang w:val="en-US"/>
              </w:rPr>
              <w:t>i</w:t>
            </w:r>
            <w:proofErr w:type="spellEnd"/>
            <w:r w:rsidRPr="002F3A92">
              <w:rPr>
                <w:b/>
                <w:bCs/>
                <w:sz w:val="16"/>
                <w:szCs w:val="16"/>
                <w:lang w:val="en-US"/>
              </w:rPr>
              <w:t xml:space="preserve"> </w:t>
            </w:r>
            <w:proofErr w:type="spellStart"/>
            <w:r w:rsidRPr="002F3A92">
              <w:rPr>
                <w:b/>
                <w:bCs/>
                <w:sz w:val="16"/>
                <w:szCs w:val="16"/>
                <w:lang w:val="en-US"/>
              </w:rPr>
              <w:t>samoučinkovitost</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7798BB" w14:textId="77777777" w:rsidR="00993E17" w:rsidRPr="002F3A92" w:rsidRDefault="00993E17" w:rsidP="00CA4AD7">
            <w:pPr>
              <w:jc w:val="both"/>
              <w:rPr>
                <w:sz w:val="16"/>
                <w:szCs w:val="16"/>
              </w:rPr>
            </w:pPr>
            <w:proofErr w:type="spellStart"/>
            <w:r w:rsidRPr="002F3A92">
              <w:rPr>
                <w:i/>
                <w:iCs/>
                <w:sz w:val="16"/>
                <w:szCs w:val="16"/>
                <w:lang w:val="en-US"/>
              </w:rPr>
              <w:t>Vjerujte</w:t>
            </w:r>
            <w:proofErr w:type="spellEnd"/>
            <w:r w:rsidRPr="002F3A92">
              <w:rPr>
                <w:i/>
                <w:iCs/>
                <w:sz w:val="16"/>
                <w:szCs w:val="16"/>
                <w:lang w:val="en-US"/>
              </w:rPr>
              <w:t xml:space="preserve"> u </w:t>
            </w:r>
            <w:proofErr w:type="spellStart"/>
            <w:r w:rsidRPr="002F3A92">
              <w:rPr>
                <w:i/>
                <w:iCs/>
                <w:sz w:val="16"/>
                <w:szCs w:val="16"/>
                <w:lang w:val="en-US"/>
              </w:rPr>
              <w:t>sebe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nastavite</w:t>
            </w:r>
            <w:proofErr w:type="spellEnd"/>
            <w:r w:rsidRPr="002F3A92">
              <w:rPr>
                <w:i/>
                <w:iCs/>
                <w:sz w:val="16"/>
                <w:szCs w:val="16"/>
                <w:lang w:val="en-US"/>
              </w:rPr>
              <w:t xml:space="preserve"> se </w:t>
            </w:r>
            <w:proofErr w:type="spellStart"/>
            <w:r w:rsidRPr="002F3A92">
              <w:rPr>
                <w:i/>
                <w:iCs/>
                <w:sz w:val="16"/>
                <w:szCs w:val="16"/>
                <w:lang w:val="en-US"/>
              </w:rPr>
              <w:t>razvijati</w:t>
            </w:r>
            <w:proofErr w:type="spellEnd"/>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12B2BA1" w14:textId="77777777" w:rsidR="00993E17" w:rsidRPr="003F3C14" w:rsidRDefault="00993E17" w:rsidP="00993E17">
            <w:pPr>
              <w:numPr>
                <w:ilvl w:val="0"/>
                <w:numId w:val="19"/>
              </w:numPr>
              <w:jc w:val="both"/>
              <w:rPr>
                <w:sz w:val="12"/>
                <w:szCs w:val="12"/>
              </w:rPr>
            </w:pPr>
            <w:r w:rsidRPr="003F3C14">
              <w:rPr>
                <w:sz w:val="12"/>
                <w:szCs w:val="12"/>
              </w:rPr>
              <w:t>Razmislite o svojim potrebama, težnjama i željama kratkoročno, srednjoročno i dugoročno</w:t>
            </w:r>
          </w:p>
          <w:p w14:paraId="10359655" w14:textId="77777777" w:rsidR="00993E17" w:rsidRPr="003F3C14" w:rsidRDefault="00993E17" w:rsidP="00993E17">
            <w:pPr>
              <w:numPr>
                <w:ilvl w:val="0"/>
                <w:numId w:val="19"/>
              </w:numPr>
              <w:jc w:val="both"/>
              <w:rPr>
                <w:sz w:val="12"/>
                <w:szCs w:val="12"/>
              </w:rPr>
            </w:pPr>
            <w:r w:rsidRPr="003F3C14">
              <w:rPr>
                <w:sz w:val="12"/>
                <w:szCs w:val="12"/>
              </w:rPr>
              <w:t>Identificirajte i procijenite svoje individualne i grupne snage i slabosti</w:t>
            </w:r>
          </w:p>
          <w:p w14:paraId="72D5025C" w14:textId="77777777" w:rsidR="00993E17" w:rsidRPr="003F3C14" w:rsidRDefault="00993E17" w:rsidP="00993E17">
            <w:pPr>
              <w:numPr>
                <w:ilvl w:val="0"/>
                <w:numId w:val="19"/>
              </w:numPr>
              <w:jc w:val="both"/>
              <w:rPr>
                <w:sz w:val="12"/>
                <w:szCs w:val="12"/>
              </w:rPr>
            </w:pPr>
            <w:r w:rsidRPr="003F3C14">
              <w:rPr>
                <w:sz w:val="12"/>
                <w:szCs w:val="12"/>
              </w:rPr>
              <w:t>Vjerujte u svoju sposobnost da utječete na tijek događaja, unatoč neizvjesnosti, nazadovanju i privremenim neuspjesima</w:t>
            </w:r>
          </w:p>
        </w:tc>
      </w:tr>
      <w:tr w:rsidR="00993E17" w:rsidRPr="002F3A92" w14:paraId="53D6449D" w14:textId="77777777" w:rsidTr="00993E17">
        <w:trPr>
          <w:trHeight w:val="57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3525234" w14:textId="77777777" w:rsidR="00993E17" w:rsidRPr="002F3A92" w:rsidRDefault="00993E17" w:rsidP="00CA4AD7">
            <w:pPr>
              <w:jc w:val="both"/>
              <w:rPr>
                <w:sz w:val="16"/>
                <w:szCs w:val="16"/>
              </w:rPr>
            </w:pPr>
            <w:r w:rsidRPr="002F3A92">
              <w:rPr>
                <w:b/>
                <w:bCs/>
                <w:sz w:val="16"/>
                <w:szCs w:val="16"/>
                <w:lang w:val="en-US"/>
              </w:rPr>
              <w:t xml:space="preserve">2.2 </w:t>
            </w:r>
            <w:proofErr w:type="spellStart"/>
            <w:r w:rsidRPr="002F3A92">
              <w:rPr>
                <w:b/>
                <w:bCs/>
                <w:sz w:val="16"/>
                <w:szCs w:val="16"/>
                <w:lang w:val="en-US"/>
              </w:rPr>
              <w:t>Motivacija</w:t>
            </w:r>
            <w:proofErr w:type="spellEnd"/>
            <w:r w:rsidRPr="002F3A92">
              <w:rPr>
                <w:b/>
                <w:bCs/>
                <w:sz w:val="16"/>
                <w:szCs w:val="16"/>
                <w:lang w:val="en-US"/>
              </w:rPr>
              <w:t xml:space="preserve"> </w:t>
            </w:r>
            <w:proofErr w:type="spellStart"/>
            <w:r w:rsidRPr="002F3A92">
              <w:rPr>
                <w:b/>
                <w:bCs/>
                <w:sz w:val="16"/>
                <w:szCs w:val="16"/>
                <w:lang w:val="en-US"/>
              </w:rPr>
              <w:t>i</w:t>
            </w:r>
            <w:proofErr w:type="spellEnd"/>
            <w:r w:rsidRPr="002F3A92">
              <w:rPr>
                <w:b/>
                <w:bCs/>
                <w:sz w:val="16"/>
                <w:szCs w:val="16"/>
                <w:lang w:val="en-US"/>
              </w:rPr>
              <w:t xml:space="preserve"> </w:t>
            </w:r>
            <w:proofErr w:type="spellStart"/>
            <w:r w:rsidRPr="002F3A92">
              <w:rPr>
                <w:b/>
                <w:bCs/>
                <w:sz w:val="16"/>
                <w:szCs w:val="16"/>
                <w:lang w:val="en-US"/>
              </w:rPr>
              <w:t>ustrajnost</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8288177" w14:textId="77777777" w:rsidR="00993E17" w:rsidRPr="002F3A92" w:rsidRDefault="00993E17" w:rsidP="00CA4AD7">
            <w:pPr>
              <w:jc w:val="both"/>
              <w:rPr>
                <w:sz w:val="16"/>
                <w:szCs w:val="16"/>
              </w:rPr>
            </w:pPr>
            <w:proofErr w:type="spellStart"/>
            <w:r w:rsidRPr="002F3A92">
              <w:rPr>
                <w:i/>
                <w:iCs/>
                <w:sz w:val="16"/>
                <w:szCs w:val="16"/>
                <w:lang w:val="en-US"/>
              </w:rPr>
              <w:t>Ostanite</w:t>
            </w:r>
            <w:proofErr w:type="spellEnd"/>
            <w:r w:rsidRPr="002F3A92">
              <w:rPr>
                <w:i/>
                <w:iCs/>
                <w:sz w:val="16"/>
                <w:szCs w:val="16"/>
                <w:lang w:val="en-US"/>
              </w:rPr>
              <w:t xml:space="preserve"> </w:t>
            </w:r>
            <w:proofErr w:type="spellStart"/>
            <w:r w:rsidRPr="002F3A92">
              <w:rPr>
                <w:i/>
                <w:iCs/>
                <w:sz w:val="16"/>
                <w:szCs w:val="16"/>
                <w:lang w:val="en-US"/>
              </w:rPr>
              <w:t>usredotočeni</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ne </w:t>
            </w:r>
            <w:proofErr w:type="spellStart"/>
            <w:r w:rsidRPr="002F3A92">
              <w:rPr>
                <w:i/>
                <w:iCs/>
                <w:sz w:val="16"/>
                <w:szCs w:val="16"/>
                <w:lang w:val="en-US"/>
              </w:rPr>
              <w:t>odustajte</w:t>
            </w:r>
            <w:proofErr w:type="spellEnd"/>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4FB6D46" w14:textId="77777777" w:rsidR="00993E17" w:rsidRPr="003F3C14" w:rsidRDefault="00993E17" w:rsidP="00993E17">
            <w:pPr>
              <w:numPr>
                <w:ilvl w:val="0"/>
                <w:numId w:val="20"/>
              </w:numPr>
              <w:jc w:val="both"/>
              <w:rPr>
                <w:sz w:val="12"/>
                <w:szCs w:val="12"/>
              </w:rPr>
            </w:pPr>
            <w:r w:rsidRPr="003F3C14">
              <w:rPr>
                <w:sz w:val="12"/>
                <w:szCs w:val="12"/>
              </w:rPr>
              <w:t>Budite odlučni pretvoriti ideje u djela i zadovoljiti svoju potrebu za postignućem</w:t>
            </w:r>
          </w:p>
          <w:p w14:paraId="1C9BF55E" w14:textId="77777777" w:rsidR="00993E17" w:rsidRPr="003F3C14" w:rsidRDefault="00993E17" w:rsidP="00993E17">
            <w:pPr>
              <w:numPr>
                <w:ilvl w:val="0"/>
                <w:numId w:val="20"/>
              </w:numPr>
              <w:jc w:val="both"/>
              <w:rPr>
                <w:sz w:val="12"/>
                <w:szCs w:val="12"/>
              </w:rPr>
            </w:pPr>
            <w:r w:rsidRPr="003F3C14">
              <w:rPr>
                <w:sz w:val="12"/>
                <w:szCs w:val="12"/>
              </w:rPr>
              <w:t>Budite spremni biti strpljivi i nastaviti pokušavati postići svoje dugoročne pojedinačne ili grupne ciljeve</w:t>
            </w:r>
          </w:p>
          <w:p w14:paraId="2620CFF2" w14:textId="77777777" w:rsidR="00993E17" w:rsidRPr="003F3C14" w:rsidRDefault="00993E17" w:rsidP="00993E17">
            <w:pPr>
              <w:numPr>
                <w:ilvl w:val="0"/>
                <w:numId w:val="20"/>
              </w:numPr>
              <w:jc w:val="both"/>
              <w:rPr>
                <w:sz w:val="12"/>
                <w:szCs w:val="12"/>
              </w:rPr>
            </w:pPr>
            <w:r w:rsidRPr="003F3C14">
              <w:rPr>
                <w:sz w:val="12"/>
                <w:szCs w:val="12"/>
              </w:rPr>
              <w:t>Budite otporni pod pritiskom, nevoljama i privremenim neuspjehom</w:t>
            </w:r>
          </w:p>
        </w:tc>
      </w:tr>
      <w:tr w:rsidR="00993E17" w:rsidRPr="002F3A92" w14:paraId="5A8401F1" w14:textId="77777777" w:rsidTr="00993E17">
        <w:trPr>
          <w:trHeight w:val="69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E1322BC" w14:textId="77777777" w:rsidR="00993E17" w:rsidRPr="002F3A92" w:rsidRDefault="00993E17" w:rsidP="00CA4AD7">
            <w:pPr>
              <w:jc w:val="both"/>
              <w:rPr>
                <w:sz w:val="16"/>
                <w:szCs w:val="16"/>
              </w:rPr>
            </w:pPr>
            <w:r w:rsidRPr="002F3A92">
              <w:rPr>
                <w:b/>
                <w:bCs/>
                <w:sz w:val="16"/>
                <w:szCs w:val="16"/>
                <w:lang w:val="en-US"/>
              </w:rPr>
              <w:t xml:space="preserve">2.3 </w:t>
            </w:r>
            <w:proofErr w:type="spellStart"/>
            <w:r w:rsidRPr="002F3A92">
              <w:rPr>
                <w:b/>
                <w:bCs/>
                <w:sz w:val="16"/>
                <w:szCs w:val="16"/>
                <w:lang w:val="en-US"/>
              </w:rPr>
              <w:t>Mobilizacija</w:t>
            </w:r>
            <w:proofErr w:type="spellEnd"/>
            <w:r w:rsidRPr="002F3A92">
              <w:rPr>
                <w:b/>
                <w:bCs/>
                <w:sz w:val="16"/>
                <w:szCs w:val="16"/>
                <w:lang w:val="en-US"/>
              </w:rPr>
              <w:t xml:space="preserve"> </w:t>
            </w:r>
            <w:proofErr w:type="spellStart"/>
            <w:r w:rsidRPr="002F3A92">
              <w:rPr>
                <w:b/>
                <w:bCs/>
                <w:sz w:val="16"/>
                <w:szCs w:val="16"/>
                <w:lang w:val="en-US"/>
              </w:rPr>
              <w:t>resursa</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286F20" w14:textId="77777777" w:rsidR="00993E17" w:rsidRPr="002F3A92" w:rsidRDefault="00993E17" w:rsidP="00CA4AD7">
            <w:pPr>
              <w:jc w:val="both"/>
              <w:rPr>
                <w:sz w:val="16"/>
                <w:szCs w:val="16"/>
              </w:rPr>
            </w:pPr>
            <w:proofErr w:type="spellStart"/>
            <w:r w:rsidRPr="002F3A92">
              <w:rPr>
                <w:i/>
                <w:iCs/>
                <w:sz w:val="16"/>
                <w:szCs w:val="16"/>
                <w:lang w:val="en-US"/>
              </w:rPr>
              <w:t>Prikupite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upravljajte</w:t>
            </w:r>
            <w:proofErr w:type="spellEnd"/>
            <w:r w:rsidRPr="002F3A92">
              <w:rPr>
                <w:i/>
                <w:iCs/>
                <w:sz w:val="16"/>
                <w:szCs w:val="16"/>
                <w:lang w:val="en-US"/>
              </w:rPr>
              <w:t xml:space="preserve"> </w:t>
            </w:r>
            <w:proofErr w:type="spellStart"/>
            <w:r w:rsidRPr="002F3A92">
              <w:rPr>
                <w:i/>
                <w:iCs/>
                <w:sz w:val="16"/>
                <w:szCs w:val="16"/>
                <w:lang w:val="en-US"/>
              </w:rPr>
              <w:t>resursima</w:t>
            </w:r>
            <w:proofErr w:type="spellEnd"/>
            <w:r w:rsidRPr="002F3A92">
              <w:rPr>
                <w:i/>
                <w:iCs/>
                <w:sz w:val="16"/>
                <w:szCs w:val="16"/>
                <w:lang w:val="en-US"/>
              </w:rPr>
              <w:t xml:space="preserve"> koji </w:t>
            </w:r>
            <w:proofErr w:type="spellStart"/>
            <w:r w:rsidRPr="002F3A92">
              <w:rPr>
                <w:i/>
                <w:iCs/>
                <w:sz w:val="16"/>
                <w:szCs w:val="16"/>
                <w:lang w:val="en-US"/>
              </w:rPr>
              <w:t>su</w:t>
            </w:r>
            <w:proofErr w:type="spellEnd"/>
            <w:r w:rsidRPr="002F3A92">
              <w:rPr>
                <w:i/>
                <w:iCs/>
                <w:sz w:val="16"/>
                <w:szCs w:val="16"/>
                <w:lang w:val="en-US"/>
              </w:rPr>
              <w:t xml:space="preserve"> </w:t>
            </w:r>
            <w:proofErr w:type="spellStart"/>
            <w:r w:rsidRPr="002F3A92">
              <w:rPr>
                <w:i/>
                <w:iCs/>
                <w:sz w:val="16"/>
                <w:szCs w:val="16"/>
                <w:lang w:val="en-US"/>
              </w:rPr>
              <w:t>vam</w:t>
            </w:r>
            <w:proofErr w:type="spellEnd"/>
            <w:r w:rsidRPr="002F3A92">
              <w:rPr>
                <w:i/>
                <w:iCs/>
                <w:sz w:val="16"/>
                <w:szCs w:val="16"/>
                <w:lang w:val="en-US"/>
              </w:rPr>
              <w:t xml:space="preserve"> </w:t>
            </w:r>
            <w:proofErr w:type="spellStart"/>
            <w:r w:rsidRPr="002F3A92">
              <w:rPr>
                <w:i/>
                <w:iCs/>
                <w:sz w:val="16"/>
                <w:szCs w:val="16"/>
                <w:lang w:val="en-US"/>
              </w:rPr>
              <w:t>potrebni</w:t>
            </w:r>
            <w:proofErr w:type="spellEnd"/>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D3BD685" w14:textId="77777777" w:rsidR="00993E17" w:rsidRPr="003F3C14" w:rsidRDefault="00993E17" w:rsidP="00993E17">
            <w:pPr>
              <w:numPr>
                <w:ilvl w:val="0"/>
                <w:numId w:val="21"/>
              </w:numPr>
              <w:jc w:val="both"/>
              <w:rPr>
                <w:sz w:val="12"/>
                <w:szCs w:val="12"/>
              </w:rPr>
            </w:pPr>
            <w:r w:rsidRPr="003F3C14">
              <w:rPr>
                <w:sz w:val="12"/>
                <w:szCs w:val="12"/>
              </w:rPr>
              <w:t>Dobijte i upravljajte materijalnim, nematerijalnim i digitalnim resursima potrebnim za pretvaranje ideja u djelo</w:t>
            </w:r>
          </w:p>
          <w:p w14:paraId="2BA1997D" w14:textId="77777777" w:rsidR="00993E17" w:rsidRPr="003F3C14" w:rsidRDefault="00993E17" w:rsidP="00993E17">
            <w:pPr>
              <w:numPr>
                <w:ilvl w:val="0"/>
                <w:numId w:val="21"/>
              </w:numPr>
              <w:jc w:val="both"/>
              <w:rPr>
                <w:sz w:val="12"/>
                <w:szCs w:val="12"/>
              </w:rPr>
            </w:pPr>
            <w:r w:rsidRPr="003F3C14">
              <w:rPr>
                <w:sz w:val="12"/>
                <w:szCs w:val="12"/>
              </w:rPr>
              <w:t>Maksimalno iskoristite ograničene resurse</w:t>
            </w:r>
          </w:p>
          <w:p w14:paraId="718A1CE9" w14:textId="77777777" w:rsidR="00993E17" w:rsidRPr="003F3C14" w:rsidRDefault="00993E17" w:rsidP="00993E17">
            <w:pPr>
              <w:numPr>
                <w:ilvl w:val="0"/>
                <w:numId w:val="21"/>
              </w:numPr>
              <w:jc w:val="both"/>
              <w:rPr>
                <w:sz w:val="12"/>
                <w:szCs w:val="12"/>
              </w:rPr>
            </w:pPr>
            <w:r w:rsidRPr="003F3C14">
              <w:rPr>
                <w:sz w:val="12"/>
                <w:szCs w:val="12"/>
              </w:rPr>
              <w:t>Steknite i upravljajte kompetencijama potrebnim u bilo kojoj fazi, uključujući tehničke, pravne, porezne i digitalne kompetencije</w:t>
            </w:r>
          </w:p>
        </w:tc>
      </w:tr>
      <w:tr w:rsidR="00993E17" w:rsidRPr="002F3A92" w14:paraId="7C692857" w14:textId="77777777" w:rsidTr="00993E17">
        <w:trPr>
          <w:trHeight w:val="449"/>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54B5897" w14:textId="77777777" w:rsidR="00993E17" w:rsidRPr="002F3A92" w:rsidRDefault="00993E17" w:rsidP="00CA4AD7">
            <w:pPr>
              <w:jc w:val="both"/>
              <w:rPr>
                <w:sz w:val="16"/>
                <w:szCs w:val="16"/>
              </w:rPr>
            </w:pPr>
            <w:r w:rsidRPr="002F3A92">
              <w:rPr>
                <w:b/>
                <w:bCs/>
                <w:sz w:val="16"/>
                <w:szCs w:val="16"/>
                <w:lang w:val="en-US"/>
              </w:rPr>
              <w:t xml:space="preserve">2.4 </w:t>
            </w:r>
            <w:proofErr w:type="spellStart"/>
            <w:r w:rsidRPr="002F3A92">
              <w:rPr>
                <w:b/>
                <w:bCs/>
                <w:sz w:val="16"/>
                <w:szCs w:val="16"/>
                <w:lang w:val="en-US"/>
              </w:rPr>
              <w:t>Financijska</w:t>
            </w:r>
            <w:proofErr w:type="spellEnd"/>
            <w:r w:rsidRPr="002F3A92">
              <w:rPr>
                <w:b/>
                <w:bCs/>
                <w:sz w:val="16"/>
                <w:szCs w:val="16"/>
                <w:lang w:val="en-US"/>
              </w:rPr>
              <w:t xml:space="preserve"> </w:t>
            </w:r>
            <w:proofErr w:type="spellStart"/>
            <w:r w:rsidRPr="002F3A92">
              <w:rPr>
                <w:b/>
                <w:bCs/>
                <w:sz w:val="16"/>
                <w:szCs w:val="16"/>
                <w:lang w:val="en-US"/>
              </w:rPr>
              <w:t>i</w:t>
            </w:r>
            <w:proofErr w:type="spellEnd"/>
            <w:r w:rsidRPr="002F3A92">
              <w:rPr>
                <w:b/>
                <w:bCs/>
                <w:sz w:val="16"/>
                <w:szCs w:val="16"/>
                <w:lang w:val="en-US"/>
              </w:rPr>
              <w:t xml:space="preserve"> </w:t>
            </w:r>
            <w:proofErr w:type="spellStart"/>
            <w:r w:rsidRPr="002F3A92">
              <w:rPr>
                <w:b/>
                <w:bCs/>
                <w:sz w:val="16"/>
                <w:szCs w:val="16"/>
                <w:lang w:val="en-US"/>
              </w:rPr>
              <w:t>ekonomska</w:t>
            </w:r>
            <w:proofErr w:type="spellEnd"/>
            <w:r w:rsidRPr="002F3A92">
              <w:rPr>
                <w:b/>
                <w:bCs/>
                <w:sz w:val="16"/>
                <w:szCs w:val="16"/>
                <w:lang w:val="en-US"/>
              </w:rPr>
              <w:t xml:space="preserve"> </w:t>
            </w:r>
            <w:proofErr w:type="spellStart"/>
            <w:r w:rsidRPr="002F3A92">
              <w:rPr>
                <w:b/>
                <w:bCs/>
                <w:sz w:val="16"/>
                <w:szCs w:val="16"/>
                <w:lang w:val="en-US"/>
              </w:rPr>
              <w:t>pismenost</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6924AC3" w14:textId="77777777" w:rsidR="00993E17" w:rsidRPr="002F3A92" w:rsidRDefault="00993E17" w:rsidP="00CA4AD7">
            <w:pPr>
              <w:jc w:val="both"/>
              <w:rPr>
                <w:sz w:val="16"/>
                <w:szCs w:val="16"/>
              </w:rPr>
            </w:pPr>
            <w:proofErr w:type="spellStart"/>
            <w:r w:rsidRPr="002F3A92">
              <w:rPr>
                <w:i/>
                <w:iCs/>
                <w:sz w:val="16"/>
                <w:szCs w:val="16"/>
                <w:lang w:val="en-US"/>
              </w:rPr>
              <w:t>Razviti</w:t>
            </w:r>
            <w:proofErr w:type="spellEnd"/>
            <w:r w:rsidRPr="002F3A92">
              <w:rPr>
                <w:i/>
                <w:iCs/>
                <w:sz w:val="16"/>
                <w:szCs w:val="16"/>
                <w:lang w:val="en-US"/>
              </w:rPr>
              <w:t xml:space="preserve"> </w:t>
            </w:r>
            <w:proofErr w:type="spellStart"/>
            <w:r w:rsidRPr="002F3A92">
              <w:rPr>
                <w:i/>
                <w:iCs/>
                <w:sz w:val="16"/>
                <w:szCs w:val="16"/>
                <w:lang w:val="en-US"/>
              </w:rPr>
              <w:t>financijsko</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ekonomsko</w:t>
            </w:r>
            <w:proofErr w:type="spellEnd"/>
            <w:r w:rsidRPr="002F3A92">
              <w:rPr>
                <w:i/>
                <w:iCs/>
                <w:sz w:val="16"/>
                <w:szCs w:val="16"/>
                <w:lang w:val="en-US"/>
              </w:rPr>
              <w:t xml:space="preserve"> </w:t>
            </w:r>
            <w:proofErr w:type="spellStart"/>
            <w:r w:rsidRPr="002F3A92">
              <w:rPr>
                <w:i/>
                <w:iCs/>
                <w:sz w:val="16"/>
                <w:szCs w:val="16"/>
                <w:lang w:val="en-US"/>
              </w:rPr>
              <w:t>znanje</w:t>
            </w:r>
            <w:proofErr w:type="spellEnd"/>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54ACD44" w14:textId="77777777" w:rsidR="00993E17" w:rsidRPr="003F3C14" w:rsidRDefault="00993E17" w:rsidP="00993E17">
            <w:pPr>
              <w:numPr>
                <w:ilvl w:val="0"/>
                <w:numId w:val="22"/>
              </w:numPr>
              <w:jc w:val="both"/>
              <w:rPr>
                <w:sz w:val="12"/>
                <w:szCs w:val="12"/>
              </w:rPr>
            </w:pPr>
            <w:r w:rsidRPr="003F3C14">
              <w:rPr>
                <w:sz w:val="12"/>
                <w:szCs w:val="12"/>
              </w:rPr>
              <w:t>Procijenite trošak pretvaranja ideje u aktivnost koja stvara vrijednost</w:t>
            </w:r>
          </w:p>
          <w:p w14:paraId="11B18CE9" w14:textId="77777777" w:rsidR="00993E17" w:rsidRPr="003F3C14" w:rsidRDefault="00993E17" w:rsidP="00993E17">
            <w:pPr>
              <w:numPr>
                <w:ilvl w:val="0"/>
                <w:numId w:val="22"/>
              </w:numPr>
              <w:jc w:val="both"/>
              <w:rPr>
                <w:sz w:val="12"/>
                <w:szCs w:val="12"/>
              </w:rPr>
            </w:pPr>
            <w:r w:rsidRPr="003F3C14">
              <w:rPr>
                <w:sz w:val="12"/>
                <w:szCs w:val="12"/>
              </w:rPr>
              <w:t>Planirajte, postavite i procijenite financijske odluke tijekom vremena</w:t>
            </w:r>
          </w:p>
          <w:p w14:paraId="63778D00" w14:textId="77777777" w:rsidR="00993E17" w:rsidRPr="003F3C14" w:rsidRDefault="00993E17" w:rsidP="00993E17">
            <w:pPr>
              <w:numPr>
                <w:ilvl w:val="0"/>
                <w:numId w:val="22"/>
              </w:numPr>
              <w:jc w:val="both"/>
              <w:rPr>
                <w:sz w:val="12"/>
                <w:szCs w:val="12"/>
              </w:rPr>
            </w:pPr>
            <w:r w:rsidRPr="003F3C14">
              <w:rPr>
                <w:sz w:val="12"/>
                <w:szCs w:val="12"/>
              </w:rPr>
              <w:t>Upravljajte financiranjem kako biste osigurali da vaša aktivnost stvaranja vrijednosti može trajati dugoročno</w:t>
            </w:r>
          </w:p>
        </w:tc>
      </w:tr>
      <w:tr w:rsidR="00993E17" w:rsidRPr="002F3A92" w14:paraId="51FBD2F0" w14:textId="77777777" w:rsidTr="00993E17">
        <w:trPr>
          <w:trHeight w:val="611"/>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693D8EA9" w14:textId="77777777" w:rsidR="00993E17" w:rsidRPr="002F3A92" w:rsidRDefault="00993E17" w:rsidP="00CA4AD7">
            <w:pPr>
              <w:jc w:val="both"/>
              <w:rPr>
                <w:sz w:val="16"/>
                <w:szCs w:val="16"/>
              </w:rPr>
            </w:pPr>
            <w:r w:rsidRPr="002F3A92">
              <w:rPr>
                <w:b/>
                <w:bCs/>
                <w:sz w:val="16"/>
                <w:szCs w:val="16"/>
                <w:lang w:val="en-US"/>
              </w:rPr>
              <w:t xml:space="preserve">2.5 </w:t>
            </w:r>
            <w:proofErr w:type="spellStart"/>
            <w:r w:rsidRPr="002F3A92">
              <w:rPr>
                <w:b/>
                <w:bCs/>
                <w:sz w:val="16"/>
                <w:szCs w:val="16"/>
                <w:lang w:val="en-US"/>
              </w:rPr>
              <w:t>Mobilizacija</w:t>
            </w:r>
            <w:proofErr w:type="spellEnd"/>
            <w:r w:rsidRPr="002F3A92">
              <w:rPr>
                <w:b/>
                <w:bCs/>
                <w:sz w:val="16"/>
                <w:szCs w:val="16"/>
                <w:lang w:val="en-US"/>
              </w:rPr>
              <w:t xml:space="preserve"> </w:t>
            </w:r>
            <w:proofErr w:type="spellStart"/>
            <w:r w:rsidRPr="002F3A92">
              <w:rPr>
                <w:b/>
                <w:bCs/>
                <w:sz w:val="16"/>
                <w:szCs w:val="16"/>
                <w:lang w:val="en-US"/>
              </w:rPr>
              <w:t>drugih</w:t>
            </w:r>
            <w:proofErr w:type="spellEnd"/>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996C960" w14:textId="77777777" w:rsidR="00993E17" w:rsidRPr="002F3A92" w:rsidRDefault="00993E17" w:rsidP="00CA4AD7">
            <w:pPr>
              <w:jc w:val="both"/>
              <w:rPr>
                <w:sz w:val="16"/>
                <w:szCs w:val="16"/>
              </w:rPr>
            </w:pPr>
            <w:proofErr w:type="spellStart"/>
            <w:r w:rsidRPr="002F3A92">
              <w:rPr>
                <w:i/>
                <w:iCs/>
                <w:sz w:val="16"/>
                <w:szCs w:val="16"/>
                <w:lang w:val="en-US"/>
              </w:rPr>
              <w:t>Nadahnite</w:t>
            </w:r>
            <w:proofErr w:type="spellEnd"/>
            <w:r w:rsidRPr="002F3A92">
              <w:rPr>
                <w:i/>
                <w:iCs/>
                <w:sz w:val="16"/>
                <w:szCs w:val="16"/>
                <w:lang w:val="en-US"/>
              </w:rPr>
              <w:t xml:space="preserve">, </w:t>
            </w:r>
            <w:proofErr w:type="spellStart"/>
            <w:r w:rsidRPr="002F3A92">
              <w:rPr>
                <w:i/>
                <w:iCs/>
                <w:sz w:val="16"/>
                <w:szCs w:val="16"/>
                <w:lang w:val="en-US"/>
              </w:rPr>
              <w:t>oduševite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uključite</w:t>
            </w:r>
            <w:proofErr w:type="spellEnd"/>
            <w:r w:rsidRPr="002F3A92">
              <w:rPr>
                <w:i/>
                <w:iCs/>
                <w:sz w:val="16"/>
                <w:szCs w:val="16"/>
                <w:lang w:val="en-US"/>
              </w:rPr>
              <w:t xml:space="preserve"> </w:t>
            </w:r>
            <w:proofErr w:type="spellStart"/>
            <w:r w:rsidRPr="002F3A92">
              <w:rPr>
                <w:i/>
                <w:iCs/>
                <w:sz w:val="16"/>
                <w:szCs w:val="16"/>
                <w:lang w:val="en-US"/>
              </w:rPr>
              <w:t>druge</w:t>
            </w:r>
            <w:proofErr w:type="spellEnd"/>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8B85BDE" w14:textId="77777777" w:rsidR="00993E17" w:rsidRPr="003F3C14" w:rsidRDefault="00993E17" w:rsidP="00993E17">
            <w:pPr>
              <w:numPr>
                <w:ilvl w:val="0"/>
                <w:numId w:val="23"/>
              </w:numPr>
              <w:jc w:val="both"/>
              <w:rPr>
                <w:sz w:val="12"/>
                <w:szCs w:val="12"/>
              </w:rPr>
            </w:pPr>
            <w:r w:rsidRPr="003F3C14">
              <w:rPr>
                <w:sz w:val="12"/>
                <w:szCs w:val="12"/>
              </w:rPr>
              <w:t>Nadahnite i oduševite relevantne dionike</w:t>
            </w:r>
          </w:p>
          <w:p w14:paraId="43A90E05" w14:textId="77777777" w:rsidR="00993E17" w:rsidRPr="003F3C14" w:rsidRDefault="00993E17" w:rsidP="00993E17">
            <w:pPr>
              <w:numPr>
                <w:ilvl w:val="0"/>
                <w:numId w:val="23"/>
              </w:numPr>
              <w:jc w:val="both"/>
              <w:rPr>
                <w:sz w:val="12"/>
                <w:szCs w:val="12"/>
              </w:rPr>
            </w:pPr>
            <w:r w:rsidRPr="003F3C14">
              <w:rPr>
                <w:sz w:val="12"/>
                <w:szCs w:val="12"/>
              </w:rPr>
              <w:t>Dobijte podršku potrebnu za postizanje vrijednih rezultata</w:t>
            </w:r>
          </w:p>
          <w:p w14:paraId="478B9C66" w14:textId="77777777" w:rsidR="00993E17" w:rsidRPr="003F3C14" w:rsidRDefault="00993E17" w:rsidP="00993E17">
            <w:pPr>
              <w:numPr>
                <w:ilvl w:val="0"/>
                <w:numId w:val="23"/>
              </w:numPr>
              <w:jc w:val="both"/>
              <w:rPr>
                <w:sz w:val="12"/>
                <w:szCs w:val="12"/>
              </w:rPr>
            </w:pPr>
            <w:r w:rsidRPr="003F3C14">
              <w:rPr>
                <w:sz w:val="12"/>
                <w:szCs w:val="12"/>
              </w:rPr>
              <w:t>Pokažite učinkovitu komunikaciju, uvjeravanje, pregovaranje i vodstvo</w:t>
            </w:r>
          </w:p>
        </w:tc>
      </w:tr>
    </w:tbl>
    <w:p w14:paraId="44D831E1" w14:textId="77777777" w:rsidR="00993E17" w:rsidRDefault="00993E17" w:rsidP="00993E17">
      <w:pPr>
        <w:jc w:val="both"/>
      </w:pPr>
    </w:p>
    <w:p w14:paraId="34FE65C5" w14:textId="77777777" w:rsidR="00993E17" w:rsidRPr="008F4471" w:rsidRDefault="00993E17" w:rsidP="00993E17">
      <w:pPr>
        <w:jc w:val="center"/>
        <w:rPr>
          <w:b/>
          <w:color w:val="385623" w:themeColor="accent6" w:themeShade="80"/>
        </w:rPr>
      </w:pPr>
      <w:r w:rsidRPr="008F4471">
        <w:rPr>
          <w:b/>
          <w:color w:val="385623" w:themeColor="accent6" w:themeShade="80"/>
        </w:rPr>
        <w:t>U AKCIJU</w:t>
      </w:r>
    </w:p>
    <w:tbl>
      <w:tblPr>
        <w:tblW w:w="9072" w:type="dxa"/>
        <w:jc w:val="center"/>
        <w:tblCellMar>
          <w:left w:w="0" w:type="dxa"/>
          <w:right w:w="0" w:type="dxa"/>
        </w:tblCellMar>
        <w:tblLook w:val="0420" w:firstRow="1" w:lastRow="0" w:firstColumn="0" w:lastColumn="0" w:noHBand="0" w:noVBand="1"/>
      </w:tblPr>
      <w:tblGrid>
        <w:gridCol w:w="2770"/>
        <w:gridCol w:w="2680"/>
        <w:gridCol w:w="3622"/>
      </w:tblGrid>
      <w:tr w:rsidR="00993E17" w:rsidRPr="002F3A92" w14:paraId="34DDD4F3" w14:textId="77777777" w:rsidTr="00993E17">
        <w:trPr>
          <w:trHeight w:val="119"/>
          <w:jc w:val="center"/>
        </w:trPr>
        <w:tc>
          <w:tcPr>
            <w:tcW w:w="277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31906" w14:textId="77777777" w:rsidR="00993E17" w:rsidRPr="002F3A92" w:rsidRDefault="00993E17" w:rsidP="00CA4AD7">
            <w:pPr>
              <w:jc w:val="both"/>
              <w:rPr>
                <w:sz w:val="16"/>
                <w:szCs w:val="16"/>
              </w:rPr>
            </w:pPr>
            <w:proofErr w:type="spellStart"/>
            <w:r w:rsidRPr="002F3A92">
              <w:rPr>
                <w:b/>
                <w:bCs/>
                <w:sz w:val="16"/>
                <w:szCs w:val="16"/>
                <w:lang w:val="en-US"/>
              </w:rPr>
              <w:t>Kompetencija</w:t>
            </w:r>
            <w:proofErr w:type="spellEnd"/>
          </w:p>
        </w:tc>
        <w:tc>
          <w:tcPr>
            <w:tcW w:w="268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C33C896" w14:textId="77777777" w:rsidR="00993E17" w:rsidRPr="002F3A92" w:rsidRDefault="00993E17" w:rsidP="00CA4AD7">
            <w:pPr>
              <w:jc w:val="both"/>
              <w:rPr>
                <w:sz w:val="16"/>
                <w:szCs w:val="16"/>
              </w:rPr>
            </w:pPr>
            <w:proofErr w:type="spellStart"/>
            <w:r w:rsidRPr="002F3A92">
              <w:rPr>
                <w:b/>
                <w:bCs/>
                <w:sz w:val="16"/>
                <w:szCs w:val="16"/>
                <w:lang w:val="en-US"/>
              </w:rPr>
              <w:t>Savjet</w:t>
            </w:r>
            <w:proofErr w:type="spellEnd"/>
          </w:p>
        </w:tc>
        <w:tc>
          <w:tcPr>
            <w:tcW w:w="362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9A2C7F5" w14:textId="77777777" w:rsidR="00993E17" w:rsidRPr="002F3A92" w:rsidRDefault="00993E17" w:rsidP="00CA4AD7">
            <w:pPr>
              <w:jc w:val="both"/>
              <w:rPr>
                <w:sz w:val="16"/>
                <w:szCs w:val="16"/>
              </w:rPr>
            </w:pPr>
            <w:proofErr w:type="spellStart"/>
            <w:r w:rsidRPr="002F3A92">
              <w:rPr>
                <w:b/>
                <w:bCs/>
                <w:sz w:val="16"/>
                <w:szCs w:val="16"/>
                <w:lang w:val="en-US"/>
              </w:rPr>
              <w:t>Opis</w:t>
            </w:r>
            <w:proofErr w:type="spellEnd"/>
          </w:p>
        </w:tc>
      </w:tr>
      <w:tr w:rsidR="00993E17" w:rsidRPr="002F3A92" w14:paraId="33DFF221" w14:textId="77777777" w:rsidTr="00993E17">
        <w:trPr>
          <w:trHeight w:val="185"/>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D3F4B0A" w14:textId="77777777" w:rsidR="00993E17" w:rsidRPr="002F3A92" w:rsidRDefault="00993E17" w:rsidP="00CA4AD7">
            <w:pPr>
              <w:jc w:val="both"/>
              <w:rPr>
                <w:sz w:val="16"/>
                <w:szCs w:val="16"/>
              </w:rPr>
            </w:pPr>
            <w:r w:rsidRPr="002F3A92">
              <w:rPr>
                <w:b/>
                <w:bCs/>
                <w:sz w:val="16"/>
                <w:szCs w:val="16"/>
                <w:lang w:val="en-US"/>
              </w:rPr>
              <w:t xml:space="preserve">3.1 </w:t>
            </w:r>
            <w:proofErr w:type="spellStart"/>
            <w:r w:rsidRPr="002F3A92">
              <w:rPr>
                <w:b/>
                <w:bCs/>
                <w:sz w:val="16"/>
                <w:szCs w:val="16"/>
                <w:lang w:val="en-US"/>
              </w:rPr>
              <w:t>Preuzimanje</w:t>
            </w:r>
            <w:proofErr w:type="spellEnd"/>
            <w:r w:rsidRPr="002F3A92">
              <w:rPr>
                <w:b/>
                <w:bCs/>
                <w:sz w:val="16"/>
                <w:szCs w:val="16"/>
                <w:lang w:val="en-US"/>
              </w:rPr>
              <w:t xml:space="preserve"> </w:t>
            </w:r>
            <w:proofErr w:type="spellStart"/>
            <w:r w:rsidRPr="002F3A92">
              <w:rPr>
                <w:b/>
                <w:bCs/>
                <w:sz w:val="16"/>
                <w:szCs w:val="16"/>
                <w:lang w:val="en-US"/>
              </w:rPr>
              <w:t>inicijative</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02E9387" w14:textId="77777777" w:rsidR="00993E17" w:rsidRPr="002F3A92" w:rsidRDefault="00993E17" w:rsidP="00CA4AD7">
            <w:pPr>
              <w:jc w:val="both"/>
              <w:rPr>
                <w:sz w:val="16"/>
                <w:szCs w:val="16"/>
              </w:rPr>
            </w:pPr>
            <w:r w:rsidRPr="002F3A92">
              <w:rPr>
                <w:i/>
                <w:iCs/>
                <w:sz w:val="16"/>
                <w:szCs w:val="16"/>
                <w:lang w:val="en-US"/>
              </w:rPr>
              <w:t xml:space="preserve">Samo </w:t>
            </w:r>
            <w:proofErr w:type="spellStart"/>
            <w:r w:rsidRPr="002F3A92">
              <w:rPr>
                <w:i/>
                <w:iCs/>
                <w:sz w:val="16"/>
                <w:szCs w:val="16"/>
                <w:lang w:val="en-US"/>
              </w:rPr>
              <w:t>napred</w:t>
            </w:r>
            <w:proofErr w:type="spellEnd"/>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5DE742A" w14:textId="77777777" w:rsidR="00993E17" w:rsidRPr="003F3C14" w:rsidRDefault="00993E17" w:rsidP="00993E17">
            <w:pPr>
              <w:numPr>
                <w:ilvl w:val="0"/>
                <w:numId w:val="24"/>
              </w:numPr>
              <w:jc w:val="both"/>
              <w:rPr>
                <w:sz w:val="12"/>
                <w:szCs w:val="12"/>
              </w:rPr>
            </w:pPr>
            <w:r w:rsidRPr="003F3C14">
              <w:rPr>
                <w:sz w:val="12"/>
                <w:szCs w:val="12"/>
              </w:rPr>
              <w:t>Pokrenite procese koji stvaraju vrijednost</w:t>
            </w:r>
          </w:p>
          <w:p w14:paraId="521B4C18" w14:textId="77777777" w:rsidR="00993E17" w:rsidRPr="003F3C14" w:rsidRDefault="00993E17" w:rsidP="00993E17">
            <w:pPr>
              <w:numPr>
                <w:ilvl w:val="0"/>
                <w:numId w:val="24"/>
              </w:numPr>
              <w:jc w:val="both"/>
              <w:rPr>
                <w:sz w:val="12"/>
                <w:szCs w:val="12"/>
              </w:rPr>
            </w:pPr>
            <w:r w:rsidRPr="003F3C14">
              <w:rPr>
                <w:sz w:val="12"/>
                <w:szCs w:val="12"/>
              </w:rPr>
              <w:t>Prihvatite izazove</w:t>
            </w:r>
          </w:p>
          <w:p w14:paraId="7C431094" w14:textId="77777777" w:rsidR="00993E17" w:rsidRPr="003F3C14" w:rsidRDefault="00993E17" w:rsidP="00993E17">
            <w:pPr>
              <w:numPr>
                <w:ilvl w:val="0"/>
                <w:numId w:val="24"/>
              </w:numPr>
              <w:jc w:val="both"/>
              <w:rPr>
                <w:sz w:val="12"/>
                <w:szCs w:val="12"/>
              </w:rPr>
            </w:pPr>
            <w:r w:rsidRPr="003F3C14">
              <w:rPr>
                <w:sz w:val="12"/>
                <w:szCs w:val="12"/>
              </w:rPr>
              <w:t>Samostalno djelovati i raditi na postizanju ciljeva, držati se namjera i izvršavati planirane zadatke</w:t>
            </w:r>
          </w:p>
        </w:tc>
      </w:tr>
      <w:tr w:rsidR="00993E17" w:rsidRPr="002F3A92" w14:paraId="1E7BFFF8" w14:textId="77777777" w:rsidTr="00993E17">
        <w:trPr>
          <w:trHeight w:val="153"/>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158B946" w14:textId="77777777" w:rsidR="00993E17" w:rsidRPr="002F3A92" w:rsidRDefault="00993E17" w:rsidP="00CA4AD7">
            <w:pPr>
              <w:jc w:val="both"/>
              <w:rPr>
                <w:sz w:val="16"/>
                <w:szCs w:val="16"/>
              </w:rPr>
            </w:pPr>
            <w:r w:rsidRPr="002F3A92">
              <w:rPr>
                <w:b/>
                <w:bCs/>
                <w:sz w:val="16"/>
                <w:szCs w:val="16"/>
                <w:lang w:val="en-US"/>
              </w:rPr>
              <w:t xml:space="preserve">3.2 </w:t>
            </w:r>
            <w:proofErr w:type="spellStart"/>
            <w:r w:rsidRPr="002F3A92">
              <w:rPr>
                <w:b/>
                <w:bCs/>
                <w:sz w:val="16"/>
                <w:szCs w:val="16"/>
                <w:lang w:val="en-US"/>
              </w:rPr>
              <w:t>Planiranje</w:t>
            </w:r>
            <w:proofErr w:type="spellEnd"/>
            <w:r w:rsidRPr="002F3A92">
              <w:rPr>
                <w:b/>
                <w:bCs/>
                <w:sz w:val="16"/>
                <w:szCs w:val="16"/>
                <w:lang w:val="en-US"/>
              </w:rPr>
              <w:t xml:space="preserve"> </w:t>
            </w:r>
            <w:proofErr w:type="spellStart"/>
            <w:r w:rsidRPr="002F3A92">
              <w:rPr>
                <w:b/>
                <w:bCs/>
                <w:sz w:val="16"/>
                <w:szCs w:val="16"/>
                <w:lang w:val="en-US"/>
              </w:rPr>
              <w:t>i</w:t>
            </w:r>
            <w:proofErr w:type="spellEnd"/>
            <w:r w:rsidRPr="002F3A92">
              <w:rPr>
                <w:b/>
                <w:bCs/>
                <w:sz w:val="16"/>
                <w:szCs w:val="16"/>
                <w:lang w:val="en-US"/>
              </w:rPr>
              <w:t xml:space="preserve"> </w:t>
            </w:r>
            <w:proofErr w:type="spellStart"/>
            <w:r w:rsidRPr="002F3A92">
              <w:rPr>
                <w:b/>
                <w:bCs/>
                <w:sz w:val="16"/>
                <w:szCs w:val="16"/>
                <w:lang w:val="en-US"/>
              </w:rPr>
              <w:t>upravljanje</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3C891BD" w14:textId="77777777" w:rsidR="00993E17" w:rsidRPr="002F3A92" w:rsidRDefault="00993E17" w:rsidP="00CA4AD7">
            <w:pPr>
              <w:jc w:val="both"/>
              <w:rPr>
                <w:sz w:val="16"/>
                <w:szCs w:val="16"/>
              </w:rPr>
            </w:pPr>
            <w:proofErr w:type="spellStart"/>
            <w:r w:rsidRPr="002F3A92">
              <w:rPr>
                <w:i/>
                <w:iCs/>
                <w:sz w:val="16"/>
                <w:szCs w:val="16"/>
                <w:lang w:val="en-US"/>
              </w:rPr>
              <w:t>Prioriteti</w:t>
            </w:r>
            <w:proofErr w:type="spellEnd"/>
            <w:r w:rsidRPr="002F3A92">
              <w:rPr>
                <w:i/>
                <w:iCs/>
                <w:sz w:val="16"/>
                <w:szCs w:val="16"/>
                <w:lang w:val="en-US"/>
              </w:rPr>
              <w:t xml:space="preserve">, </w:t>
            </w:r>
            <w:proofErr w:type="spellStart"/>
            <w:r w:rsidRPr="002F3A92">
              <w:rPr>
                <w:i/>
                <w:iCs/>
                <w:sz w:val="16"/>
                <w:szCs w:val="16"/>
                <w:lang w:val="en-US"/>
              </w:rPr>
              <w:t>organiziranje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praćenje</w:t>
            </w:r>
            <w:proofErr w:type="spellEnd"/>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8BDB4C" w14:textId="77777777" w:rsidR="00993E17" w:rsidRPr="003F3C14" w:rsidRDefault="00993E17" w:rsidP="00993E17">
            <w:pPr>
              <w:numPr>
                <w:ilvl w:val="0"/>
                <w:numId w:val="25"/>
              </w:numPr>
              <w:jc w:val="both"/>
              <w:rPr>
                <w:sz w:val="12"/>
                <w:szCs w:val="12"/>
              </w:rPr>
            </w:pPr>
            <w:r w:rsidRPr="003F3C14">
              <w:rPr>
                <w:sz w:val="12"/>
                <w:szCs w:val="12"/>
              </w:rPr>
              <w:t>Postavite dugoročne, srednjoročne i kratkoročne ciljeve</w:t>
            </w:r>
          </w:p>
          <w:p w14:paraId="0068D212" w14:textId="77777777" w:rsidR="00993E17" w:rsidRPr="003F3C14" w:rsidRDefault="00993E17" w:rsidP="00993E17">
            <w:pPr>
              <w:numPr>
                <w:ilvl w:val="0"/>
                <w:numId w:val="25"/>
              </w:numPr>
              <w:jc w:val="both"/>
              <w:rPr>
                <w:sz w:val="12"/>
                <w:szCs w:val="12"/>
              </w:rPr>
            </w:pPr>
            <w:r w:rsidRPr="003F3C14">
              <w:rPr>
                <w:sz w:val="12"/>
                <w:szCs w:val="12"/>
              </w:rPr>
              <w:t>Definirajte prioritete i akcijske planove</w:t>
            </w:r>
          </w:p>
          <w:p w14:paraId="504FBFC0" w14:textId="77777777" w:rsidR="00993E17" w:rsidRPr="003F3C14" w:rsidRDefault="00993E17" w:rsidP="00993E17">
            <w:pPr>
              <w:numPr>
                <w:ilvl w:val="0"/>
                <w:numId w:val="25"/>
              </w:numPr>
              <w:jc w:val="both"/>
              <w:rPr>
                <w:sz w:val="12"/>
                <w:szCs w:val="12"/>
              </w:rPr>
            </w:pPr>
            <w:r w:rsidRPr="003F3C14">
              <w:rPr>
                <w:sz w:val="12"/>
                <w:szCs w:val="12"/>
              </w:rPr>
              <w:lastRenderedPageBreak/>
              <w:t>Prilagodite se nepredviđenim promjenama</w:t>
            </w:r>
          </w:p>
        </w:tc>
      </w:tr>
      <w:tr w:rsidR="00993E17" w:rsidRPr="002F3A92" w14:paraId="0D58E1A0" w14:textId="77777777" w:rsidTr="00993E17">
        <w:trPr>
          <w:trHeight w:val="22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6179F71" w14:textId="77777777" w:rsidR="00993E17" w:rsidRPr="002F3A92" w:rsidRDefault="00993E17" w:rsidP="00CA4AD7">
            <w:pPr>
              <w:jc w:val="both"/>
              <w:rPr>
                <w:sz w:val="16"/>
                <w:szCs w:val="16"/>
              </w:rPr>
            </w:pPr>
            <w:r w:rsidRPr="002F3A92">
              <w:rPr>
                <w:b/>
                <w:bCs/>
                <w:sz w:val="16"/>
                <w:szCs w:val="16"/>
                <w:lang w:val="en-US"/>
              </w:rPr>
              <w:lastRenderedPageBreak/>
              <w:t xml:space="preserve">3.3 </w:t>
            </w:r>
            <w:proofErr w:type="spellStart"/>
            <w:r w:rsidRPr="002F3A92">
              <w:rPr>
                <w:b/>
                <w:bCs/>
                <w:sz w:val="16"/>
                <w:szCs w:val="16"/>
                <w:lang w:val="en-US"/>
              </w:rPr>
              <w:t>Suočavanje</w:t>
            </w:r>
            <w:proofErr w:type="spellEnd"/>
            <w:r w:rsidRPr="002F3A92">
              <w:rPr>
                <w:b/>
                <w:bCs/>
                <w:sz w:val="16"/>
                <w:szCs w:val="16"/>
                <w:lang w:val="en-US"/>
              </w:rPr>
              <w:t xml:space="preserve"> s </w:t>
            </w:r>
            <w:proofErr w:type="spellStart"/>
            <w:r w:rsidRPr="002F3A92">
              <w:rPr>
                <w:b/>
                <w:bCs/>
                <w:sz w:val="16"/>
                <w:szCs w:val="16"/>
                <w:lang w:val="en-US"/>
              </w:rPr>
              <w:t>neizvjesnošću</w:t>
            </w:r>
            <w:proofErr w:type="spellEnd"/>
            <w:r w:rsidRPr="002F3A92">
              <w:rPr>
                <w:b/>
                <w:bCs/>
                <w:sz w:val="16"/>
                <w:szCs w:val="16"/>
                <w:lang w:val="en-US"/>
              </w:rPr>
              <w:t xml:space="preserve">, </w:t>
            </w:r>
            <w:proofErr w:type="spellStart"/>
            <w:r w:rsidRPr="002F3A92">
              <w:rPr>
                <w:b/>
                <w:bCs/>
                <w:sz w:val="16"/>
                <w:szCs w:val="16"/>
                <w:lang w:val="en-US"/>
              </w:rPr>
              <w:t>dvosmislenošću</w:t>
            </w:r>
            <w:proofErr w:type="spellEnd"/>
            <w:r w:rsidRPr="002F3A92">
              <w:rPr>
                <w:b/>
                <w:bCs/>
                <w:sz w:val="16"/>
                <w:szCs w:val="16"/>
                <w:lang w:val="en-US"/>
              </w:rPr>
              <w:t xml:space="preserve"> </w:t>
            </w:r>
            <w:proofErr w:type="spellStart"/>
            <w:r w:rsidRPr="002F3A92">
              <w:rPr>
                <w:b/>
                <w:bCs/>
                <w:sz w:val="16"/>
                <w:szCs w:val="16"/>
                <w:lang w:val="en-US"/>
              </w:rPr>
              <w:t>i</w:t>
            </w:r>
            <w:proofErr w:type="spellEnd"/>
            <w:r w:rsidRPr="002F3A92">
              <w:rPr>
                <w:b/>
                <w:bCs/>
                <w:sz w:val="16"/>
                <w:szCs w:val="16"/>
                <w:lang w:val="en-US"/>
              </w:rPr>
              <w:t xml:space="preserve"> </w:t>
            </w:r>
            <w:proofErr w:type="spellStart"/>
            <w:r w:rsidRPr="002F3A92">
              <w:rPr>
                <w:b/>
                <w:bCs/>
                <w:sz w:val="16"/>
                <w:szCs w:val="16"/>
                <w:lang w:val="en-US"/>
              </w:rPr>
              <w:t>rizikom</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34C7D6E" w14:textId="77777777" w:rsidR="00993E17" w:rsidRPr="002F3A92" w:rsidRDefault="00993E17" w:rsidP="00CA4AD7">
            <w:pPr>
              <w:jc w:val="both"/>
              <w:rPr>
                <w:sz w:val="16"/>
                <w:szCs w:val="16"/>
              </w:rPr>
            </w:pPr>
            <w:proofErr w:type="spellStart"/>
            <w:r w:rsidRPr="002F3A92">
              <w:rPr>
                <w:i/>
                <w:iCs/>
                <w:sz w:val="16"/>
                <w:szCs w:val="16"/>
                <w:lang w:val="en-US"/>
              </w:rPr>
              <w:t>Donesite</w:t>
            </w:r>
            <w:proofErr w:type="spellEnd"/>
            <w:r w:rsidRPr="002F3A92">
              <w:rPr>
                <w:i/>
                <w:iCs/>
                <w:sz w:val="16"/>
                <w:szCs w:val="16"/>
                <w:lang w:val="en-US"/>
              </w:rPr>
              <w:t xml:space="preserve"> </w:t>
            </w:r>
            <w:proofErr w:type="spellStart"/>
            <w:r w:rsidRPr="002F3A92">
              <w:rPr>
                <w:i/>
                <w:iCs/>
                <w:sz w:val="16"/>
                <w:szCs w:val="16"/>
                <w:lang w:val="en-US"/>
              </w:rPr>
              <w:t>odluku</w:t>
            </w:r>
            <w:proofErr w:type="spellEnd"/>
            <w:r w:rsidRPr="002F3A92">
              <w:rPr>
                <w:i/>
                <w:iCs/>
                <w:sz w:val="16"/>
                <w:szCs w:val="16"/>
                <w:lang w:val="en-US"/>
              </w:rPr>
              <w:t xml:space="preserve"> </w:t>
            </w:r>
            <w:proofErr w:type="spellStart"/>
            <w:r w:rsidRPr="002F3A92">
              <w:rPr>
                <w:i/>
                <w:iCs/>
                <w:sz w:val="16"/>
                <w:szCs w:val="16"/>
                <w:lang w:val="en-US"/>
              </w:rPr>
              <w:t>noseći</w:t>
            </w:r>
            <w:proofErr w:type="spellEnd"/>
            <w:r w:rsidRPr="002F3A92">
              <w:rPr>
                <w:i/>
                <w:iCs/>
                <w:sz w:val="16"/>
                <w:szCs w:val="16"/>
                <w:lang w:val="en-US"/>
              </w:rPr>
              <w:t xml:space="preserve"> se s </w:t>
            </w:r>
            <w:proofErr w:type="spellStart"/>
            <w:r w:rsidRPr="002F3A92">
              <w:rPr>
                <w:i/>
                <w:iCs/>
                <w:sz w:val="16"/>
                <w:szCs w:val="16"/>
                <w:lang w:val="en-US"/>
              </w:rPr>
              <w:t>neizvjesnošću</w:t>
            </w:r>
            <w:proofErr w:type="spellEnd"/>
            <w:r w:rsidRPr="002F3A92">
              <w:rPr>
                <w:i/>
                <w:iCs/>
                <w:sz w:val="16"/>
                <w:szCs w:val="16"/>
                <w:lang w:val="en-US"/>
              </w:rPr>
              <w:t xml:space="preserve">, </w:t>
            </w:r>
            <w:proofErr w:type="spellStart"/>
            <w:r w:rsidRPr="002F3A92">
              <w:rPr>
                <w:i/>
                <w:iCs/>
                <w:sz w:val="16"/>
                <w:szCs w:val="16"/>
                <w:lang w:val="en-US"/>
              </w:rPr>
              <w:t>dvosmislenošću</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rizikom</w:t>
            </w:r>
            <w:proofErr w:type="spellEnd"/>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874B476" w14:textId="77777777" w:rsidR="00993E17" w:rsidRPr="003F3C14" w:rsidRDefault="00993E17" w:rsidP="00993E17">
            <w:pPr>
              <w:numPr>
                <w:ilvl w:val="0"/>
                <w:numId w:val="26"/>
              </w:numPr>
              <w:jc w:val="both"/>
              <w:rPr>
                <w:sz w:val="12"/>
                <w:szCs w:val="12"/>
              </w:rPr>
            </w:pPr>
            <w:r w:rsidRPr="003F3C14">
              <w:rPr>
                <w:sz w:val="12"/>
                <w:szCs w:val="12"/>
              </w:rPr>
              <w:t>Donosite odluke kada je rezultat te odluke neizvjestan, kada su dostupne informacije djelomične ili dvosmislene ili kada postoji rizik od neželjenih ishoda</w:t>
            </w:r>
          </w:p>
          <w:p w14:paraId="403BE1FE" w14:textId="77777777" w:rsidR="00993E17" w:rsidRPr="003F3C14" w:rsidRDefault="00993E17" w:rsidP="00993E17">
            <w:pPr>
              <w:numPr>
                <w:ilvl w:val="0"/>
                <w:numId w:val="26"/>
              </w:numPr>
              <w:jc w:val="both"/>
              <w:rPr>
                <w:sz w:val="12"/>
                <w:szCs w:val="12"/>
              </w:rPr>
            </w:pPr>
            <w:r w:rsidRPr="003F3C14">
              <w:rPr>
                <w:sz w:val="12"/>
                <w:szCs w:val="12"/>
              </w:rPr>
              <w:t>Unutar procesa stvaranja vrijednosti, uključite strukturirane načine testiranja ideja i prototipova od ranih faza, kako biste smanjili rizike neuspjeha</w:t>
            </w:r>
          </w:p>
          <w:p w14:paraId="54599FEB" w14:textId="77777777" w:rsidR="00993E17" w:rsidRPr="003F3C14" w:rsidRDefault="00993E17" w:rsidP="00993E17">
            <w:pPr>
              <w:numPr>
                <w:ilvl w:val="0"/>
                <w:numId w:val="26"/>
              </w:numPr>
              <w:jc w:val="both"/>
              <w:rPr>
                <w:sz w:val="12"/>
                <w:szCs w:val="12"/>
              </w:rPr>
            </w:pPr>
            <w:r w:rsidRPr="003F3C14">
              <w:rPr>
                <w:sz w:val="12"/>
                <w:szCs w:val="12"/>
              </w:rPr>
              <w:t>Brzo i fleksibilno rješavajte situacije koje se brzo mijenjaju</w:t>
            </w:r>
          </w:p>
        </w:tc>
      </w:tr>
      <w:tr w:rsidR="00993E17" w:rsidRPr="002F3A92" w14:paraId="7D7BFD2A" w14:textId="77777777" w:rsidTr="00993E17">
        <w:trPr>
          <w:trHeight w:val="14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25D47624" w14:textId="77777777" w:rsidR="00993E17" w:rsidRPr="002F3A92" w:rsidRDefault="00993E17" w:rsidP="00CA4AD7">
            <w:pPr>
              <w:jc w:val="both"/>
              <w:rPr>
                <w:sz w:val="16"/>
                <w:szCs w:val="16"/>
              </w:rPr>
            </w:pPr>
            <w:r w:rsidRPr="002F3A92">
              <w:rPr>
                <w:b/>
                <w:bCs/>
                <w:sz w:val="16"/>
                <w:szCs w:val="16"/>
                <w:lang w:val="en-US"/>
              </w:rPr>
              <w:t xml:space="preserve">3.4 </w:t>
            </w:r>
            <w:proofErr w:type="spellStart"/>
            <w:r w:rsidRPr="002F3A92">
              <w:rPr>
                <w:b/>
                <w:bCs/>
                <w:sz w:val="16"/>
                <w:szCs w:val="16"/>
                <w:lang w:val="en-US"/>
              </w:rPr>
              <w:t>Suradnja</w:t>
            </w:r>
            <w:proofErr w:type="spellEnd"/>
            <w:r w:rsidRPr="002F3A92">
              <w:rPr>
                <w:b/>
                <w:bCs/>
                <w:sz w:val="16"/>
                <w:szCs w:val="16"/>
                <w:lang w:val="en-US"/>
              </w:rPr>
              <w:t xml:space="preserve"> s </w:t>
            </w:r>
            <w:proofErr w:type="spellStart"/>
            <w:r w:rsidRPr="002F3A92">
              <w:rPr>
                <w:b/>
                <w:bCs/>
                <w:sz w:val="16"/>
                <w:szCs w:val="16"/>
                <w:lang w:val="en-US"/>
              </w:rPr>
              <w:t>drugima</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C513B3" w14:textId="77777777" w:rsidR="00993E17" w:rsidRPr="002F3A92" w:rsidRDefault="00993E17" w:rsidP="00CA4AD7">
            <w:pPr>
              <w:jc w:val="both"/>
              <w:rPr>
                <w:sz w:val="16"/>
                <w:szCs w:val="16"/>
              </w:rPr>
            </w:pPr>
            <w:proofErr w:type="spellStart"/>
            <w:r w:rsidRPr="002F3A92">
              <w:rPr>
                <w:i/>
                <w:iCs/>
                <w:sz w:val="16"/>
                <w:szCs w:val="16"/>
                <w:lang w:val="en-US"/>
              </w:rPr>
              <w:t>Udružite</w:t>
            </w:r>
            <w:proofErr w:type="spellEnd"/>
            <w:r w:rsidRPr="002F3A92">
              <w:rPr>
                <w:i/>
                <w:iCs/>
                <w:sz w:val="16"/>
                <w:szCs w:val="16"/>
                <w:lang w:val="en-US"/>
              </w:rPr>
              <w:t xml:space="preserve"> se, </w:t>
            </w:r>
            <w:proofErr w:type="spellStart"/>
            <w:r w:rsidRPr="002F3A92">
              <w:rPr>
                <w:i/>
                <w:iCs/>
                <w:sz w:val="16"/>
                <w:szCs w:val="16"/>
                <w:lang w:val="en-US"/>
              </w:rPr>
              <w:t>surađujte</w:t>
            </w:r>
            <w:proofErr w:type="spellEnd"/>
            <w:r w:rsidRPr="002F3A92">
              <w:rPr>
                <w:i/>
                <w:iCs/>
                <w:sz w:val="16"/>
                <w:szCs w:val="16"/>
                <w:lang w:val="en-US"/>
              </w:rPr>
              <w:t xml:space="preserve"> </w:t>
            </w:r>
            <w:proofErr w:type="spellStart"/>
            <w:r w:rsidRPr="002F3A92">
              <w:rPr>
                <w:i/>
                <w:iCs/>
                <w:sz w:val="16"/>
                <w:szCs w:val="16"/>
                <w:lang w:val="en-US"/>
              </w:rPr>
              <w:t>i</w:t>
            </w:r>
            <w:proofErr w:type="spellEnd"/>
            <w:r w:rsidRPr="002F3A92">
              <w:rPr>
                <w:i/>
                <w:iCs/>
                <w:sz w:val="16"/>
                <w:szCs w:val="16"/>
                <w:lang w:val="en-US"/>
              </w:rPr>
              <w:t xml:space="preserve"> </w:t>
            </w:r>
            <w:proofErr w:type="spellStart"/>
            <w:r w:rsidRPr="002F3A92">
              <w:rPr>
                <w:i/>
                <w:iCs/>
                <w:sz w:val="16"/>
                <w:szCs w:val="16"/>
                <w:lang w:val="en-US"/>
              </w:rPr>
              <w:t>umrežite</w:t>
            </w:r>
            <w:proofErr w:type="spellEnd"/>
            <w:r w:rsidRPr="002F3A92">
              <w:rPr>
                <w:i/>
                <w:iCs/>
                <w:sz w:val="16"/>
                <w:szCs w:val="16"/>
                <w:lang w:val="en-US"/>
              </w:rPr>
              <w:t xml:space="preserve"> se</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D91A4F3" w14:textId="77777777" w:rsidR="00993E17" w:rsidRPr="003F3C14" w:rsidRDefault="00993E17" w:rsidP="00993E17">
            <w:pPr>
              <w:numPr>
                <w:ilvl w:val="0"/>
                <w:numId w:val="27"/>
              </w:numPr>
              <w:jc w:val="both"/>
              <w:rPr>
                <w:sz w:val="12"/>
                <w:szCs w:val="12"/>
              </w:rPr>
            </w:pPr>
            <w:r w:rsidRPr="003F3C14">
              <w:rPr>
                <w:sz w:val="12"/>
                <w:szCs w:val="12"/>
              </w:rPr>
              <w:t>Radite zajedno i surađujte s drugima kako biste razvili ideje i pretvorili ih u djelo</w:t>
            </w:r>
          </w:p>
          <w:p w14:paraId="1771DFD6" w14:textId="77777777" w:rsidR="00993E17" w:rsidRPr="003F3C14" w:rsidRDefault="00993E17" w:rsidP="00993E17">
            <w:pPr>
              <w:numPr>
                <w:ilvl w:val="0"/>
                <w:numId w:val="27"/>
              </w:numPr>
              <w:jc w:val="both"/>
              <w:rPr>
                <w:sz w:val="12"/>
                <w:szCs w:val="12"/>
              </w:rPr>
            </w:pPr>
            <w:r w:rsidRPr="003F3C14">
              <w:rPr>
                <w:sz w:val="12"/>
                <w:szCs w:val="12"/>
              </w:rPr>
              <w:t>Mreža</w:t>
            </w:r>
          </w:p>
          <w:p w14:paraId="06A4DB41" w14:textId="77777777" w:rsidR="00993E17" w:rsidRPr="003F3C14" w:rsidRDefault="00993E17" w:rsidP="00993E17">
            <w:pPr>
              <w:numPr>
                <w:ilvl w:val="0"/>
                <w:numId w:val="27"/>
              </w:numPr>
              <w:jc w:val="both"/>
              <w:rPr>
                <w:sz w:val="12"/>
                <w:szCs w:val="12"/>
              </w:rPr>
            </w:pPr>
            <w:r w:rsidRPr="003F3C14">
              <w:rPr>
                <w:sz w:val="12"/>
                <w:szCs w:val="12"/>
              </w:rPr>
              <w:t>Riješite sukobe i pozitivno se suočite s konkurencijom kada je to potrebno</w:t>
            </w:r>
          </w:p>
        </w:tc>
      </w:tr>
      <w:tr w:rsidR="00993E17" w:rsidRPr="002F3A92" w14:paraId="536C4BD6" w14:textId="77777777" w:rsidTr="00993E17">
        <w:trPr>
          <w:trHeight w:val="190"/>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8AC2913" w14:textId="77777777" w:rsidR="00993E17" w:rsidRPr="002F3A92" w:rsidRDefault="00993E17" w:rsidP="00CA4AD7">
            <w:pPr>
              <w:jc w:val="both"/>
              <w:rPr>
                <w:sz w:val="16"/>
                <w:szCs w:val="16"/>
              </w:rPr>
            </w:pPr>
            <w:r w:rsidRPr="002F3A92">
              <w:rPr>
                <w:b/>
                <w:bCs/>
                <w:sz w:val="16"/>
                <w:szCs w:val="16"/>
                <w:lang w:val="en-US"/>
              </w:rPr>
              <w:t xml:space="preserve">3.5 </w:t>
            </w:r>
            <w:proofErr w:type="spellStart"/>
            <w:r w:rsidRPr="002F3A92">
              <w:rPr>
                <w:b/>
                <w:bCs/>
                <w:sz w:val="16"/>
                <w:szCs w:val="16"/>
                <w:lang w:val="en-US"/>
              </w:rPr>
              <w:t>Učenje</w:t>
            </w:r>
            <w:proofErr w:type="spellEnd"/>
            <w:r w:rsidRPr="002F3A92">
              <w:rPr>
                <w:b/>
                <w:bCs/>
                <w:sz w:val="16"/>
                <w:szCs w:val="16"/>
                <w:lang w:val="en-US"/>
              </w:rPr>
              <w:t xml:space="preserve"> </w:t>
            </w:r>
            <w:proofErr w:type="spellStart"/>
            <w:r w:rsidRPr="002F3A92">
              <w:rPr>
                <w:b/>
                <w:bCs/>
                <w:sz w:val="16"/>
                <w:szCs w:val="16"/>
                <w:lang w:val="en-US"/>
              </w:rPr>
              <w:t>kroz</w:t>
            </w:r>
            <w:proofErr w:type="spellEnd"/>
            <w:r w:rsidRPr="002F3A92">
              <w:rPr>
                <w:b/>
                <w:bCs/>
                <w:sz w:val="16"/>
                <w:szCs w:val="16"/>
                <w:lang w:val="en-US"/>
              </w:rPr>
              <w:t xml:space="preserve"> </w:t>
            </w:r>
            <w:proofErr w:type="spellStart"/>
            <w:r w:rsidRPr="002F3A92">
              <w:rPr>
                <w:b/>
                <w:bCs/>
                <w:sz w:val="16"/>
                <w:szCs w:val="16"/>
                <w:lang w:val="en-US"/>
              </w:rPr>
              <w:t>iskustvo</w:t>
            </w:r>
            <w:proofErr w:type="spellEnd"/>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B07846" w14:textId="77777777" w:rsidR="00993E17" w:rsidRPr="002F3A92" w:rsidRDefault="00993E17" w:rsidP="00CA4AD7">
            <w:pPr>
              <w:jc w:val="both"/>
              <w:rPr>
                <w:sz w:val="16"/>
                <w:szCs w:val="16"/>
              </w:rPr>
            </w:pPr>
            <w:proofErr w:type="spellStart"/>
            <w:r w:rsidRPr="002F3A92">
              <w:rPr>
                <w:i/>
                <w:iCs/>
                <w:sz w:val="16"/>
                <w:szCs w:val="16"/>
                <w:lang w:val="en-US"/>
              </w:rPr>
              <w:t>Učite</w:t>
            </w:r>
            <w:proofErr w:type="spellEnd"/>
            <w:r w:rsidRPr="002F3A92">
              <w:rPr>
                <w:i/>
                <w:iCs/>
                <w:sz w:val="16"/>
                <w:szCs w:val="16"/>
                <w:lang w:val="en-US"/>
              </w:rPr>
              <w:t xml:space="preserve"> </w:t>
            </w:r>
            <w:proofErr w:type="spellStart"/>
            <w:r w:rsidRPr="002F3A92">
              <w:rPr>
                <w:i/>
                <w:iCs/>
                <w:sz w:val="16"/>
                <w:szCs w:val="16"/>
                <w:lang w:val="en-US"/>
              </w:rPr>
              <w:t>radeći</w:t>
            </w:r>
            <w:proofErr w:type="spellEnd"/>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002DC03" w14:textId="77777777" w:rsidR="00993E17" w:rsidRPr="003F3C14" w:rsidRDefault="00993E17" w:rsidP="00993E17">
            <w:pPr>
              <w:numPr>
                <w:ilvl w:val="0"/>
                <w:numId w:val="28"/>
              </w:numPr>
              <w:jc w:val="both"/>
              <w:rPr>
                <w:sz w:val="12"/>
                <w:szCs w:val="12"/>
              </w:rPr>
            </w:pPr>
            <w:r w:rsidRPr="003F3C14">
              <w:rPr>
                <w:sz w:val="12"/>
                <w:szCs w:val="12"/>
              </w:rPr>
              <w:t>Koristite svaku inicijativu za stvaranje vrijednosti kao priliku za učenje</w:t>
            </w:r>
          </w:p>
          <w:p w14:paraId="18BF3CFA" w14:textId="77777777" w:rsidR="00993E17" w:rsidRPr="003F3C14" w:rsidRDefault="00993E17" w:rsidP="00993E17">
            <w:pPr>
              <w:numPr>
                <w:ilvl w:val="0"/>
                <w:numId w:val="28"/>
              </w:numPr>
              <w:jc w:val="both"/>
              <w:rPr>
                <w:sz w:val="12"/>
                <w:szCs w:val="12"/>
              </w:rPr>
            </w:pPr>
            <w:r w:rsidRPr="003F3C14">
              <w:rPr>
                <w:sz w:val="12"/>
                <w:szCs w:val="12"/>
              </w:rPr>
              <w:t>Učite s drugima, uključujući vršnjake i mentore</w:t>
            </w:r>
          </w:p>
          <w:p w14:paraId="7B930D25" w14:textId="77777777" w:rsidR="00993E17" w:rsidRPr="002F3A92" w:rsidRDefault="00993E17" w:rsidP="00993E17">
            <w:pPr>
              <w:numPr>
                <w:ilvl w:val="0"/>
                <w:numId w:val="28"/>
              </w:numPr>
              <w:jc w:val="both"/>
              <w:rPr>
                <w:sz w:val="16"/>
                <w:szCs w:val="16"/>
              </w:rPr>
            </w:pPr>
            <w:r w:rsidRPr="003F3C14">
              <w:rPr>
                <w:sz w:val="12"/>
                <w:szCs w:val="12"/>
              </w:rPr>
              <w:t>Razmišljajte i učite iz uspjeha i neuspjeha (vlastitog i tuđeg)</w:t>
            </w:r>
          </w:p>
        </w:tc>
      </w:tr>
    </w:tbl>
    <w:p w14:paraId="1E9A4922" w14:textId="77777777" w:rsidR="00993E17" w:rsidRPr="00BC1667" w:rsidRDefault="00993E17" w:rsidP="00C32A4D">
      <w:pPr>
        <w:spacing w:line="360" w:lineRule="auto"/>
        <w:jc w:val="both"/>
        <w:rPr>
          <w:rFonts w:ascii="Times New Roman" w:hAnsi="Times New Roman" w:cs="Times New Roman"/>
          <w:lang w:val="en-US"/>
        </w:rPr>
      </w:pPr>
    </w:p>
    <w:p w14:paraId="3303042D" w14:textId="15C40B37" w:rsidR="00993E17" w:rsidRDefault="00993E17" w:rsidP="00993E17">
      <w:pPr>
        <w:spacing w:line="360" w:lineRule="auto"/>
        <w:jc w:val="both"/>
        <w:rPr>
          <w:rFonts w:ascii="Times New Roman" w:hAnsi="Times New Roman" w:cs="Times New Roman"/>
          <w:lang w:val="en-US"/>
        </w:rPr>
      </w:pPr>
      <w:proofErr w:type="spellStart"/>
      <w:r w:rsidRPr="00BC1667">
        <w:rPr>
          <w:rFonts w:ascii="Times New Roman" w:hAnsi="Times New Roman" w:cs="Times New Roman"/>
          <w:lang w:val="en-US"/>
        </w:rPr>
        <w:t>LifeComp</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također</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proizlazi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iz</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preporuke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Vijeća</w:t>
      </w:r>
      <w:proofErr w:type="spellEnd"/>
      <w:r w:rsidRPr="00BC1667">
        <w:rPr>
          <w:rFonts w:ascii="Times New Roman" w:hAnsi="Times New Roman" w:cs="Times New Roman"/>
          <w:lang w:val="en-US"/>
        </w:rPr>
        <w:t xml:space="preserve"> EU-a </w:t>
      </w:r>
      <w:proofErr w:type="spellStart"/>
      <w:r w:rsidRPr="00BC1667">
        <w:rPr>
          <w:rFonts w:ascii="Times New Roman" w:hAnsi="Times New Roman" w:cs="Times New Roman"/>
          <w:lang w:val="en-US"/>
        </w:rPr>
        <w:t>državama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članicama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Komisiji</w:t>
      </w:r>
      <w:proofErr w:type="spellEnd"/>
      <w:r w:rsidRPr="00BC1667">
        <w:rPr>
          <w:rFonts w:ascii="Times New Roman" w:hAnsi="Times New Roman" w:cs="Times New Roman"/>
          <w:lang w:val="en-US"/>
        </w:rPr>
        <w:t xml:space="preserve"> EU-a o </w:t>
      </w:r>
      <w:proofErr w:type="spellStart"/>
      <w:r w:rsidRPr="00BC1667">
        <w:rPr>
          <w:rFonts w:ascii="Times New Roman" w:hAnsi="Times New Roman" w:cs="Times New Roman"/>
          <w:lang w:val="en-US"/>
        </w:rPr>
        <w:t>ključnim</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kompetencijama</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cjeloživotno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učenje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odgovara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potrebu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pružanja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sustava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obuke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obrazovanja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zajedničkog</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referentnog</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modela</w:t>
      </w:r>
      <w:proofErr w:type="spellEnd"/>
      <w:r w:rsidRPr="00BC1667">
        <w:rPr>
          <w:rFonts w:ascii="Times New Roman" w:hAnsi="Times New Roman" w:cs="Times New Roman"/>
          <w:lang w:val="en-US"/>
        </w:rPr>
        <w:t xml:space="preserve"> EU-a koji </w:t>
      </w:r>
      <w:proofErr w:type="spellStart"/>
      <w:r w:rsidRPr="00BC1667">
        <w:rPr>
          <w:rFonts w:ascii="Times New Roman" w:hAnsi="Times New Roman" w:cs="Times New Roman"/>
          <w:lang w:val="en-US"/>
        </w:rPr>
        <w:t>jača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prilagodljivost</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učenika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društvu</w:t>
      </w:r>
      <w:proofErr w:type="spellEnd"/>
      <w:r w:rsidRPr="00BC1667">
        <w:rPr>
          <w:rFonts w:ascii="Times New Roman" w:hAnsi="Times New Roman" w:cs="Times New Roman"/>
          <w:lang w:val="en-US"/>
        </w:rPr>
        <w:t xml:space="preserve"> </w:t>
      </w:r>
      <w:r w:rsidRPr="00BC1667">
        <w:rPr>
          <w:rFonts w:ascii="Times New Roman" w:hAnsi="Times New Roman" w:cs="Times New Roman"/>
          <w:i/>
          <w:iCs/>
          <w:lang w:val="en-US"/>
        </w:rPr>
        <w:t xml:space="preserve">. </w:t>
      </w:r>
      <w:proofErr w:type="spellStart"/>
      <w:r w:rsidRPr="00BC1667">
        <w:rPr>
          <w:rFonts w:ascii="Times New Roman" w:hAnsi="Times New Roman" w:cs="Times New Roman"/>
          <w:lang w:val="en-US"/>
        </w:rPr>
        <w:t>Slično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i/>
          <w:iCs/>
          <w:lang w:val="en-US"/>
        </w:rPr>
        <w:t>EntreCompu</w:t>
      </w:r>
      <w:proofErr w:type="spellEnd"/>
      <w:r w:rsidRPr="00BC1667">
        <w:rPr>
          <w:rFonts w:ascii="Times New Roman" w:hAnsi="Times New Roman" w:cs="Times New Roman"/>
          <w:i/>
          <w:iCs/>
          <w:lang w:val="en-US"/>
        </w:rPr>
        <w:t xml:space="preserve"> , </w:t>
      </w:r>
      <w:proofErr w:type="spellStart"/>
      <w:r w:rsidRPr="00BC1667">
        <w:rPr>
          <w:rFonts w:ascii="Times New Roman" w:hAnsi="Times New Roman" w:cs="Times New Roman"/>
          <w:i/>
          <w:iCs/>
          <w:lang w:val="en-US"/>
        </w:rPr>
        <w:t>LifeCompov</w:t>
      </w:r>
      <w:proofErr w:type="spellEnd"/>
      <w:r w:rsidRPr="00BC1667">
        <w:rPr>
          <w:rFonts w:ascii="Times New Roman" w:hAnsi="Times New Roman" w:cs="Times New Roman"/>
          <w:i/>
          <w:iCs/>
          <w:lang w:val="en-US"/>
        </w:rPr>
        <w:t xml:space="preserve"> </w:t>
      </w:r>
      <w:proofErr w:type="spellStart"/>
      <w:r w:rsidRPr="00BC1667">
        <w:rPr>
          <w:rFonts w:ascii="Times New Roman" w:hAnsi="Times New Roman" w:cs="Times New Roman"/>
          <w:lang w:val="en-US"/>
        </w:rPr>
        <w:t>dizajn</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također</w:t>
      </w:r>
      <w:proofErr w:type="spellEnd"/>
      <w:r w:rsidRPr="00BC1667">
        <w:rPr>
          <w:rFonts w:ascii="Times New Roman" w:hAnsi="Times New Roman" w:cs="Times New Roman"/>
          <w:lang w:val="en-US"/>
        </w:rPr>
        <w:t xml:space="preserve"> je </w:t>
      </w:r>
      <w:proofErr w:type="spellStart"/>
      <w:r w:rsidRPr="00BC1667">
        <w:rPr>
          <w:rFonts w:ascii="Times New Roman" w:hAnsi="Times New Roman" w:cs="Times New Roman"/>
          <w:lang w:val="en-US"/>
        </w:rPr>
        <w:t>inspiriran</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lukovom</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strukturom</w:t>
      </w:r>
      <w:proofErr w:type="spellEnd"/>
      <w:r w:rsidRPr="00BC1667">
        <w:rPr>
          <w:rFonts w:ascii="Times New Roman" w:hAnsi="Times New Roman" w:cs="Times New Roman"/>
          <w:lang w:val="en-US"/>
        </w:rPr>
        <w:t xml:space="preserve">": tri </w:t>
      </w:r>
      <w:proofErr w:type="spellStart"/>
      <w:r w:rsidRPr="00BC1667">
        <w:rPr>
          <w:rFonts w:ascii="Times New Roman" w:hAnsi="Times New Roman" w:cs="Times New Roman"/>
          <w:lang w:val="en-US"/>
        </w:rPr>
        <w:t>područja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obuke</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ukupno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devet</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kompetencija</w:t>
      </w:r>
      <w:proofErr w:type="spellEnd"/>
      <w:r w:rsidRPr="00BC1667">
        <w:rPr>
          <w:rFonts w:ascii="Times New Roman" w:hAnsi="Times New Roman" w:cs="Times New Roman"/>
          <w:lang w:val="en-US"/>
        </w:rPr>
        <w:t>.</w:t>
      </w:r>
    </w:p>
    <w:p w14:paraId="1CEF00CB" w14:textId="544231CC" w:rsidR="00993E17" w:rsidRDefault="00993E17" w:rsidP="00993E17">
      <w:pPr>
        <w:spacing w:line="360" w:lineRule="auto"/>
        <w:jc w:val="both"/>
        <w:rPr>
          <w:rFonts w:ascii="Times New Roman" w:hAnsi="Times New Roman" w:cs="Times New Roman"/>
          <w:lang w:val="en-US"/>
        </w:rPr>
      </w:pPr>
    </w:p>
    <w:p w14:paraId="04292F7C" w14:textId="77777777" w:rsidR="00993E17" w:rsidRPr="00927CA2" w:rsidRDefault="00993E17" w:rsidP="00993E17">
      <w:pPr>
        <w:rPr>
          <w:b/>
          <w:i/>
          <w:color w:val="0070C0"/>
        </w:rPr>
      </w:pPr>
      <w:r>
        <w:rPr>
          <w:b/>
          <w:i/>
          <w:color w:val="0070C0"/>
        </w:rPr>
        <w:t>Slika 5: LifeComp Framework</w:t>
      </w:r>
    </w:p>
    <w:p w14:paraId="3B0F4FD6" w14:textId="77777777" w:rsidR="00993E17" w:rsidRPr="00D44021" w:rsidRDefault="00993E17" w:rsidP="00993E17">
      <w:pPr>
        <w:jc w:val="center"/>
        <w:rPr>
          <w:b/>
          <w:lang w:val="en-GB"/>
        </w:rPr>
      </w:pPr>
      <w:r w:rsidRPr="00D44021">
        <w:rPr>
          <w:b/>
          <w:lang w:val="en-GB"/>
        </w:rPr>
        <w:t>OSOBNI PROSTOR</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E02AAB" w14:paraId="6E8D52A7" w14:textId="77777777" w:rsidTr="00993E17">
        <w:trPr>
          <w:trHeight w:val="683"/>
          <w:jc w:val="center"/>
        </w:trPr>
        <w:tc>
          <w:tcPr>
            <w:tcW w:w="2127" w:type="dxa"/>
            <w:vAlign w:val="center"/>
          </w:tcPr>
          <w:p w14:paraId="55768986" w14:textId="77777777" w:rsidR="00993E17" w:rsidRPr="00637D6F" w:rsidRDefault="00993E17" w:rsidP="00CA4AD7">
            <w:pPr>
              <w:pStyle w:val="KeinLeerraum"/>
              <w:rPr>
                <w:b/>
                <w:color w:val="00B050"/>
                <w:sz w:val="20"/>
                <w:szCs w:val="20"/>
                <w:lang w:eastAsia="en-GB"/>
              </w:rPr>
            </w:pPr>
            <w:r w:rsidRPr="00637D6F">
              <w:rPr>
                <w:b/>
                <w:color w:val="00B050"/>
                <w:sz w:val="20"/>
                <w:szCs w:val="20"/>
                <w:lang w:eastAsia="en-GB"/>
              </w:rPr>
              <w:t>Samoregulacija</w:t>
            </w:r>
          </w:p>
        </w:tc>
        <w:tc>
          <w:tcPr>
            <w:tcW w:w="7087" w:type="dxa"/>
            <w:shd w:val="clear" w:color="auto" w:fill="C5E0B3" w:themeFill="accent6" w:themeFillTint="66"/>
          </w:tcPr>
          <w:p w14:paraId="3F86D024" w14:textId="77777777" w:rsidR="00993E17" w:rsidRPr="00E02AAB" w:rsidRDefault="00993E17" w:rsidP="00993E17">
            <w:pPr>
              <w:pStyle w:val="Listenabsatz"/>
              <w:numPr>
                <w:ilvl w:val="0"/>
                <w:numId w:val="29"/>
              </w:numPr>
              <w:jc w:val="both"/>
              <w:rPr>
                <w:sz w:val="18"/>
                <w:szCs w:val="18"/>
              </w:rPr>
            </w:pPr>
            <w:r w:rsidRPr="00E02AAB">
              <w:rPr>
                <w:sz w:val="18"/>
                <w:szCs w:val="18"/>
              </w:rPr>
              <w:t>Svijest i izražavanje osobnih emocija, misli, vrijednosti i ponašanja</w:t>
            </w:r>
          </w:p>
          <w:p w14:paraId="31EBD596" w14:textId="77777777" w:rsidR="00993E17" w:rsidRPr="00E02AAB" w:rsidRDefault="00993E17" w:rsidP="00993E17">
            <w:pPr>
              <w:pStyle w:val="Listenabsatz"/>
              <w:numPr>
                <w:ilvl w:val="0"/>
                <w:numId w:val="29"/>
              </w:numPr>
              <w:jc w:val="both"/>
              <w:rPr>
                <w:sz w:val="18"/>
                <w:szCs w:val="18"/>
              </w:rPr>
            </w:pPr>
            <w:r w:rsidRPr="00E02AAB">
              <w:rPr>
                <w:sz w:val="18"/>
                <w:szCs w:val="18"/>
              </w:rPr>
              <w:t>Razumijevanje i reguliranje osobnih emocija, misli i ponašanja , uključujući reakcije na stres</w:t>
            </w:r>
          </w:p>
          <w:p w14:paraId="3F6DB389" w14:textId="77777777" w:rsidR="00993E17" w:rsidRPr="00E02AAB" w:rsidRDefault="00993E17" w:rsidP="00993E17">
            <w:pPr>
              <w:pStyle w:val="Listenabsatz"/>
              <w:numPr>
                <w:ilvl w:val="0"/>
                <w:numId w:val="29"/>
              </w:numPr>
              <w:jc w:val="both"/>
              <w:rPr>
                <w:sz w:val="18"/>
                <w:szCs w:val="18"/>
                <w:lang w:val="en-GB"/>
              </w:rPr>
            </w:pPr>
            <w:r w:rsidRPr="00E02AAB">
              <w:rPr>
                <w:sz w:val="18"/>
                <w:szCs w:val="18"/>
              </w:rPr>
              <w:t>Njegovanje optimizma, nade, otpornosti, samoučinkovitosti i osjećaja svrhe za podršku učenju</w:t>
            </w:r>
          </w:p>
        </w:tc>
      </w:tr>
      <w:tr w:rsidR="00993E17" w:rsidRPr="00E02AAB" w14:paraId="6B621A0A" w14:textId="77777777" w:rsidTr="00993E17">
        <w:trPr>
          <w:trHeight w:val="167"/>
          <w:jc w:val="center"/>
        </w:trPr>
        <w:tc>
          <w:tcPr>
            <w:tcW w:w="2127" w:type="dxa"/>
            <w:vAlign w:val="center"/>
          </w:tcPr>
          <w:p w14:paraId="3EA8C03D" w14:textId="77777777" w:rsidR="00993E17" w:rsidRPr="00637D6F" w:rsidRDefault="00993E17" w:rsidP="00CA4AD7">
            <w:pPr>
              <w:jc w:val="both"/>
              <w:rPr>
                <w:b/>
                <w:color w:val="00B050"/>
                <w:sz w:val="20"/>
                <w:szCs w:val="20"/>
                <w:lang w:val="en-GB"/>
              </w:rPr>
            </w:pPr>
            <w:proofErr w:type="spellStart"/>
            <w:r w:rsidRPr="00637D6F">
              <w:rPr>
                <w:b/>
                <w:color w:val="00B050"/>
                <w:sz w:val="20"/>
                <w:szCs w:val="20"/>
                <w:lang w:val="en-GB"/>
              </w:rPr>
              <w:t>Fleksibilnost</w:t>
            </w:r>
            <w:proofErr w:type="spellEnd"/>
          </w:p>
        </w:tc>
        <w:tc>
          <w:tcPr>
            <w:tcW w:w="7087" w:type="dxa"/>
            <w:shd w:val="clear" w:color="auto" w:fill="C5E0B3" w:themeFill="accent6" w:themeFillTint="66"/>
          </w:tcPr>
          <w:p w14:paraId="6AE3A977" w14:textId="77777777" w:rsidR="00993E17" w:rsidRPr="00E02AAB" w:rsidRDefault="00993E17" w:rsidP="00993E17">
            <w:pPr>
              <w:pStyle w:val="Listenabsatz"/>
              <w:numPr>
                <w:ilvl w:val="0"/>
                <w:numId w:val="30"/>
              </w:numPr>
              <w:jc w:val="both"/>
              <w:rPr>
                <w:sz w:val="18"/>
                <w:szCs w:val="18"/>
              </w:rPr>
            </w:pPr>
            <w:r w:rsidRPr="00E02AAB">
              <w:rPr>
                <w:sz w:val="18"/>
                <w:szCs w:val="18"/>
              </w:rPr>
              <w:t>Spremnost na reviziju mišljenja i pravca djelovanja u susretu s novim dokazima</w:t>
            </w:r>
          </w:p>
          <w:p w14:paraId="3AE93B1C" w14:textId="77777777" w:rsidR="00993E17" w:rsidRPr="00E02AAB" w:rsidRDefault="00993E17" w:rsidP="00993E17">
            <w:pPr>
              <w:pStyle w:val="Listenabsatz"/>
              <w:numPr>
                <w:ilvl w:val="0"/>
                <w:numId w:val="30"/>
              </w:numPr>
              <w:jc w:val="both"/>
              <w:rPr>
                <w:sz w:val="18"/>
                <w:szCs w:val="18"/>
              </w:rPr>
            </w:pPr>
            <w:r w:rsidRPr="00E02AAB">
              <w:rPr>
                <w:sz w:val="18"/>
                <w:szCs w:val="18"/>
              </w:rPr>
              <w:t>Razumijevanje i usvajanje novih ideja, pristupa, alata i radnji kao odgovor na promjenjivi kontekst</w:t>
            </w:r>
          </w:p>
          <w:p w14:paraId="208D64D6" w14:textId="77777777" w:rsidR="00993E17" w:rsidRPr="00E02AAB" w:rsidRDefault="00993E17" w:rsidP="00993E17">
            <w:pPr>
              <w:pStyle w:val="Listenabsatz"/>
              <w:numPr>
                <w:ilvl w:val="0"/>
                <w:numId w:val="30"/>
              </w:numPr>
              <w:jc w:val="both"/>
              <w:rPr>
                <w:sz w:val="18"/>
                <w:szCs w:val="18"/>
              </w:rPr>
            </w:pPr>
            <w:r w:rsidRPr="00E02AAB">
              <w:rPr>
                <w:sz w:val="18"/>
                <w:szCs w:val="18"/>
              </w:rPr>
              <w:t>Upravljanje prijelazima u osobnom životu, društvenom sudjelovanju, radu i putovima učenja, uz svjesno donošenje odluka i postavljanje ciljeva</w:t>
            </w:r>
          </w:p>
        </w:tc>
      </w:tr>
      <w:tr w:rsidR="00993E17" w:rsidRPr="00E02AAB" w14:paraId="4D739E06" w14:textId="77777777" w:rsidTr="00993E17">
        <w:trPr>
          <w:trHeight w:val="177"/>
          <w:jc w:val="center"/>
        </w:trPr>
        <w:tc>
          <w:tcPr>
            <w:tcW w:w="2127" w:type="dxa"/>
            <w:vAlign w:val="center"/>
          </w:tcPr>
          <w:p w14:paraId="2D8DE998" w14:textId="77777777" w:rsidR="00993E17" w:rsidRPr="00637D6F" w:rsidRDefault="00993E17" w:rsidP="00CA4AD7">
            <w:pPr>
              <w:jc w:val="both"/>
              <w:rPr>
                <w:b/>
                <w:color w:val="00B050"/>
                <w:sz w:val="20"/>
                <w:szCs w:val="20"/>
                <w:lang w:val="en-GB"/>
              </w:rPr>
            </w:pPr>
            <w:proofErr w:type="spellStart"/>
            <w:r w:rsidRPr="00637D6F">
              <w:rPr>
                <w:b/>
                <w:color w:val="00B050"/>
                <w:sz w:val="20"/>
                <w:szCs w:val="20"/>
                <w:lang w:val="en-GB"/>
              </w:rPr>
              <w:t>blagostanje</w:t>
            </w:r>
            <w:proofErr w:type="spellEnd"/>
          </w:p>
        </w:tc>
        <w:tc>
          <w:tcPr>
            <w:tcW w:w="7087" w:type="dxa"/>
            <w:shd w:val="clear" w:color="auto" w:fill="C5E0B3" w:themeFill="accent6" w:themeFillTint="66"/>
          </w:tcPr>
          <w:p w14:paraId="38473EB7" w14:textId="77777777" w:rsidR="00993E17" w:rsidRPr="00E02AAB" w:rsidRDefault="00993E17" w:rsidP="00993E17">
            <w:pPr>
              <w:pStyle w:val="Listenabsatz"/>
              <w:numPr>
                <w:ilvl w:val="0"/>
                <w:numId w:val="30"/>
              </w:numPr>
              <w:jc w:val="both"/>
              <w:rPr>
                <w:sz w:val="18"/>
                <w:szCs w:val="18"/>
                <w:lang w:val="en-GB"/>
              </w:rPr>
            </w:pPr>
            <w:proofErr w:type="spellStart"/>
            <w:r w:rsidRPr="00E02AAB">
              <w:rPr>
                <w:sz w:val="18"/>
                <w:szCs w:val="18"/>
                <w:lang w:val="en-GB"/>
              </w:rPr>
              <w:t>Svijest</w:t>
            </w:r>
            <w:proofErr w:type="spellEnd"/>
            <w:r w:rsidRPr="00E02AAB">
              <w:rPr>
                <w:sz w:val="18"/>
                <w:szCs w:val="18"/>
                <w:lang w:val="en-GB"/>
              </w:rPr>
              <w:t xml:space="preserve"> o tome da </w:t>
            </w:r>
            <w:proofErr w:type="spellStart"/>
            <w:r w:rsidRPr="00E02AAB">
              <w:rPr>
                <w:sz w:val="18"/>
                <w:szCs w:val="18"/>
                <w:lang w:val="en-GB"/>
              </w:rPr>
              <w:t>individualno</w:t>
            </w:r>
            <w:proofErr w:type="spellEnd"/>
            <w:r w:rsidRPr="00E02AAB">
              <w:rPr>
                <w:sz w:val="18"/>
                <w:szCs w:val="18"/>
                <w:lang w:val="en-GB"/>
              </w:rPr>
              <w:t xml:space="preserve"> </w:t>
            </w:r>
            <w:proofErr w:type="spellStart"/>
            <w:r w:rsidRPr="00E02AAB">
              <w:rPr>
                <w:sz w:val="18"/>
                <w:szCs w:val="18"/>
                <w:lang w:val="en-GB"/>
              </w:rPr>
              <w:t>ponašanje</w:t>
            </w:r>
            <w:proofErr w:type="spellEnd"/>
            <w:r w:rsidRPr="00E02AAB">
              <w:rPr>
                <w:sz w:val="18"/>
                <w:szCs w:val="18"/>
                <w:lang w:val="en-GB"/>
              </w:rPr>
              <w:t xml:space="preserve">, </w:t>
            </w:r>
            <w:proofErr w:type="spellStart"/>
            <w:r w:rsidRPr="00E02AAB">
              <w:rPr>
                <w:sz w:val="18"/>
                <w:szCs w:val="18"/>
                <w:lang w:val="en-GB"/>
              </w:rPr>
              <w:t>osobne</w:t>
            </w:r>
            <w:proofErr w:type="spellEnd"/>
            <w:r w:rsidRPr="00E02AAB">
              <w:rPr>
                <w:sz w:val="18"/>
                <w:szCs w:val="18"/>
                <w:lang w:val="en-GB"/>
              </w:rPr>
              <w:t xml:space="preserve"> </w:t>
            </w:r>
            <w:proofErr w:type="spellStart"/>
            <w:r w:rsidRPr="00E02AAB">
              <w:rPr>
                <w:sz w:val="18"/>
                <w:szCs w:val="18"/>
                <w:lang w:val="en-GB"/>
              </w:rPr>
              <w:t>karakteristike</w:t>
            </w:r>
            <w:proofErr w:type="spellEnd"/>
            <w:r w:rsidRPr="00E02AAB">
              <w:rPr>
                <w:sz w:val="18"/>
                <w:szCs w:val="18"/>
                <w:lang w:val="en-GB"/>
              </w:rPr>
              <w:t xml:space="preserve"> </w:t>
            </w:r>
            <w:proofErr w:type="spellStart"/>
            <w:r w:rsidRPr="00E02AAB">
              <w:rPr>
                <w:sz w:val="18"/>
                <w:szCs w:val="18"/>
                <w:lang w:val="en-GB"/>
              </w:rPr>
              <w:t>te</w:t>
            </w:r>
            <w:proofErr w:type="spellEnd"/>
            <w:r w:rsidRPr="00E02AAB">
              <w:rPr>
                <w:sz w:val="18"/>
                <w:szCs w:val="18"/>
                <w:lang w:val="en-GB"/>
              </w:rPr>
              <w:t xml:space="preserve"> </w:t>
            </w:r>
            <w:proofErr w:type="spellStart"/>
            <w:r w:rsidRPr="00E02AAB">
              <w:rPr>
                <w:sz w:val="18"/>
                <w:szCs w:val="18"/>
                <w:lang w:val="en-GB"/>
              </w:rPr>
              <w:t>društveni</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okolišni</w:t>
            </w:r>
            <w:proofErr w:type="spellEnd"/>
            <w:r w:rsidRPr="00E02AAB">
              <w:rPr>
                <w:sz w:val="18"/>
                <w:szCs w:val="18"/>
                <w:lang w:val="en-GB"/>
              </w:rPr>
              <w:t xml:space="preserve"> </w:t>
            </w:r>
            <w:proofErr w:type="spellStart"/>
            <w:r w:rsidRPr="00E02AAB">
              <w:rPr>
                <w:sz w:val="18"/>
                <w:szCs w:val="18"/>
                <w:lang w:val="en-GB"/>
              </w:rPr>
              <w:t>čimbenici</w:t>
            </w:r>
            <w:proofErr w:type="spellEnd"/>
            <w:r w:rsidRPr="00E02AAB">
              <w:rPr>
                <w:sz w:val="18"/>
                <w:szCs w:val="18"/>
                <w:lang w:val="en-GB"/>
              </w:rPr>
              <w:t xml:space="preserve"> </w:t>
            </w:r>
            <w:proofErr w:type="spellStart"/>
            <w:r w:rsidRPr="00E02AAB">
              <w:rPr>
                <w:sz w:val="18"/>
                <w:szCs w:val="18"/>
                <w:lang w:val="en-GB"/>
              </w:rPr>
              <w:t>utječu</w:t>
            </w:r>
            <w:proofErr w:type="spellEnd"/>
            <w:r w:rsidRPr="00E02AAB">
              <w:rPr>
                <w:sz w:val="18"/>
                <w:szCs w:val="18"/>
                <w:lang w:val="en-GB"/>
              </w:rPr>
              <w:t xml:space="preserve"> </w:t>
            </w:r>
            <w:proofErr w:type="spellStart"/>
            <w:r w:rsidRPr="00E02AAB">
              <w:rPr>
                <w:sz w:val="18"/>
                <w:szCs w:val="18"/>
                <w:lang w:val="en-GB"/>
              </w:rPr>
              <w:t>na</w:t>
            </w:r>
            <w:proofErr w:type="spellEnd"/>
            <w:r w:rsidRPr="00E02AAB">
              <w:rPr>
                <w:sz w:val="18"/>
                <w:szCs w:val="18"/>
                <w:lang w:val="en-GB"/>
              </w:rPr>
              <w:t xml:space="preserve"> </w:t>
            </w:r>
            <w:proofErr w:type="spellStart"/>
            <w:r w:rsidRPr="00E02AAB">
              <w:rPr>
                <w:sz w:val="18"/>
                <w:szCs w:val="18"/>
                <w:lang w:val="en-GB"/>
              </w:rPr>
              <w:t>zdravlje</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dobrobit</w:t>
            </w:r>
            <w:proofErr w:type="spellEnd"/>
          </w:p>
          <w:p w14:paraId="203DCBCC" w14:textId="77777777" w:rsidR="00993E17" w:rsidRPr="00E02AAB" w:rsidRDefault="00993E17" w:rsidP="00993E17">
            <w:pPr>
              <w:pStyle w:val="Listenabsatz"/>
              <w:numPr>
                <w:ilvl w:val="0"/>
                <w:numId w:val="30"/>
              </w:numPr>
              <w:jc w:val="both"/>
              <w:rPr>
                <w:sz w:val="18"/>
                <w:szCs w:val="18"/>
                <w:lang w:val="en-GB"/>
              </w:rPr>
            </w:pPr>
            <w:proofErr w:type="spellStart"/>
            <w:r w:rsidRPr="00E02AAB">
              <w:rPr>
                <w:sz w:val="18"/>
                <w:szCs w:val="18"/>
                <w:lang w:val="en-GB"/>
              </w:rPr>
              <w:t>Razumijevanje</w:t>
            </w:r>
            <w:proofErr w:type="spellEnd"/>
            <w:r w:rsidRPr="00E02AAB">
              <w:rPr>
                <w:sz w:val="18"/>
                <w:szCs w:val="18"/>
                <w:lang w:val="en-GB"/>
              </w:rPr>
              <w:t xml:space="preserve"> </w:t>
            </w:r>
            <w:proofErr w:type="spellStart"/>
            <w:r w:rsidRPr="00E02AAB">
              <w:rPr>
                <w:sz w:val="18"/>
                <w:szCs w:val="18"/>
                <w:lang w:val="en-GB"/>
              </w:rPr>
              <w:t>potencijalnih</w:t>
            </w:r>
            <w:proofErr w:type="spellEnd"/>
            <w:r w:rsidRPr="00E02AAB">
              <w:rPr>
                <w:sz w:val="18"/>
                <w:szCs w:val="18"/>
                <w:lang w:val="en-GB"/>
              </w:rPr>
              <w:t xml:space="preserve"> </w:t>
            </w:r>
            <w:proofErr w:type="spellStart"/>
            <w:r w:rsidRPr="00E02AAB">
              <w:rPr>
                <w:sz w:val="18"/>
                <w:szCs w:val="18"/>
                <w:lang w:val="en-GB"/>
              </w:rPr>
              <w:t>rizika</w:t>
            </w:r>
            <w:proofErr w:type="spellEnd"/>
            <w:r w:rsidRPr="00E02AAB">
              <w:rPr>
                <w:sz w:val="18"/>
                <w:szCs w:val="18"/>
                <w:lang w:val="en-GB"/>
              </w:rPr>
              <w:t xml:space="preserve"> za </w:t>
            </w:r>
            <w:proofErr w:type="spellStart"/>
            <w:r w:rsidRPr="00E02AAB">
              <w:rPr>
                <w:sz w:val="18"/>
                <w:szCs w:val="18"/>
                <w:lang w:val="en-GB"/>
              </w:rPr>
              <w:t>dobrobit</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korištenje</w:t>
            </w:r>
            <w:proofErr w:type="spellEnd"/>
            <w:r w:rsidRPr="00E02AAB">
              <w:rPr>
                <w:sz w:val="18"/>
                <w:szCs w:val="18"/>
                <w:lang w:val="en-GB"/>
              </w:rPr>
              <w:t xml:space="preserve"> </w:t>
            </w:r>
            <w:proofErr w:type="spellStart"/>
            <w:r w:rsidRPr="00E02AAB">
              <w:rPr>
                <w:sz w:val="18"/>
                <w:szCs w:val="18"/>
                <w:lang w:val="en-GB"/>
              </w:rPr>
              <w:t>pouzdanih</w:t>
            </w:r>
            <w:proofErr w:type="spellEnd"/>
            <w:r w:rsidRPr="00E02AAB">
              <w:rPr>
                <w:sz w:val="18"/>
                <w:szCs w:val="18"/>
                <w:lang w:val="en-GB"/>
              </w:rPr>
              <w:t xml:space="preserve"> </w:t>
            </w:r>
            <w:proofErr w:type="spellStart"/>
            <w:r w:rsidRPr="00E02AAB">
              <w:rPr>
                <w:sz w:val="18"/>
                <w:szCs w:val="18"/>
                <w:lang w:val="en-GB"/>
              </w:rPr>
              <w:t>informacija</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usluga</w:t>
            </w:r>
            <w:proofErr w:type="spellEnd"/>
            <w:r w:rsidRPr="00E02AAB">
              <w:rPr>
                <w:sz w:val="18"/>
                <w:szCs w:val="18"/>
                <w:lang w:val="en-GB"/>
              </w:rPr>
              <w:t xml:space="preserve"> za </w:t>
            </w:r>
            <w:proofErr w:type="spellStart"/>
            <w:r w:rsidRPr="00E02AAB">
              <w:rPr>
                <w:sz w:val="18"/>
                <w:szCs w:val="18"/>
                <w:lang w:val="en-GB"/>
              </w:rPr>
              <w:t>zdravstvenu</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socijalnu</w:t>
            </w:r>
            <w:proofErr w:type="spellEnd"/>
            <w:r w:rsidRPr="00E02AAB">
              <w:rPr>
                <w:sz w:val="18"/>
                <w:szCs w:val="18"/>
                <w:lang w:val="en-GB"/>
              </w:rPr>
              <w:t xml:space="preserve"> </w:t>
            </w:r>
            <w:proofErr w:type="spellStart"/>
            <w:r w:rsidRPr="00E02AAB">
              <w:rPr>
                <w:sz w:val="18"/>
                <w:szCs w:val="18"/>
                <w:lang w:val="en-GB"/>
              </w:rPr>
              <w:t>zaštitu</w:t>
            </w:r>
            <w:proofErr w:type="spellEnd"/>
          </w:p>
          <w:p w14:paraId="7DC0185D" w14:textId="77777777" w:rsidR="00993E17" w:rsidRPr="00E02AAB" w:rsidRDefault="00993E17" w:rsidP="00993E17">
            <w:pPr>
              <w:pStyle w:val="Listenabsatz"/>
              <w:numPr>
                <w:ilvl w:val="0"/>
                <w:numId w:val="30"/>
              </w:numPr>
              <w:jc w:val="both"/>
              <w:rPr>
                <w:sz w:val="18"/>
                <w:szCs w:val="18"/>
                <w:lang w:val="en-GB"/>
              </w:rPr>
            </w:pPr>
            <w:proofErr w:type="spellStart"/>
            <w:r w:rsidRPr="00E02AAB">
              <w:rPr>
                <w:sz w:val="18"/>
                <w:szCs w:val="18"/>
                <w:lang w:val="en-GB"/>
              </w:rPr>
              <w:t>Usvajanje</w:t>
            </w:r>
            <w:proofErr w:type="spellEnd"/>
            <w:r w:rsidRPr="00E02AAB">
              <w:rPr>
                <w:sz w:val="18"/>
                <w:szCs w:val="18"/>
                <w:lang w:val="en-GB"/>
              </w:rPr>
              <w:t xml:space="preserve"> </w:t>
            </w:r>
            <w:proofErr w:type="spellStart"/>
            <w:r w:rsidRPr="00E02AAB">
              <w:rPr>
                <w:sz w:val="18"/>
                <w:szCs w:val="18"/>
                <w:lang w:val="en-GB"/>
              </w:rPr>
              <w:t>održivog</w:t>
            </w:r>
            <w:proofErr w:type="spellEnd"/>
            <w:r w:rsidRPr="00E02AAB">
              <w:rPr>
                <w:sz w:val="18"/>
                <w:szCs w:val="18"/>
                <w:lang w:val="en-GB"/>
              </w:rPr>
              <w:t xml:space="preserve"> </w:t>
            </w:r>
            <w:proofErr w:type="spellStart"/>
            <w:r w:rsidRPr="00E02AAB">
              <w:rPr>
                <w:sz w:val="18"/>
                <w:szCs w:val="18"/>
                <w:lang w:val="en-GB"/>
              </w:rPr>
              <w:t>načina</w:t>
            </w:r>
            <w:proofErr w:type="spellEnd"/>
            <w:r w:rsidRPr="00E02AAB">
              <w:rPr>
                <w:sz w:val="18"/>
                <w:szCs w:val="18"/>
                <w:lang w:val="en-GB"/>
              </w:rPr>
              <w:t xml:space="preserve"> </w:t>
            </w:r>
            <w:proofErr w:type="spellStart"/>
            <w:r w:rsidRPr="00E02AAB">
              <w:rPr>
                <w:sz w:val="18"/>
                <w:szCs w:val="18"/>
                <w:lang w:val="en-GB"/>
              </w:rPr>
              <w:t>života</w:t>
            </w:r>
            <w:proofErr w:type="spellEnd"/>
            <w:r w:rsidRPr="00E02AAB">
              <w:rPr>
                <w:sz w:val="18"/>
                <w:szCs w:val="18"/>
                <w:lang w:val="en-GB"/>
              </w:rPr>
              <w:t xml:space="preserve"> koji </w:t>
            </w:r>
            <w:proofErr w:type="spellStart"/>
            <w:r w:rsidRPr="00E02AAB">
              <w:rPr>
                <w:sz w:val="18"/>
                <w:szCs w:val="18"/>
                <w:lang w:val="en-GB"/>
              </w:rPr>
              <w:t>poštuje</w:t>
            </w:r>
            <w:proofErr w:type="spellEnd"/>
            <w:r w:rsidRPr="00E02AAB">
              <w:rPr>
                <w:sz w:val="18"/>
                <w:szCs w:val="18"/>
                <w:lang w:val="en-GB"/>
              </w:rPr>
              <w:t xml:space="preserve"> </w:t>
            </w:r>
            <w:proofErr w:type="spellStart"/>
            <w:r w:rsidRPr="00E02AAB">
              <w:rPr>
                <w:sz w:val="18"/>
                <w:szCs w:val="18"/>
                <w:lang w:val="en-GB"/>
              </w:rPr>
              <w:t>okoliš</w:t>
            </w:r>
            <w:proofErr w:type="spellEnd"/>
            <w:r w:rsidRPr="00E02AAB">
              <w:rPr>
                <w:sz w:val="18"/>
                <w:szCs w:val="18"/>
                <w:lang w:val="en-GB"/>
              </w:rPr>
              <w:t xml:space="preserve">, </w:t>
            </w:r>
            <w:proofErr w:type="spellStart"/>
            <w:r w:rsidRPr="00E02AAB">
              <w:rPr>
                <w:sz w:val="18"/>
                <w:szCs w:val="18"/>
                <w:lang w:val="en-GB"/>
              </w:rPr>
              <w:t>fizičku</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mentalnu</w:t>
            </w:r>
            <w:proofErr w:type="spellEnd"/>
            <w:r w:rsidRPr="00E02AAB">
              <w:rPr>
                <w:sz w:val="18"/>
                <w:szCs w:val="18"/>
                <w:lang w:val="en-GB"/>
              </w:rPr>
              <w:t xml:space="preserve"> </w:t>
            </w:r>
            <w:proofErr w:type="spellStart"/>
            <w:r w:rsidRPr="00E02AAB">
              <w:rPr>
                <w:sz w:val="18"/>
                <w:szCs w:val="18"/>
                <w:lang w:val="en-GB"/>
              </w:rPr>
              <w:t>dobrobit</w:t>
            </w:r>
            <w:proofErr w:type="spellEnd"/>
            <w:r w:rsidRPr="00E02AAB">
              <w:rPr>
                <w:sz w:val="18"/>
                <w:szCs w:val="18"/>
                <w:lang w:val="en-GB"/>
              </w:rPr>
              <w:t xml:space="preserve"> </w:t>
            </w:r>
            <w:proofErr w:type="spellStart"/>
            <w:r w:rsidRPr="00E02AAB">
              <w:rPr>
                <w:sz w:val="18"/>
                <w:szCs w:val="18"/>
                <w:lang w:val="en-GB"/>
              </w:rPr>
              <w:t>sebe</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drugih</w:t>
            </w:r>
            <w:proofErr w:type="spellEnd"/>
            <w:r w:rsidRPr="00E02AAB">
              <w:rPr>
                <w:sz w:val="18"/>
                <w:szCs w:val="18"/>
                <w:lang w:val="en-GB"/>
              </w:rPr>
              <w:t xml:space="preserve">, </w:t>
            </w:r>
            <w:proofErr w:type="spellStart"/>
            <w:r w:rsidRPr="00E02AAB">
              <w:rPr>
                <w:sz w:val="18"/>
                <w:szCs w:val="18"/>
                <w:lang w:val="en-GB"/>
              </w:rPr>
              <w:t>uz</w:t>
            </w:r>
            <w:proofErr w:type="spellEnd"/>
            <w:r w:rsidRPr="00E02AAB">
              <w:rPr>
                <w:sz w:val="18"/>
                <w:szCs w:val="18"/>
                <w:lang w:val="en-GB"/>
              </w:rPr>
              <w:t xml:space="preserve"> </w:t>
            </w:r>
            <w:proofErr w:type="spellStart"/>
            <w:r w:rsidRPr="00E02AAB">
              <w:rPr>
                <w:sz w:val="18"/>
                <w:szCs w:val="18"/>
                <w:lang w:val="en-GB"/>
              </w:rPr>
              <w:t>traženje</w:t>
            </w:r>
            <w:proofErr w:type="spellEnd"/>
            <w:r w:rsidRPr="00E02AAB">
              <w:rPr>
                <w:sz w:val="18"/>
                <w:szCs w:val="18"/>
                <w:lang w:val="en-GB"/>
              </w:rPr>
              <w:t xml:space="preserve"> </w:t>
            </w:r>
            <w:proofErr w:type="spellStart"/>
            <w:r w:rsidRPr="00E02AAB">
              <w:rPr>
                <w:sz w:val="18"/>
                <w:szCs w:val="18"/>
                <w:lang w:val="en-GB"/>
              </w:rPr>
              <w:t>i</w:t>
            </w:r>
            <w:proofErr w:type="spellEnd"/>
            <w:r w:rsidRPr="00E02AAB">
              <w:rPr>
                <w:sz w:val="18"/>
                <w:szCs w:val="18"/>
                <w:lang w:val="en-GB"/>
              </w:rPr>
              <w:t xml:space="preserve"> </w:t>
            </w:r>
            <w:proofErr w:type="spellStart"/>
            <w:r w:rsidRPr="00E02AAB">
              <w:rPr>
                <w:sz w:val="18"/>
                <w:szCs w:val="18"/>
                <w:lang w:val="en-GB"/>
              </w:rPr>
              <w:t>nuđenje</w:t>
            </w:r>
            <w:proofErr w:type="spellEnd"/>
            <w:r w:rsidRPr="00E02AAB">
              <w:rPr>
                <w:sz w:val="18"/>
                <w:szCs w:val="18"/>
                <w:lang w:val="en-GB"/>
              </w:rPr>
              <w:t xml:space="preserve"> </w:t>
            </w:r>
            <w:proofErr w:type="spellStart"/>
            <w:r w:rsidRPr="00E02AAB">
              <w:rPr>
                <w:sz w:val="18"/>
                <w:szCs w:val="18"/>
                <w:lang w:val="en-GB"/>
              </w:rPr>
              <w:t>socijalne</w:t>
            </w:r>
            <w:proofErr w:type="spellEnd"/>
            <w:r w:rsidRPr="00E02AAB">
              <w:rPr>
                <w:sz w:val="18"/>
                <w:szCs w:val="18"/>
                <w:lang w:val="en-GB"/>
              </w:rPr>
              <w:t xml:space="preserve"> </w:t>
            </w:r>
            <w:proofErr w:type="spellStart"/>
            <w:r w:rsidRPr="00E02AAB">
              <w:rPr>
                <w:sz w:val="18"/>
                <w:szCs w:val="18"/>
                <w:lang w:val="en-GB"/>
              </w:rPr>
              <w:t>podrške</w:t>
            </w:r>
            <w:proofErr w:type="spellEnd"/>
          </w:p>
        </w:tc>
      </w:tr>
    </w:tbl>
    <w:p w14:paraId="678217EE" w14:textId="77777777" w:rsidR="00993E17" w:rsidRDefault="00993E17" w:rsidP="00993E17">
      <w:pPr>
        <w:jc w:val="both"/>
        <w:rPr>
          <w:b/>
          <w:lang w:val="en-GB"/>
        </w:rPr>
      </w:pPr>
    </w:p>
    <w:p w14:paraId="026D7602" w14:textId="77777777" w:rsidR="009B1B32" w:rsidRDefault="009B1B32" w:rsidP="00993E17">
      <w:pPr>
        <w:jc w:val="both"/>
        <w:rPr>
          <w:b/>
          <w:lang w:val="en-GB"/>
        </w:rPr>
      </w:pPr>
    </w:p>
    <w:p w14:paraId="1DA3F0AA" w14:textId="77777777" w:rsidR="009B1B32" w:rsidRDefault="009B1B32" w:rsidP="00993E17">
      <w:pPr>
        <w:jc w:val="both"/>
        <w:rPr>
          <w:b/>
          <w:lang w:val="en-GB"/>
        </w:rPr>
      </w:pPr>
    </w:p>
    <w:p w14:paraId="023E84D1" w14:textId="77777777" w:rsidR="009B1B32" w:rsidRDefault="009B1B32" w:rsidP="00993E17">
      <w:pPr>
        <w:jc w:val="both"/>
        <w:rPr>
          <w:b/>
          <w:lang w:val="en-GB"/>
        </w:rPr>
      </w:pPr>
    </w:p>
    <w:p w14:paraId="676D8C98" w14:textId="77777777" w:rsidR="009B1B32" w:rsidRDefault="009B1B32" w:rsidP="00993E17">
      <w:pPr>
        <w:jc w:val="both"/>
        <w:rPr>
          <w:b/>
          <w:lang w:val="en-GB"/>
        </w:rPr>
      </w:pPr>
    </w:p>
    <w:p w14:paraId="04DCF7CE" w14:textId="77777777" w:rsidR="00993E17" w:rsidRPr="00D44021" w:rsidRDefault="00993E17" w:rsidP="00993E17">
      <w:pPr>
        <w:jc w:val="center"/>
        <w:rPr>
          <w:b/>
          <w:lang w:val="en-GB"/>
        </w:rPr>
      </w:pPr>
      <w:r w:rsidRPr="00D44021">
        <w:rPr>
          <w:b/>
          <w:lang w:val="en-GB"/>
        </w:rPr>
        <w:lastRenderedPageBreak/>
        <w:t>DRUŠTVENO PODRUČJE</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E02AAB" w14:paraId="5FC8B1B2" w14:textId="77777777" w:rsidTr="00993E17">
        <w:trPr>
          <w:trHeight w:val="637"/>
          <w:jc w:val="center"/>
        </w:trPr>
        <w:tc>
          <w:tcPr>
            <w:tcW w:w="2127" w:type="dxa"/>
            <w:vAlign w:val="center"/>
          </w:tcPr>
          <w:p w14:paraId="2C1B545B" w14:textId="77777777" w:rsidR="00993E17" w:rsidRPr="00637D6F" w:rsidRDefault="00993E17" w:rsidP="00CA4AD7">
            <w:pPr>
              <w:pStyle w:val="KeinLeerraum"/>
              <w:rPr>
                <w:b/>
                <w:color w:val="92D050"/>
                <w:sz w:val="20"/>
                <w:szCs w:val="20"/>
                <w:lang w:eastAsia="en-GB"/>
              </w:rPr>
            </w:pPr>
            <w:r w:rsidRPr="00637D6F">
              <w:rPr>
                <w:b/>
                <w:color w:val="92D050"/>
                <w:sz w:val="20"/>
                <w:szCs w:val="20"/>
                <w:lang w:eastAsia="en-GB"/>
              </w:rPr>
              <w:t>Suosjecanje</w:t>
            </w:r>
          </w:p>
        </w:tc>
        <w:tc>
          <w:tcPr>
            <w:tcW w:w="7087" w:type="dxa"/>
            <w:shd w:val="clear" w:color="auto" w:fill="E6FEDA"/>
          </w:tcPr>
          <w:p w14:paraId="2F7FFB94" w14:textId="34D30FE8" w:rsidR="00993E17" w:rsidRPr="00D44021" w:rsidRDefault="0035582C" w:rsidP="00993E17">
            <w:pPr>
              <w:pStyle w:val="Listenabsatz"/>
              <w:numPr>
                <w:ilvl w:val="0"/>
                <w:numId w:val="29"/>
              </w:numPr>
              <w:jc w:val="both"/>
              <w:rPr>
                <w:sz w:val="18"/>
                <w:szCs w:val="18"/>
                <w:lang w:val="en-GB"/>
              </w:rPr>
            </w:pPr>
            <w:r>
              <w:rPr>
                <w:sz w:val="18"/>
                <w:szCs w:val="18"/>
                <w:lang w:val="en-GB"/>
              </w:rPr>
              <w:t xml:space="preserve">Sa </w:t>
            </w:r>
            <w:proofErr w:type="spellStart"/>
            <w:r w:rsidR="00993E17" w:rsidRPr="00D44021">
              <w:rPr>
                <w:sz w:val="18"/>
                <w:szCs w:val="18"/>
                <w:lang w:val="en-GB"/>
              </w:rPr>
              <w:t>iskustvima</w:t>
            </w:r>
            <w:proofErr w:type="spellEnd"/>
            <w:r w:rsidR="00993E17" w:rsidRPr="00D44021">
              <w:rPr>
                <w:sz w:val="18"/>
                <w:szCs w:val="18"/>
                <w:lang w:val="en-GB"/>
              </w:rPr>
              <w:t xml:space="preserve"> </w:t>
            </w:r>
            <w:proofErr w:type="spellStart"/>
            <w:r w:rsidR="00993E17" w:rsidRPr="00D44021">
              <w:rPr>
                <w:sz w:val="18"/>
                <w:szCs w:val="18"/>
                <w:lang w:val="en-GB"/>
              </w:rPr>
              <w:t>i</w:t>
            </w:r>
            <w:proofErr w:type="spellEnd"/>
            <w:r w:rsidR="00993E17" w:rsidRPr="00D44021">
              <w:rPr>
                <w:sz w:val="18"/>
                <w:szCs w:val="18"/>
                <w:lang w:val="en-GB"/>
              </w:rPr>
              <w:t xml:space="preserve"> </w:t>
            </w:r>
            <w:proofErr w:type="spellStart"/>
            <w:r w:rsidR="00993E17" w:rsidRPr="00D44021">
              <w:rPr>
                <w:sz w:val="18"/>
                <w:szCs w:val="18"/>
                <w:lang w:val="en-GB"/>
              </w:rPr>
              <w:t>vrijednostima</w:t>
            </w:r>
            <w:proofErr w:type="spellEnd"/>
            <w:r w:rsidR="00993E17" w:rsidRPr="00D44021">
              <w:rPr>
                <w:sz w:val="18"/>
                <w:szCs w:val="18"/>
                <w:lang w:val="en-GB"/>
              </w:rPr>
              <w:t xml:space="preserve"> </w:t>
            </w:r>
            <w:proofErr w:type="spellStart"/>
            <w:r w:rsidR="00993E17" w:rsidRPr="00D44021">
              <w:rPr>
                <w:sz w:val="18"/>
                <w:szCs w:val="18"/>
                <w:lang w:val="en-GB"/>
              </w:rPr>
              <w:t>druge</w:t>
            </w:r>
            <w:proofErr w:type="spellEnd"/>
            <w:r w:rsidR="00993E17" w:rsidRPr="00D44021">
              <w:rPr>
                <w:sz w:val="18"/>
                <w:szCs w:val="18"/>
                <w:lang w:val="en-GB"/>
              </w:rPr>
              <w:t xml:space="preserve"> </w:t>
            </w:r>
            <w:proofErr w:type="spellStart"/>
            <w:r w:rsidR="00993E17" w:rsidRPr="00D44021">
              <w:rPr>
                <w:sz w:val="18"/>
                <w:szCs w:val="18"/>
                <w:lang w:val="en-GB"/>
              </w:rPr>
              <w:t>osobe</w:t>
            </w:r>
            <w:proofErr w:type="spellEnd"/>
          </w:p>
          <w:p w14:paraId="5BE33268" w14:textId="77777777" w:rsidR="00993E17" w:rsidRPr="00D44021" w:rsidRDefault="00993E17" w:rsidP="00993E17">
            <w:pPr>
              <w:pStyle w:val="Listenabsatz"/>
              <w:numPr>
                <w:ilvl w:val="0"/>
                <w:numId w:val="29"/>
              </w:numPr>
              <w:jc w:val="both"/>
              <w:rPr>
                <w:sz w:val="18"/>
                <w:szCs w:val="18"/>
                <w:lang w:val="en-GB"/>
              </w:rPr>
            </w:pPr>
            <w:proofErr w:type="spellStart"/>
            <w:r w:rsidRPr="00D44021">
              <w:rPr>
                <w:sz w:val="18"/>
                <w:szCs w:val="18"/>
                <w:lang w:val="en-GB"/>
              </w:rPr>
              <w:t>Razumijevanje</w:t>
            </w:r>
            <w:proofErr w:type="spellEnd"/>
            <w:r w:rsidRPr="00D44021">
              <w:rPr>
                <w:sz w:val="18"/>
                <w:szCs w:val="18"/>
                <w:lang w:val="en-GB"/>
              </w:rPr>
              <w:t xml:space="preserve"> </w:t>
            </w:r>
            <w:proofErr w:type="spellStart"/>
            <w:r w:rsidRPr="00D44021">
              <w:rPr>
                <w:sz w:val="18"/>
                <w:szCs w:val="18"/>
                <w:lang w:val="en-GB"/>
              </w:rPr>
              <w:t>emocija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iskustava</w:t>
            </w:r>
            <w:proofErr w:type="spellEnd"/>
            <w:r w:rsidRPr="00D44021">
              <w:rPr>
                <w:sz w:val="18"/>
                <w:szCs w:val="18"/>
                <w:lang w:val="en-GB"/>
              </w:rPr>
              <w:t xml:space="preserve"> </w:t>
            </w:r>
            <w:proofErr w:type="spellStart"/>
            <w:r w:rsidRPr="00D44021">
              <w:rPr>
                <w:sz w:val="18"/>
                <w:szCs w:val="18"/>
                <w:lang w:val="en-GB"/>
              </w:rPr>
              <w:t>druge</w:t>
            </w:r>
            <w:proofErr w:type="spellEnd"/>
            <w:r w:rsidRPr="00D44021">
              <w:rPr>
                <w:sz w:val="18"/>
                <w:szCs w:val="18"/>
                <w:lang w:val="en-GB"/>
              </w:rPr>
              <w:t xml:space="preserve"> </w:t>
            </w:r>
            <w:proofErr w:type="spellStart"/>
            <w:r w:rsidRPr="00D44021">
              <w:rPr>
                <w:sz w:val="18"/>
                <w:szCs w:val="18"/>
                <w:lang w:val="en-GB"/>
              </w:rPr>
              <w:t>osobe</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sposobnost</w:t>
            </w:r>
            <w:proofErr w:type="spellEnd"/>
            <w:r w:rsidRPr="00D44021">
              <w:rPr>
                <w:sz w:val="18"/>
                <w:szCs w:val="18"/>
                <w:lang w:val="en-GB"/>
              </w:rPr>
              <w:t xml:space="preserve"> </w:t>
            </w:r>
            <w:proofErr w:type="spellStart"/>
            <w:r w:rsidRPr="00D44021">
              <w:rPr>
                <w:sz w:val="18"/>
                <w:szCs w:val="18"/>
                <w:lang w:val="en-GB"/>
              </w:rPr>
              <w:t>proaktivnog</w:t>
            </w:r>
            <w:proofErr w:type="spellEnd"/>
            <w:r w:rsidRPr="00D44021">
              <w:rPr>
                <w:sz w:val="18"/>
                <w:szCs w:val="18"/>
                <w:lang w:val="en-GB"/>
              </w:rPr>
              <w:t xml:space="preserve"> </w:t>
            </w:r>
            <w:proofErr w:type="spellStart"/>
            <w:r w:rsidRPr="00D44021">
              <w:rPr>
                <w:sz w:val="18"/>
                <w:szCs w:val="18"/>
                <w:lang w:val="en-GB"/>
              </w:rPr>
              <w:t>zauzimanja</w:t>
            </w:r>
            <w:proofErr w:type="spellEnd"/>
            <w:r w:rsidRPr="00D44021">
              <w:rPr>
                <w:sz w:val="18"/>
                <w:szCs w:val="18"/>
                <w:lang w:val="en-GB"/>
              </w:rPr>
              <w:t xml:space="preserve"> </w:t>
            </w:r>
            <w:proofErr w:type="spellStart"/>
            <w:r w:rsidRPr="00D44021">
              <w:rPr>
                <w:sz w:val="18"/>
                <w:szCs w:val="18"/>
                <w:lang w:val="en-GB"/>
              </w:rPr>
              <w:t>njihove</w:t>
            </w:r>
            <w:proofErr w:type="spellEnd"/>
            <w:r w:rsidRPr="00D44021">
              <w:rPr>
                <w:sz w:val="18"/>
                <w:szCs w:val="18"/>
                <w:lang w:val="en-GB"/>
              </w:rPr>
              <w:t xml:space="preserve"> </w:t>
            </w:r>
            <w:proofErr w:type="spellStart"/>
            <w:r w:rsidRPr="00D44021">
              <w:rPr>
                <w:sz w:val="18"/>
                <w:szCs w:val="18"/>
                <w:lang w:val="en-GB"/>
              </w:rPr>
              <w:t>perspektive</w:t>
            </w:r>
            <w:proofErr w:type="spellEnd"/>
          </w:p>
          <w:p w14:paraId="3611B139" w14:textId="77777777" w:rsidR="00993E17" w:rsidRPr="00E02AAB" w:rsidRDefault="00993E17" w:rsidP="00993E17">
            <w:pPr>
              <w:pStyle w:val="Listenabsatz"/>
              <w:numPr>
                <w:ilvl w:val="0"/>
                <w:numId w:val="29"/>
              </w:numPr>
              <w:jc w:val="both"/>
              <w:rPr>
                <w:sz w:val="18"/>
                <w:szCs w:val="18"/>
                <w:lang w:val="en-GB"/>
              </w:rPr>
            </w:pPr>
            <w:proofErr w:type="spellStart"/>
            <w:r w:rsidRPr="00D44021">
              <w:rPr>
                <w:sz w:val="18"/>
                <w:szCs w:val="18"/>
                <w:lang w:val="en-GB"/>
              </w:rPr>
              <w:t>Odgovaranje</w:t>
            </w:r>
            <w:proofErr w:type="spellEnd"/>
            <w:r w:rsidRPr="00D44021">
              <w:rPr>
                <w:sz w:val="18"/>
                <w:szCs w:val="18"/>
                <w:lang w:val="en-GB"/>
              </w:rPr>
              <w:t xml:space="preserve"> </w:t>
            </w:r>
            <w:proofErr w:type="spellStart"/>
            <w:r w:rsidRPr="00D44021">
              <w:rPr>
                <w:sz w:val="18"/>
                <w:szCs w:val="18"/>
                <w:lang w:val="en-GB"/>
              </w:rPr>
              <w:t>na</w:t>
            </w:r>
            <w:proofErr w:type="spellEnd"/>
            <w:r w:rsidRPr="00D44021">
              <w:rPr>
                <w:sz w:val="18"/>
                <w:szCs w:val="18"/>
                <w:lang w:val="en-GB"/>
              </w:rPr>
              <w:t xml:space="preserve"> </w:t>
            </w:r>
            <w:proofErr w:type="spellStart"/>
            <w:r w:rsidRPr="00D44021">
              <w:rPr>
                <w:sz w:val="18"/>
                <w:szCs w:val="18"/>
                <w:lang w:val="en-GB"/>
              </w:rPr>
              <w:t>emocije</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iskustva</w:t>
            </w:r>
            <w:proofErr w:type="spellEnd"/>
            <w:r w:rsidRPr="00D44021">
              <w:rPr>
                <w:sz w:val="18"/>
                <w:szCs w:val="18"/>
                <w:lang w:val="en-GB"/>
              </w:rPr>
              <w:t xml:space="preserve"> </w:t>
            </w:r>
            <w:proofErr w:type="spellStart"/>
            <w:r w:rsidRPr="00D44021">
              <w:rPr>
                <w:sz w:val="18"/>
                <w:szCs w:val="18"/>
                <w:lang w:val="en-GB"/>
              </w:rPr>
              <w:t>druge</w:t>
            </w:r>
            <w:proofErr w:type="spellEnd"/>
            <w:r w:rsidRPr="00D44021">
              <w:rPr>
                <w:sz w:val="18"/>
                <w:szCs w:val="18"/>
                <w:lang w:val="en-GB"/>
              </w:rPr>
              <w:t xml:space="preserve"> </w:t>
            </w:r>
            <w:proofErr w:type="spellStart"/>
            <w:r w:rsidRPr="00D44021">
              <w:rPr>
                <w:sz w:val="18"/>
                <w:szCs w:val="18"/>
                <w:lang w:val="en-GB"/>
              </w:rPr>
              <w:t>osobe</w:t>
            </w:r>
            <w:proofErr w:type="spellEnd"/>
            <w:r w:rsidRPr="00D44021">
              <w:rPr>
                <w:sz w:val="18"/>
                <w:szCs w:val="18"/>
                <w:lang w:val="en-GB"/>
              </w:rPr>
              <w:t xml:space="preserve">, </w:t>
            </w:r>
            <w:proofErr w:type="spellStart"/>
            <w:r w:rsidRPr="00D44021">
              <w:rPr>
                <w:sz w:val="18"/>
                <w:szCs w:val="18"/>
                <w:lang w:val="en-GB"/>
              </w:rPr>
              <w:t>svijest</w:t>
            </w:r>
            <w:proofErr w:type="spellEnd"/>
            <w:r w:rsidRPr="00D44021">
              <w:rPr>
                <w:sz w:val="18"/>
                <w:szCs w:val="18"/>
                <w:lang w:val="en-GB"/>
              </w:rPr>
              <w:t xml:space="preserve"> da </w:t>
            </w:r>
            <w:proofErr w:type="spellStart"/>
            <w:r w:rsidRPr="00D44021">
              <w:rPr>
                <w:sz w:val="18"/>
                <w:szCs w:val="18"/>
                <w:lang w:val="en-GB"/>
              </w:rPr>
              <w:t>pripadnost</w:t>
            </w:r>
            <w:proofErr w:type="spellEnd"/>
            <w:r w:rsidRPr="00D44021">
              <w:rPr>
                <w:sz w:val="18"/>
                <w:szCs w:val="18"/>
                <w:lang w:val="en-GB"/>
              </w:rPr>
              <w:t xml:space="preserve"> </w:t>
            </w:r>
            <w:proofErr w:type="spellStart"/>
            <w:r w:rsidRPr="00D44021">
              <w:rPr>
                <w:sz w:val="18"/>
                <w:szCs w:val="18"/>
                <w:lang w:val="en-GB"/>
              </w:rPr>
              <w:t>grupi</w:t>
            </w:r>
            <w:proofErr w:type="spellEnd"/>
            <w:r w:rsidRPr="00D44021">
              <w:rPr>
                <w:sz w:val="18"/>
                <w:szCs w:val="18"/>
                <w:lang w:val="en-GB"/>
              </w:rPr>
              <w:t xml:space="preserve"> </w:t>
            </w:r>
            <w:proofErr w:type="spellStart"/>
            <w:r w:rsidRPr="00D44021">
              <w:rPr>
                <w:sz w:val="18"/>
                <w:szCs w:val="18"/>
                <w:lang w:val="en-GB"/>
              </w:rPr>
              <w:t>utječe</w:t>
            </w:r>
            <w:proofErr w:type="spellEnd"/>
            <w:r w:rsidRPr="00D44021">
              <w:rPr>
                <w:sz w:val="18"/>
                <w:szCs w:val="18"/>
                <w:lang w:val="en-GB"/>
              </w:rPr>
              <w:t xml:space="preserve"> </w:t>
            </w:r>
            <w:proofErr w:type="spellStart"/>
            <w:r w:rsidRPr="00D44021">
              <w:rPr>
                <w:sz w:val="18"/>
                <w:szCs w:val="18"/>
                <w:lang w:val="en-GB"/>
              </w:rPr>
              <w:t>na</w:t>
            </w:r>
            <w:proofErr w:type="spellEnd"/>
            <w:r w:rsidRPr="00D44021">
              <w:rPr>
                <w:sz w:val="18"/>
                <w:szCs w:val="18"/>
                <w:lang w:val="en-GB"/>
              </w:rPr>
              <w:t xml:space="preserve"> </w:t>
            </w:r>
            <w:proofErr w:type="spellStart"/>
            <w:r w:rsidRPr="00D44021">
              <w:rPr>
                <w:sz w:val="18"/>
                <w:szCs w:val="18"/>
                <w:lang w:val="en-GB"/>
              </w:rPr>
              <w:t>nečiji</w:t>
            </w:r>
            <w:proofErr w:type="spellEnd"/>
            <w:r w:rsidRPr="00D44021">
              <w:rPr>
                <w:sz w:val="18"/>
                <w:szCs w:val="18"/>
                <w:lang w:val="en-GB"/>
              </w:rPr>
              <w:t xml:space="preserve"> </w:t>
            </w:r>
            <w:proofErr w:type="spellStart"/>
            <w:r w:rsidRPr="00D44021">
              <w:rPr>
                <w:sz w:val="18"/>
                <w:szCs w:val="18"/>
                <w:lang w:val="en-GB"/>
              </w:rPr>
              <w:t>stav</w:t>
            </w:r>
            <w:proofErr w:type="spellEnd"/>
          </w:p>
        </w:tc>
      </w:tr>
      <w:tr w:rsidR="00993E17" w:rsidRPr="00E02AAB" w14:paraId="367FA981" w14:textId="77777777" w:rsidTr="00993E17">
        <w:trPr>
          <w:trHeight w:val="156"/>
          <w:jc w:val="center"/>
        </w:trPr>
        <w:tc>
          <w:tcPr>
            <w:tcW w:w="2127" w:type="dxa"/>
            <w:vAlign w:val="center"/>
          </w:tcPr>
          <w:p w14:paraId="3155D946" w14:textId="77777777" w:rsidR="00993E17" w:rsidRPr="00637D6F" w:rsidRDefault="00993E17" w:rsidP="00CA4AD7">
            <w:pPr>
              <w:jc w:val="both"/>
              <w:rPr>
                <w:b/>
                <w:color w:val="92D050"/>
                <w:sz w:val="20"/>
                <w:szCs w:val="20"/>
                <w:lang w:val="en-GB"/>
              </w:rPr>
            </w:pPr>
            <w:proofErr w:type="spellStart"/>
            <w:r w:rsidRPr="00637D6F">
              <w:rPr>
                <w:b/>
                <w:color w:val="92D050"/>
                <w:sz w:val="20"/>
                <w:szCs w:val="20"/>
                <w:lang w:val="en-GB"/>
              </w:rPr>
              <w:t>Komunikacija</w:t>
            </w:r>
            <w:proofErr w:type="spellEnd"/>
          </w:p>
        </w:tc>
        <w:tc>
          <w:tcPr>
            <w:tcW w:w="7087" w:type="dxa"/>
            <w:shd w:val="clear" w:color="auto" w:fill="E6FEDA"/>
          </w:tcPr>
          <w:p w14:paraId="457D2394" w14:textId="77777777" w:rsidR="00993E17" w:rsidRPr="00D44021" w:rsidRDefault="00993E17" w:rsidP="00993E17">
            <w:pPr>
              <w:pStyle w:val="Listenabsatz"/>
              <w:numPr>
                <w:ilvl w:val="0"/>
                <w:numId w:val="30"/>
              </w:numPr>
              <w:jc w:val="both"/>
              <w:rPr>
                <w:sz w:val="18"/>
                <w:szCs w:val="18"/>
              </w:rPr>
            </w:pPr>
            <w:r w:rsidRPr="00D44021">
              <w:rPr>
                <w:sz w:val="18"/>
                <w:szCs w:val="18"/>
              </w:rPr>
              <w:t>Svijest o potrebi za različitim komunikacijskim strategijama, jezičnim registrima i alatima koji su prilagođeni kontekstu i sadržaju</w:t>
            </w:r>
          </w:p>
          <w:p w14:paraId="6CCAB3BD" w14:textId="77777777" w:rsidR="00993E17" w:rsidRPr="00D44021" w:rsidRDefault="00993E17" w:rsidP="00993E17">
            <w:pPr>
              <w:pStyle w:val="Listenabsatz"/>
              <w:numPr>
                <w:ilvl w:val="0"/>
                <w:numId w:val="30"/>
              </w:numPr>
              <w:jc w:val="both"/>
              <w:rPr>
                <w:sz w:val="18"/>
                <w:szCs w:val="18"/>
              </w:rPr>
            </w:pPr>
            <w:r w:rsidRPr="00D44021">
              <w:rPr>
                <w:sz w:val="18"/>
                <w:szCs w:val="18"/>
              </w:rPr>
              <w:t>Razumijevanje i upravljanje interakcijama i razgovorima u različitim socio-kulturnim kontekstima i situacijama specifičnim za domenu</w:t>
            </w:r>
          </w:p>
          <w:p w14:paraId="375E44BC" w14:textId="77777777" w:rsidR="00993E17" w:rsidRPr="00E02AAB" w:rsidRDefault="00993E17" w:rsidP="00993E17">
            <w:pPr>
              <w:pStyle w:val="Listenabsatz"/>
              <w:numPr>
                <w:ilvl w:val="0"/>
                <w:numId w:val="30"/>
              </w:numPr>
              <w:jc w:val="both"/>
              <w:rPr>
                <w:sz w:val="18"/>
                <w:szCs w:val="18"/>
              </w:rPr>
            </w:pPr>
            <w:r w:rsidRPr="00D44021">
              <w:rPr>
                <w:sz w:val="18"/>
                <w:szCs w:val="18"/>
              </w:rPr>
              <w:t>Slušanje drugih i sudjelovanje u razgovorima s povjerenjem, asertivnošću, jasnoćom i uzajamnošću, kako u osobnom tako iu društvenom kontekstu</w:t>
            </w:r>
          </w:p>
        </w:tc>
      </w:tr>
      <w:tr w:rsidR="00993E17" w:rsidRPr="00E02AAB" w14:paraId="3C68F62D" w14:textId="77777777" w:rsidTr="00993E17">
        <w:trPr>
          <w:trHeight w:val="165"/>
          <w:jc w:val="center"/>
        </w:trPr>
        <w:tc>
          <w:tcPr>
            <w:tcW w:w="2127" w:type="dxa"/>
            <w:vAlign w:val="center"/>
          </w:tcPr>
          <w:p w14:paraId="5A967F19" w14:textId="77777777" w:rsidR="00993E17" w:rsidRPr="00637D6F" w:rsidRDefault="00993E17" w:rsidP="00CA4AD7">
            <w:pPr>
              <w:jc w:val="both"/>
              <w:rPr>
                <w:b/>
                <w:color w:val="92D050"/>
                <w:sz w:val="20"/>
                <w:szCs w:val="20"/>
                <w:lang w:val="en-GB"/>
              </w:rPr>
            </w:pPr>
            <w:proofErr w:type="spellStart"/>
            <w:r w:rsidRPr="00637D6F">
              <w:rPr>
                <w:b/>
                <w:color w:val="92D050"/>
                <w:sz w:val="20"/>
                <w:szCs w:val="20"/>
                <w:lang w:val="en-GB"/>
              </w:rPr>
              <w:t>Suradnja</w:t>
            </w:r>
            <w:proofErr w:type="spellEnd"/>
          </w:p>
        </w:tc>
        <w:tc>
          <w:tcPr>
            <w:tcW w:w="7087" w:type="dxa"/>
            <w:shd w:val="clear" w:color="auto" w:fill="E6FEDA"/>
          </w:tcPr>
          <w:p w14:paraId="5A96B5A0" w14:textId="77777777" w:rsidR="00993E17" w:rsidRPr="00D44021" w:rsidRDefault="00993E17" w:rsidP="00993E17">
            <w:pPr>
              <w:pStyle w:val="Listenabsatz"/>
              <w:numPr>
                <w:ilvl w:val="0"/>
                <w:numId w:val="30"/>
              </w:numPr>
              <w:jc w:val="both"/>
              <w:rPr>
                <w:sz w:val="18"/>
                <w:szCs w:val="18"/>
                <w:lang w:val="en-GB"/>
              </w:rPr>
            </w:pPr>
            <w:proofErr w:type="spellStart"/>
            <w:r w:rsidRPr="00D44021">
              <w:rPr>
                <w:sz w:val="18"/>
                <w:szCs w:val="18"/>
                <w:lang w:val="en-GB"/>
              </w:rPr>
              <w:t>Namjera</w:t>
            </w:r>
            <w:proofErr w:type="spellEnd"/>
            <w:r w:rsidRPr="00D44021">
              <w:rPr>
                <w:sz w:val="18"/>
                <w:szCs w:val="18"/>
                <w:lang w:val="en-GB"/>
              </w:rPr>
              <w:t xml:space="preserve"> da se </w:t>
            </w:r>
            <w:proofErr w:type="spellStart"/>
            <w:r w:rsidRPr="00D44021">
              <w:rPr>
                <w:sz w:val="18"/>
                <w:szCs w:val="18"/>
                <w:lang w:val="en-GB"/>
              </w:rPr>
              <w:t>pridonese</w:t>
            </w:r>
            <w:proofErr w:type="spellEnd"/>
            <w:r w:rsidRPr="00D44021">
              <w:rPr>
                <w:sz w:val="18"/>
                <w:szCs w:val="18"/>
                <w:lang w:val="en-GB"/>
              </w:rPr>
              <w:t xml:space="preserve"> </w:t>
            </w:r>
            <w:proofErr w:type="spellStart"/>
            <w:r w:rsidRPr="00D44021">
              <w:rPr>
                <w:sz w:val="18"/>
                <w:szCs w:val="18"/>
                <w:lang w:val="en-GB"/>
              </w:rPr>
              <w:t>općem</w:t>
            </w:r>
            <w:proofErr w:type="spellEnd"/>
            <w:r w:rsidRPr="00D44021">
              <w:rPr>
                <w:sz w:val="18"/>
                <w:szCs w:val="18"/>
                <w:lang w:val="en-GB"/>
              </w:rPr>
              <w:t xml:space="preserve"> </w:t>
            </w:r>
            <w:proofErr w:type="spellStart"/>
            <w:r w:rsidRPr="00D44021">
              <w:rPr>
                <w:sz w:val="18"/>
                <w:szCs w:val="18"/>
                <w:lang w:val="en-GB"/>
              </w:rPr>
              <w:t>dobru</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svijest</w:t>
            </w:r>
            <w:proofErr w:type="spellEnd"/>
            <w:r w:rsidRPr="00D44021">
              <w:rPr>
                <w:sz w:val="18"/>
                <w:szCs w:val="18"/>
                <w:lang w:val="en-GB"/>
              </w:rPr>
              <w:t xml:space="preserve"> o tome da </w:t>
            </w:r>
            <w:proofErr w:type="spellStart"/>
            <w:r w:rsidRPr="00D44021">
              <w:rPr>
                <w:sz w:val="18"/>
                <w:szCs w:val="18"/>
                <w:lang w:val="en-GB"/>
              </w:rPr>
              <w:t>drugi</w:t>
            </w:r>
            <w:proofErr w:type="spellEnd"/>
            <w:r w:rsidRPr="00D44021">
              <w:rPr>
                <w:sz w:val="18"/>
                <w:szCs w:val="18"/>
                <w:lang w:val="en-GB"/>
              </w:rPr>
              <w:t xml:space="preserve"> </w:t>
            </w:r>
            <w:proofErr w:type="spellStart"/>
            <w:r w:rsidRPr="00D44021">
              <w:rPr>
                <w:sz w:val="18"/>
                <w:szCs w:val="18"/>
                <w:lang w:val="en-GB"/>
              </w:rPr>
              <w:t>mogu</w:t>
            </w:r>
            <w:proofErr w:type="spellEnd"/>
            <w:r w:rsidRPr="00D44021">
              <w:rPr>
                <w:sz w:val="18"/>
                <w:szCs w:val="18"/>
                <w:lang w:val="en-GB"/>
              </w:rPr>
              <w:t xml:space="preserve"> </w:t>
            </w:r>
            <w:proofErr w:type="spellStart"/>
            <w:r w:rsidRPr="00D44021">
              <w:rPr>
                <w:sz w:val="18"/>
                <w:szCs w:val="18"/>
                <w:lang w:val="en-GB"/>
              </w:rPr>
              <w:t>imati</w:t>
            </w:r>
            <w:proofErr w:type="spellEnd"/>
            <w:r w:rsidRPr="00D44021">
              <w:rPr>
                <w:sz w:val="18"/>
                <w:szCs w:val="18"/>
                <w:lang w:val="en-GB"/>
              </w:rPr>
              <w:t xml:space="preserve"> </w:t>
            </w:r>
            <w:proofErr w:type="spellStart"/>
            <w:r w:rsidRPr="00D44021">
              <w:rPr>
                <w:sz w:val="18"/>
                <w:szCs w:val="18"/>
                <w:lang w:val="en-GB"/>
              </w:rPr>
              <w:t>različite</w:t>
            </w:r>
            <w:proofErr w:type="spellEnd"/>
            <w:r w:rsidRPr="00D44021">
              <w:rPr>
                <w:sz w:val="18"/>
                <w:szCs w:val="18"/>
                <w:lang w:val="en-GB"/>
              </w:rPr>
              <w:t xml:space="preserve"> </w:t>
            </w:r>
            <w:proofErr w:type="spellStart"/>
            <w:r w:rsidRPr="00D44021">
              <w:rPr>
                <w:sz w:val="18"/>
                <w:szCs w:val="18"/>
                <w:lang w:val="en-GB"/>
              </w:rPr>
              <w:t>kulturne</w:t>
            </w:r>
            <w:proofErr w:type="spellEnd"/>
            <w:r w:rsidRPr="00D44021">
              <w:rPr>
                <w:sz w:val="18"/>
                <w:szCs w:val="18"/>
                <w:lang w:val="en-GB"/>
              </w:rPr>
              <w:t xml:space="preserve"> </w:t>
            </w:r>
            <w:proofErr w:type="spellStart"/>
            <w:r w:rsidRPr="00D44021">
              <w:rPr>
                <w:sz w:val="18"/>
                <w:szCs w:val="18"/>
                <w:lang w:val="en-GB"/>
              </w:rPr>
              <w:t>pripadnosti</w:t>
            </w:r>
            <w:proofErr w:type="spellEnd"/>
            <w:r w:rsidRPr="00D44021">
              <w:rPr>
                <w:sz w:val="18"/>
                <w:szCs w:val="18"/>
                <w:lang w:val="en-GB"/>
              </w:rPr>
              <w:t xml:space="preserve">, </w:t>
            </w:r>
            <w:proofErr w:type="spellStart"/>
            <w:r w:rsidRPr="00D44021">
              <w:rPr>
                <w:sz w:val="18"/>
                <w:szCs w:val="18"/>
                <w:lang w:val="en-GB"/>
              </w:rPr>
              <w:t>porijeklo</w:t>
            </w:r>
            <w:proofErr w:type="spellEnd"/>
            <w:r w:rsidRPr="00D44021">
              <w:rPr>
                <w:sz w:val="18"/>
                <w:szCs w:val="18"/>
                <w:lang w:val="en-GB"/>
              </w:rPr>
              <w:t xml:space="preserve">, </w:t>
            </w:r>
            <w:proofErr w:type="spellStart"/>
            <w:r w:rsidRPr="00D44021">
              <w:rPr>
                <w:sz w:val="18"/>
                <w:szCs w:val="18"/>
                <w:lang w:val="en-GB"/>
              </w:rPr>
              <w:t>uvjerenja</w:t>
            </w:r>
            <w:proofErr w:type="spellEnd"/>
            <w:r w:rsidRPr="00D44021">
              <w:rPr>
                <w:sz w:val="18"/>
                <w:szCs w:val="18"/>
                <w:lang w:val="en-GB"/>
              </w:rPr>
              <w:t xml:space="preserve">, </w:t>
            </w:r>
            <w:proofErr w:type="spellStart"/>
            <w:r w:rsidRPr="00D44021">
              <w:rPr>
                <w:sz w:val="18"/>
                <w:szCs w:val="18"/>
                <w:lang w:val="en-GB"/>
              </w:rPr>
              <w:t>vrijednosti</w:t>
            </w:r>
            <w:proofErr w:type="spellEnd"/>
            <w:r w:rsidRPr="00D44021">
              <w:rPr>
                <w:sz w:val="18"/>
                <w:szCs w:val="18"/>
                <w:lang w:val="en-GB"/>
              </w:rPr>
              <w:t xml:space="preserve">, </w:t>
            </w:r>
            <w:proofErr w:type="spellStart"/>
            <w:r w:rsidRPr="00D44021">
              <w:rPr>
                <w:sz w:val="18"/>
                <w:szCs w:val="18"/>
                <w:lang w:val="en-GB"/>
              </w:rPr>
              <w:t>mišljenja</w:t>
            </w:r>
            <w:proofErr w:type="spellEnd"/>
            <w:r w:rsidRPr="00D44021">
              <w:rPr>
                <w:sz w:val="18"/>
                <w:szCs w:val="18"/>
                <w:lang w:val="en-GB"/>
              </w:rPr>
              <w:t xml:space="preserve"> </w:t>
            </w:r>
            <w:proofErr w:type="spellStart"/>
            <w:r w:rsidRPr="00D44021">
              <w:rPr>
                <w:sz w:val="18"/>
                <w:szCs w:val="18"/>
                <w:lang w:val="en-GB"/>
              </w:rPr>
              <w:t>ili</w:t>
            </w:r>
            <w:proofErr w:type="spellEnd"/>
            <w:r w:rsidRPr="00D44021">
              <w:rPr>
                <w:sz w:val="18"/>
                <w:szCs w:val="18"/>
                <w:lang w:val="en-GB"/>
              </w:rPr>
              <w:t xml:space="preserve"> </w:t>
            </w:r>
            <w:proofErr w:type="spellStart"/>
            <w:r w:rsidRPr="00D44021">
              <w:rPr>
                <w:sz w:val="18"/>
                <w:szCs w:val="18"/>
                <w:lang w:val="en-GB"/>
              </w:rPr>
              <w:t>osobne</w:t>
            </w:r>
            <w:proofErr w:type="spellEnd"/>
            <w:r w:rsidRPr="00D44021">
              <w:rPr>
                <w:sz w:val="18"/>
                <w:szCs w:val="18"/>
                <w:lang w:val="en-GB"/>
              </w:rPr>
              <w:t xml:space="preserve"> </w:t>
            </w:r>
            <w:proofErr w:type="spellStart"/>
            <w:r w:rsidRPr="00D44021">
              <w:rPr>
                <w:sz w:val="18"/>
                <w:szCs w:val="18"/>
                <w:lang w:val="en-GB"/>
              </w:rPr>
              <w:t>okolnosti</w:t>
            </w:r>
            <w:proofErr w:type="spellEnd"/>
          </w:p>
          <w:p w14:paraId="62C2A945" w14:textId="77777777" w:rsidR="00993E17" w:rsidRPr="00D44021" w:rsidRDefault="00993E17" w:rsidP="00993E17">
            <w:pPr>
              <w:pStyle w:val="Listenabsatz"/>
              <w:numPr>
                <w:ilvl w:val="0"/>
                <w:numId w:val="30"/>
              </w:numPr>
              <w:jc w:val="both"/>
              <w:rPr>
                <w:sz w:val="18"/>
                <w:szCs w:val="18"/>
                <w:lang w:val="en-GB"/>
              </w:rPr>
            </w:pPr>
            <w:proofErr w:type="spellStart"/>
            <w:r w:rsidRPr="00D44021">
              <w:rPr>
                <w:sz w:val="18"/>
                <w:szCs w:val="18"/>
                <w:lang w:val="en-GB"/>
              </w:rPr>
              <w:t>Razumijevanje</w:t>
            </w:r>
            <w:proofErr w:type="spellEnd"/>
            <w:r w:rsidRPr="00D44021">
              <w:rPr>
                <w:sz w:val="18"/>
                <w:szCs w:val="18"/>
                <w:lang w:val="en-GB"/>
              </w:rPr>
              <w:t xml:space="preserve"> </w:t>
            </w:r>
            <w:proofErr w:type="spellStart"/>
            <w:r w:rsidRPr="00D44021">
              <w:rPr>
                <w:sz w:val="18"/>
                <w:szCs w:val="18"/>
                <w:lang w:val="en-GB"/>
              </w:rPr>
              <w:t>važnosti</w:t>
            </w:r>
            <w:proofErr w:type="spellEnd"/>
            <w:r w:rsidRPr="00D44021">
              <w:rPr>
                <w:sz w:val="18"/>
                <w:szCs w:val="18"/>
                <w:lang w:val="en-GB"/>
              </w:rPr>
              <w:t xml:space="preserve"> </w:t>
            </w:r>
            <w:proofErr w:type="spellStart"/>
            <w:r w:rsidRPr="00D44021">
              <w:rPr>
                <w:sz w:val="18"/>
                <w:szCs w:val="18"/>
                <w:lang w:val="en-GB"/>
              </w:rPr>
              <w:t>povjerenja</w:t>
            </w:r>
            <w:proofErr w:type="spellEnd"/>
            <w:r w:rsidRPr="00D44021">
              <w:rPr>
                <w:sz w:val="18"/>
                <w:szCs w:val="18"/>
                <w:lang w:val="en-GB"/>
              </w:rPr>
              <w:t xml:space="preserve">, </w:t>
            </w:r>
            <w:proofErr w:type="spellStart"/>
            <w:r w:rsidRPr="00D44021">
              <w:rPr>
                <w:sz w:val="18"/>
                <w:szCs w:val="18"/>
                <w:lang w:val="en-GB"/>
              </w:rPr>
              <w:t>poštivanja</w:t>
            </w:r>
            <w:proofErr w:type="spellEnd"/>
            <w:r w:rsidRPr="00D44021">
              <w:rPr>
                <w:sz w:val="18"/>
                <w:szCs w:val="18"/>
                <w:lang w:val="en-GB"/>
              </w:rPr>
              <w:t xml:space="preserve"> </w:t>
            </w:r>
            <w:proofErr w:type="spellStart"/>
            <w:r w:rsidRPr="00D44021">
              <w:rPr>
                <w:sz w:val="18"/>
                <w:szCs w:val="18"/>
                <w:lang w:val="en-GB"/>
              </w:rPr>
              <w:t>ljudskog</w:t>
            </w:r>
            <w:proofErr w:type="spellEnd"/>
            <w:r w:rsidRPr="00D44021">
              <w:rPr>
                <w:sz w:val="18"/>
                <w:szCs w:val="18"/>
                <w:lang w:val="en-GB"/>
              </w:rPr>
              <w:t xml:space="preserve"> </w:t>
            </w:r>
            <w:proofErr w:type="spellStart"/>
            <w:r w:rsidRPr="00D44021">
              <w:rPr>
                <w:sz w:val="18"/>
                <w:szCs w:val="18"/>
                <w:lang w:val="en-GB"/>
              </w:rPr>
              <w:t>dostojanstva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jednakosti</w:t>
            </w:r>
            <w:proofErr w:type="spellEnd"/>
            <w:r w:rsidRPr="00D44021">
              <w:rPr>
                <w:sz w:val="18"/>
                <w:szCs w:val="18"/>
                <w:lang w:val="en-GB"/>
              </w:rPr>
              <w:t xml:space="preserve">, </w:t>
            </w:r>
            <w:proofErr w:type="spellStart"/>
            <w:r w:rsidRPr="00D44021">
              <w:rPr>
                <w:sz w:val="18"/>
                <w:szCs w:val="18"/>
                <w:lang w:val="en-GB"/>
              </w:rPr>
              <w:t>suočavanja</w:t>
            </w:r>
            <w:proofErr w:type="spellEnd"/>
            <w:r w:rsidRPr="00D44021">
              <w:rPr>
                <w:sz w:val="18"/>
                <w:szCs w:val="18"/>
                <w:lang w:val="en-GB"/>
              </w:rPr>
              <w:t xml:space="preserve"> </w:t>
            </w:r>
            <w:proofErr w:type="spellStart"/>
            <w:r w:rsidRPr="00D44021">
              <w:rPr>
                <w:sz w:val="18"/>
                <w:szCs w:val="18"/>
                <w:lang w:val="en-GB"/>
              </w:rPr>
              <w:t>sa</w:t>
            </w:r>
            <w:proofErr w:type="spellEnd"/>
            <w:r w:rsidRPr="00D44021">
              <w:rPr>
                <w:sz w:val="18"/>
                <w:szCs w:val="18"/>
                <w:lang w:val="en-GB"/>
              </w:rPr>
              <w:t xml:space="preserve"> </w:t>
            </w:r>
            <w:proofErr w:type="spellStart"/>
            <w:r w:rsidRPr="00D44021">
              <w:rPr>
                <w:sz w:val="18"/>
                <w:szCs w:val="18"/>
                <w:lang w:val="en-GB"/>
              </w:rPr>
              <w:t>sukobima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pregovaranja</w:t>
            </w:r>
            <w:proofErr w:type="spellEnd"/>
            <w:r w:rsidRPr="00D44021">
              <w:rPr>
                <w:sz w:val="18"/>
                <w:szCs w:val="18"/>
                <w:lang w:val="en-GB"/>
              </w:rPr>
              <w:t xml:space="preserve"> o </w:t>
            </w:r>
            <w:proofErr w:type="spellStart"/>
            <w:r w:rsidRPr="00D44021">
              <w:rPr>
                <w:sz w:val="18"/>
                <w:szCs w:val="18"/>
                <w:lang w:val="en-GB"/>
              </w:rPr>
              <w:t>nesuglasicama</w:t>
            </w:r>
            <w:proofErr w:type="spellEnd"/>
            <w:r w:rsidRPr="00D44021">
              <w:rPr>
                <w:sz w:val="18"/>
                <w:szCs w:val="18"/>
                <w:lang w:val="en-GB"/>
              </w:rPr>
              <w:t xml:space="preserve"> za </w:t>
            </w:r>
            <w:proofErr w:type="spellStart"/>
            <w:r w:rsidRPr="00D44021">
              <w:rPr>
                <w:sz w:val="18"/>
                <w:szCs w:val="18"/>
                <w:lang w:val="en-GB"/>
              </w:rPr>
              <w:t>izgradnju</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održavanje</w:t>
            </w:r>
            <w:proofErr w:type="spellEnd"/>
            <w:r w:rsidRPr="00D44021">
              <w:rPr>
                <w:sz w:val="18"/>
                <w:szCs w:val="18"/>
                <w:lang w:val="en-GB"/>
              </w:rPr>
              <w:t xml:space="preserve"> </w:t>
            </w:r>
            <w:proofErr w:type="spellStart"/>
            <w:r w:rsidRPr="00D44021">
              <w:rPr>
                <w:sz w:val="18"/>
                <w:szCs w:val="18"/>
                <w:lang w:val="en-GB"/>
              </w:rPr>
              <w:t>poštenih</w:t>
            </w:r>
            <w:proofErr w:type="spellEnd"/>
            <w:r w:rsidRPr="00D44021">
              <w:rPr>
                <w:sz w:val="18"/>
                <w:szCs w:val="18"/>
                <w:lang w:val="en-GB"/>
              </w:rPr>
              <w:t xml:space="preserve"> </w:t>
            </w:r>
            <w:proofErr w:type="spellStart"/>
            <w:r w:rsidRPr="00D44021">
              <w:rPr>
                <w:sz w:val="18"/>
                <w:szCs w:val="18"/>
                <w:lang w:val="en-GB"/>
              </w:rPr>
              <w:t>odnosa</w:t>
            </w:r>
            <w:proofErr w:type="spellEnd"/>
            <w:r w:rsidRPr="00D44021">
              <w:rPr>
                <w:sz w:val="18"/>
                <w:szCs w:val="18"/>
                <w:lang w:val="en-GB"/>
              </w:rPr>
              <w:t xml:space="preserve"> s </w:t>
            </w:r>
            <w:proofErr w:type="spellStart"/>
            <w:r w:rsidRPr="00D44021">
              <w:rPr>
                <w:sz w:val="18"/>
                <w:szCs w:val="18"/>
                <w:lang w:val="en-GB"/>
              </w:rPr>
              <w:t>poštovanjem</w:t>
            </w:r>
            <w:proofErr w:type="spellEnd"/>
          </w:p>
          <w:p w14:paraId="60E4965A" w14:textId="77777777" w:rsidR="00993E17" w:rsidRPr="00E02AAB" w:rsidRDefault="00993E17" w:rsidP="00993E17">
            <w:pPr>
              <w:pStyle w:val="Listenabsatz"/>
              <w:numPr>
                <w:ilvl w:val="0"/>
                <w:numId w:val="30"/>
              </w:numPr>
              <w:jc w:val="both"/>
              <w:rPr>
                <w:sz w:val="18"/>
                <w:szCs w:val="18"/>
                <w:lang w:val="en-GB"/>
              </w:rPr>
            </w:pPr>
            <w:proofErr w:type="spellStart"/>
            <w:r w:rsidRPr="00D44021">
              <w:rPr>
                <w:sz w:val="18"/>
                <w:szCs w:val="18"/>
                <w:lang w:val="en-GB"/>
              </w:rPr>
              <w:t>Pravedna</w:t>
            </w:r>
            <w:proofErr w:type="spellEnd"/>
            <w:r w:rsidRPr="00D44021">
              <w:rPr>
                <w:sz w:val="18"/>
                <w:szCs w:val="18"/>
                <w:lang w:val="en-GB"/>
              </w:rPr>
              <w:t xml:space="preserve"> </w:t>
            </w:r>
            <w:proofErr w:type="spellStart"/>
            <w:r w:rsidRPr="00D44021">
              <w:rPr>
                <w:sz w:val="18"/>
                <w:szCs w:val="18"/>
                <w:lang w:val="en-GB"/>
              </w:rPr>
              <w:t>podjela</w:t>
            </w:r>
            <w:proofErr w:type="spellEnd"/>
            <w:r w:rsidRPr="00D44021">
              <w:rPr>
                <w:sz w:val="18"/>
                <w:szCs w:val="18"/>
                <w:lang w:val="en-GB"/>
              </w:rPr>
              <w:t xml:space="preserve"> </w:t>
            </w:r>
            <w:proofErr w:type="spellStart"/>
            <w:r w:rsidRPr="00D44021">
              <w:rPr>
                <w:sz w:val="18"/>
                <w:szCs w:val="18"/>
                <w:lang w:val="en-GB"/>
              </w:rPr>
              <w:t>zadataka</w:t>
            </w:r>
            <w:proofErr w:type="spellEnd"/>
            <w:r w:rsidRPr="00D44021">
              <w:rPr>
                <w:sz w:val="18"/>
                <w:szCs w:val="18"/>
                <w:lang w:val="en-GB"/>
              </w:rPr>
              <w:t xml:space="preserve">, </w:t>
            </w:r>
            <w:proofErr w:type="spellStart"/>
            <w:r w:rsidRPr="00D44021">
              <w:rPr>
                <w:sz w:val="18"/>
                <w:szCs w:val="18"/>
                <w:lang w:val="en-GB"/>
              </w:rPr>
              <w:t>resursa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odgovornosti</w:t>
            </w:r>
            <w:proofErr w:type="spellEnd"/>
            <w:r w:rsidRPr="00D44021">
              <w:rPr>
                <w:sz w:val="18"/>
                <w:szCs w:val="18"/>
                <w:lang w:val="en-GB"/>
              </w:rPr>
              <w:t xml:space="preserve"> </w:t>
            </w:r>
            <w:proofErr w:type="spellStart"/>
            <w:r w:rsidRPr="00D44021">
              <w:rPr>
                <w:sz w:val="18"/>
                <w:szCs w:val="18"/>
                <w:lang w:val="en-GB"/>
              </w:rPr>
              <w:t>unutar</w:t>
            </w:r>
            <w:proofErr w:type="spellEnd"/>
            <w:r w:rsidRPr="00D44021">
              <w:rPr>
                <w:sz w:val="18"/>
                <w:szCs w:val="18"/>
                <w:lang w:val="en-GB"/>
              </w:rPr>
              <w:t xml:space="preserve"> </w:t>
            </w:r>
            <w:proofErr w:type="spellStart"/>
            <w:r w:rsidRPr="00D44021">
              <w:rPr>
                <w:sz w:val="18"/>
                <w:szCs w:val="18"/>
                <w:lang w:val="en-GB"/>
              </w:rPr>
              <w:t>grupe</w:t>
            </w:r>
            <w:proofErr w:type="spellEnd"/>
            <w:r w:rsidRPr="00D44021">
              <w:rPr>
                <w:sz w:val="18"/>
                <w:szCs w:val="18"/>
                <w:lang w:val="en-GB"/>
              </w:rPr>
              <w:t xml:space="preserve"> </w:t>
            </w:r>
            <w:proofErr w:type="spellStart"/>
            <w:r w:rsidRPr="00D44021">
              <w:rPr>
                <w:sz w:val="18"/>
                <w:szCs w:val="18"/>
                <w:lang w:val="en-GB"/>
              </w:rPr>
              <w:t>uzimajući</w:t>
            </w:r>
            <w:proofErr w:type="spellEnd"/>
            <w:r w:rsidRPr="00D44021">
              <w:rPr>
                <w:sz w:val="18"/>
                <w:szCs w:val="18"/>
                <w:lang w:val="en-GB"/>
              </w:rPr>
              <w:t xml:space="preserve"> u </w:t>
            </w:r>
            <w:proofErr w:type="spellStart"/>
            <w:r w:rsidRPr="00D44021">
              <w:rPr>
                <w:sz w:val="18"/>
                <w:szCs w:val="18"/>
                <w:lang w:val="en-GB"/>
              </w:rPr>
              <w:t>obzir</w:t>
            </w:r>
            <w:proofErr w:type="spellEnd"/>
            <w:r w:rsidRPr="00D44021">
              <w:rPr>
                <w:sz w:val="18"/>
                <w:szCs w:val="18"/>
                <w:lang w:val="en-GB"/>
              </w:rPr>
              <w:t xml:space="preserve"> </w:t>
            </w:r>
            <w:proofErr w:type="spellStart"/>
            <w:r w:rsidRPr="00D44021">
              <w:rPr>
                <w:sz w:val="18"/>
                <w:szCs w:val="18"/>
                <w:lang w:val="en-GB"/>
              </w:rPr>
              <w:t>njezin</w:t>
            </w:r>
            <w:proofErr w:type="spellEnd"/>
            <w:r w:rsidRPr="00D44021">
              <w:rPr>
                <w:sz w:val="18"/>
                <w:szCs w:val="18"/>
                <w:lang w:val="en-GB"/>
              </w:rPr>
              <w:t xml:space="preserve"> </w:t>
            </w:r>
            <w:proofErr w:type="spellStart"/>
            <w:r w:rsidRPr="00D44021">
              <w:rPr>
                <w:sz w:val="18"/>
                <w:szCs w:val="18"/>
                <w:lang w:val="en-GB"/>
              </w:rPr>
              <w:t>specifični</w:t>
            </w:r>
            <w:proofErr w:type="spellEnd"/>
            <w:r w:rsidRPr="00D44021">
              <w:rPr>
                <w:sz w:val="18"/>
                <w:szCs w:val="18"/>
                <w:lang w:val="en-GB"/>
              </w:rPr>
              <w:t xml:space="preserve"> </w:t>
            </w:r>
            <w:proofErr w:type="spellStart"/>
            <w:r w:rsidRPr="00D44021">
              <w:rPr>
                <w:sz w:val="18"/>
                <w:szCs w:val="18"/>
                <w:lang w:val="en-GB"/>
              </w:rPr>
              <w:t>cilj</w:t>
            </w:r>
            <w:proofErr w:type="spellEnd"/>
            <w:r w:rsidRPr="00D44021">
              <w:rPr>
                <w:sz w:val="18"/>
                <w:szCs w:val="18"/>
                <w:lang w:val="en-GB"/>
              </w:rPr>
              <w:t xml:space="preserve">; </w:t>
            </w:r>
            <w:proofErr w:type="spellStart"/>
            <w:r w:rsidRPr="00D44021">
              <w:rPr>
                <w:sz w:val="18"/>
                <w:szCs w:val="18"/>
                <w:lang w:val="en-GB"/>
              </w:rPr>
              <w:t>izazivanje</w:t>
            </w:r>
            <w:proofErr w:type="spellEnd"/>
            <w:r w:rsidRPr="00D44021">
              <w:rPr>
                <w:sz w:val="18"/>
                <w:szCs w:val="18"/>
                <w:lang w:val="en-GB"/>
              </w:rPr>
              <w:t xml:space="preserve"> </w:t>
            </w:r>
            <w:proofErr w:type="spellStart"/>
            <w:r w:rsidRPr="00D44021">
              <w:rPr>
                <w:sz w:val="18"/>
                <w:szCs w:val="18"/>
                <w:lang w:val="en-GB"/>
              </w:rPr>
              <w:t>izražavanja</w:t>
            </w:r>
            <w:proofErr w:type="spellEnd"/>
            <w:r w:rsidRPr="00D44021">
              <w:rPr>
                <w:sz w:val="18"/>
                <w:szCs w:val="18"/>
                <w:lang w:val="en-GB"/>
              </w:rPr>
              <w:t xml:space="preserve"> </w:t>
            </w:r>
            <w:proofErr w:type="spellStart"/>
            <w:r w:rsidRPr="00D44021">
              <w:rPr>
                <w:sz w:val="18"/>
                <w:szCs w:val="18"/>
                <w:lang w:val="en-GB"/>
              </w:rPr>
              <w:t>različitih</w:t>
            </w:r>
            <w:proofErr w:type="spellEnd"/>
            <w:r w:rsidRPr="00D44021">
              <w:rPr>
                <w:sz w:val="18"/>
                <w:szCs w:val="18"/>
                <w:lang w:val="en-GB"/>
              </w:rPr>
              <w:t xml:space="preserve"> </w:t>
            </w:r>
            <w:proofErr w:type="spellStart"/>
            <w:r w:rsidRPr="00D44021">
              <w:rPr>
                <w:sz w:val="18"/>
                <w:szCs w:val="18"/>
                <w:lang w:val="en-GB"/>
              </w:rPr>
              <w:t>stavova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usvajanje</w:t>
            </w:r>
            <w:proofErr w:type="spellEnd"/>
            <w:r w:rsidRPr="00D44021">
              <w:rPr>
                <w:sz w:val="18"/>
                <w:szCs w:val="18"/>
                <w:lang w:val="en-GB"/>
              </w:rPr>
              <w:t xml:space="preserve"> </w:t>
            </w:r>
            <w:proofErr w:type="spellStart"/>
            <w:r w:rsidRPr="00D44021">
              <w:rPr>
                <w:sz w:val="18"/>
                <w:szCs w:val="18"/>
                <w:lang w:val="en-GB"/>
              </w:rPr>
              <w:t>sustavnog</w:t>
            </w:r>
            <w:proofErr w:type="spellEnd"/>
            <w:r w:rsidRPr="00D44021">
              <w:rPr>
                <w:sz w:val="18"/>
                <w:szCs w:val="18"/>
                <w:lang w:val="en-GB"/>
              </w:rPr>
              <w:t xml:space="preserve"> </w:t>
            </w:r>
            <w:proofErr w:type="spellStart"/>
            <w:r w:rsidRPr="00D44021">
              <w:rPr>
                <w:sz w:val="18"/>
                <w:szCs w:val="18"/>
                <w:lang w:val="en-GB"/>
              </w:rPr>
              <w:t>pristupa</w:t>
            </w:r>
            <w:proofErr w:type="spellEnd"/>
          </w:p>
        </w:tc>
      </w:tr>
    </w:tbl>
    <w:p w14:paraId="21B90360" w14:textId="77777777" w:rsidR="00993E17" w:rsidRDefault="00993E17" w:rsidP="00993E17">
      <w:pPr>
        <w:jc w:val="both"/>
        <w:rPr>
          <w:lang w:val="en-GB"/>
        </w:rPr>
      </w:pPr>
    </w:p>
    <w:p w14:paraId="51C34A59" w14:textId="20160B5A" w:rsidR="00993E17" w:rsidRPr="00D44021" w:rsidRDefault="00993E17" w:rsidP="00993E17">
      <w:pPr>
        <w:jc w:val="center"/>
        <w:rPr>
          <w:b/>
          <w:lang w:val="en-GB"/>
        </w:rPr>
      </w:pPr>
      <w:r w:rsidRPr="00D44021">
        <w:rPr>
          <w:b/>
          <w:lang w:val="en-GB"/>
        </w:rPr>
        <w:t xml:space="preserve">PODRUČJE UČENJA </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E02AAB" w14:paraId="04210E11" w14:textId="77777777" w:rsidTr="00993E17">
        <w:trPr>
          <w:trHeight w:val="633"/>
          <w:jc w:val="center"/>
        </w:trPr>
        <w:tc>
          <w:tcPr>
            <w:tcW w:w="2127" w:type="dxa"/>
            <w:vAlign w:val="center"/>
          </w:tcPr>
          <w:p w14:paraId="4C081551" w14:textId="0978748F" w:rsidR="00993E17" w:rsidRPr="00E02AAB" w:rsidRDefault="00AC4FC0" w:rsidP="00CA4AD7">
            <w:pPr>
              <w:pStyle w:val="KeinLeerraum"/>
              <w:rPr>
                <w:b/>
                <w:color w:val="0070C0"/>
                <w:sz w:val="20"/>
                <w:szCs w:val="20"/>
                <w:lang w:eastAsia="en-GB"/>
              </w:rPr>
            </w:pPr>
            <w:r>
              <w:rPr>
                <w:b/>
                <w:color w:val="0070C0"/>
                <w:sz w:val="20"/>
                <w:szCs w:val="20"/>
                <w:lang w:eastAsia="en-GB"/>
              </w:rPr>
              <w:t>N</w:t>
            </w:r>
            <w:r w:rsidR="00993E17">
              <w:rPr>
                <w:b/>
                <w:color w:val="0070C0"/>
                <w:sz w:val="20"/>
                <w:szCs w:val="20"/>
                <w:lang w:eastAsia="en-GB"/>
              </w:rPr>
              <w:t>ačin razmišljanja</w:t>
            </w:r>
            <w:r>
              <w:rPr>
                <w:b/>
                <w:color w:val="0070C0"/>
                <w:sz w:val="20"/>
                <w:szCs w:val="20"/>
                <w:lang w:eastAsia="en-GB"/>
              </w:rPr>
              <w:t xml:space="preserve"> orijentiran na rast</w:t>
            </w:r>
          </w:p>
        </w:tc>
        <w:tc>
          <w:tcPr>
            <w:tcW w:w="7087" w:type="dxa"/>
            <w:shd w:val="clear" w:color="auto" w:fill="B4C6E7" w:themeFill="accent1" w:themeFillTint="66"/>
          </w:tcPr>
          <w:p w14:paraId="6D26AE39" w14:textId="77777777" w:rsidR="00993E17" w:rsidRPr="00D44021" w:rsidRDefault="00993E17" w:rsidP="00993E17">
            <w:pPr>
              <w:pStyle w:val="Listenabsatz"/>
              <w:numPr>
                <w:ilvl w:val="0"/>
                <w:numId w:val="29"/>
              </w:numPr>
              <w:jc w:val="both"/>
              <w:rPr>
                <w:sz w:val="18"/>
                <w:szCs w:val="18"/>
                <w:lang w:val="en-GB"/>
              </w:rPr>
            </w:pPr>
            <w:proofErr w:type="spellStart"/>
            <w:r w:rsidRPr="00D44021">
              <w:rPr>
                <w:sz w:val="18"/>
                <w:szCs w:val="18"/>
                <w:lang w:val="en-GB"/>
              </w:rPr>
              <w:t>Svijest</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povjerenje</w:t>
            </w:r>
            <w:proofErr w:type="spellEnd"/>
            <w:r w:rsidRPr="00D44021">
              <w:rPr>
                <w:sz w:val="18"/>
                <w:szCs w:val="18"/>
                <w:lang w:val="en-GB"/>
              </w:rPr>
              <w:t xml:space="preserve"> u </w:t>
            </w:r>
            <w:proofErr w:type="spellStart"/>
            <w:r w:rsidRPr="00D44021">
              <w:rPr>
                <w:sz w:val="18"/>
                <w:szCs w:val="18"/>
                <w:lang w:val="en-GB"/>
              </w:rPr>
              <w:t>vlastite</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tuđe</w:t>
            </w:r>
            <w:proofErr w:type="spellEnd"/>
            <w:r w:rsidRPr="00D44021">
              <w:rPr>
                <w:sz w:val="18"/>
                <w:szCs w:val="18"/>
                <w:lang w:val="en-GB"/>
              </w:rPr>
              <w:t xml:space="preserve"> </w:t>
            </w:r>
            <w:proofErr w:type="spellStart"/>
            <w:r w:rsidRPr="00D44021">
              <w:rPr>
                <w:sz w:val="18"/>
                <w:szCs w:val="18"/>
                <w:lang w:val="en-GB"/>
              </w:rPr>
              <w:t>sposobnosti</w:t>
            </w:r>
            <w:proofErr w:type="spellEnd"/>
            <w:r w:rsidRPr="00D44021">
              <w:rPr>
                <w:sz w:val="18"/>
                <w:szCs w:val="18"/>
                <w:lang w:val="en-GB"/>
              </w:rPr>
              <w:t xml:space="preserve"> za </w:t>
            </w:r>
            <w:proofErr w:type="spellStart"/>
            <w:r w:rsidRPr="00D44021">
              <w:rPr>
                <w:sz w:val="18"/>
                <w:szCs w:val="18"/>
                <w:lang w:val="en-GB"/>
              </w:rPr>
              <w:t>učenje</w:t>
            </w:r>
            <w:proofErr w:type="spellEnd"/>
            <w:r w:rsidRPr="00D44021">
              <w:rPr>
                <w:sz w:val="18"/>
                <w:szCs w:val="18"/>
                <w:lang w:val="en-GB"/>
              </w:rPr>
              <w:t xml:space="preserve">, </w:t>
            </w:r>
            <w:proofErr w:type="spellStart"/>
            <w:r w:rsidRPr="00D44021">
              <w:rPr>
                <w:sz w:val="18"/>
                <w:szCs w:val="18"/>
                <w:lang w:val="en-GB"/>
              </w:rPr>
              <w:t>usavršavanje</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postizanje</w:t>
            </w:r>
            <w:proofErr w:type="spellEnd"/>
            <w:r w:rsidRPr="00D44021">
              <w:rPr>
                <w:sz w:val="18"/>
                <w:szCs w:val="18"/>
                <w:lang w:val="en-GB"/>
              </w:rPr>
              <w:t xml:space="preserve"> </w:t>
            </w:r>
            <w:proofErr w:type="spellStart"/>
            <w:r w:rsidRPr="00D44021">
              <w:rPr>
                <w:sz w:val="18"/>
                <w:szCs w:val="18"/>
                <w:lang w:val="en-GB"/>
              </w:rPr>
              <w:t>uz</w:t>
            </w:r>
            <w:proofErr w:type="spellEnd"/>
            <w:r w:rsidRPr="00D44021">
              <w:rPr>
                <w:sz w:val="18"/>
                <w:szCs w:val="18"/>
                <w:lang w:val="en-GB"/>
              </w:rPr>
              <w:t xml:space="preserve"> rad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zalaganje</w:t>
            </w:r>
            <w:proofErr w:type="spellEnd"/>
          </w:p>
          <w:p w14:paraId="7FF6ACD3" w14:textId="77777777" w:rsidR="00993E17" w:rsidRPr="00D44021" w:rsidRDefault="00993E17" w:rsidP="00993E17">
            <w:pPr>
              <w:pStyle w:val="Listenabsatz"/>
              <w:numPr>
                <w:ilvl w:val="0"/>
                <w:numId w:val="29"/>
              </w:numPr>
              <w:jc w:val="both"/>
              <w:rPr>
                <w:sz w:val="18"/>
                <w:szCs w:val="18"/>
                <w:lang w:val="en-GB"/>
              </w:rPr>
            </w:pPr>
            <w:proofErr w:type="spellStart"/>
            <w:r w:rsidRPr="00D44021">
              <w:rPr>
                <w:sz w:val="18"/>
                <w:szCs w:val="18"/>
                <w:lang w:val="en-GB"/>
              </w:rPr>
              <w:t>Razumijevanje</w:t>
            </w:r>
            <w:proofErr w:type="spellEnd"/>
            <w:r w:rsidRPr="00D44021">
              <w:rPr>
                <w:sz w:val="18"/>
                <w:szCs w:val="18"/>
                <w:lang w:val="en-GB"/>
              </w:rPr>
              <w:t xml:space="preserve"> da je </w:t>
            </w:r>
            <w:proofErr w:type="spellStart"/>
            <w:r w:rsidRPr="00D44021">
              <w:rPr>
                <w:sz w:val="18"/>
                <w:szCs w:val="18"/>
                <w:lang w:val="en-GB"/>
              </w:rPr>
              <w:t>učenje</w:t>
            </w:r>
            <w:proofErr w:type="spellEnd"/>
            <w:r w:rsidRPr="00D44021">
              <w:rPr>
                <w:sz w:val="18"/>
                <w:szCs w:val="18"/>
                <w:lang w:val="en-GB"/>
              </w:rPr>
              <w:t xml:space="preserve"> </w:t>
            </w:r>
            <w:proofErr w:type="spellStart"/>
            <w:r w:rsidRPr="00D44021">
              <w:rPr>
                <w:sz w:val="18"/>
                <w:szCs w:val="18"/>
                <w:lang w:val="en-GB"/>
              </w:rPr>
              <w:t>cjeloživotni</w:t>
            </w:r>
            <w:proofErr w:type="spellEnd"/>
            <w:r w:rsidRPr="00D44021">
              <w:rPr>
                <w:sz w:val="18"/>
                <w:szCs w:val="18"/>
                <w:lang w:val="en-GB"/>
              </w:rPr>
              <w:t xml:space="preserve"> </w:t>
            </w:r>
            <w:proofErr w:type="spellStart"/>
            <w:r w:rsidRPr="00D44021">
              <w:rPr>
                <w:sz w:val="18"/>
                <w:szCs w:val="18"/>
                <w:lang w:val="en-GB"/>
              </w:rPr>
              <w:t>proces</w:t>
            </w:r>
            <w:proofErr w:type="spellEnd"/>
            <w:r w:rsidRPr="00D44021">
              <w:rPr>
                <w:sz w:val="18"/>
                <w:szCs w:val="18"/>
                <w:lang w:val="en-GB"/>
              </w:rPr>
              <w:t xml:space="preserve"> koji </w:t>
            </w:r>
            <w:proofErr w:type="spellStart"/>
            <w:r w:rsidRPr="00D44021">
              <w:rPr>
                <w:sz w:val="18"/>
                <w:szCs w:val="18"/>
                <w:lang w:val="en-GB"/>
              </w:rPr>
              <w:t>zahtijeva</w:t>
            </w:r>
            <w:proofErr w:type="spellEnd"/>
            <w:r w:rsidRPr="00D44021">
              <w:rPr>
                <w:sz w:val="18"/>
                <w:szCs w:val="18"/>
                <w:lang w:val="en-GB"/>
              </w:rPr>
              <w:t xml:space="preserve"> </w:t>
            </w:r>
            <w:proofErr w:type="spellStart"/>
            <w:r w:rsidRPr="00D44021">
              <w:rPr>
                <w:sz w:val="18"/>
                <w:szCs w:val="18"/>
                <w:lang w:val="en-GB"/>
              </w:rPr>
              <w:t>otvorenost</w:t>
            </w:r>
            <w:proofErr w:type="spellEnd"/>
            <w:r w:rsidRPr="00D44021">
              <w:rPr>
                <w:sz w:val="18"/>
                <w:szCs w:val="18"/>
                <w:lang w:val="en-GB"/>
              </w:rPr>
              <w:t xml:space="preserve">, </w:t>
            </w:r>
            <w:proofErr w:type="spellStart"/>
            <w:r w:rsidRPr="00D44021">
              <w:rPr>
                <w:sz w:val="18"/>
                <w:szCs w:val="18"/>
                <w:lang w:val="en-GB"/>
              </w:rPr>
              <w:t>znatiželju</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odlučnost</w:t>
            </w:r>
            <w:proofErr w:type="spellEnd"/>
          </w:p>
          <w:p w14:paraId="35511F0D" w14:textId="77777777" w:rsidR="00993E17" w:rsidRPr="00E02AAB" w:rsidRDefault="00993E17" w:rsidP="00993E17">
            <w:pPr>
              <w:pStyle w:val="Listenabsatz"/>
              <w:numPr>
                <w:ilvl w:val="0"/>
                <w:numId w:val="29"/>
              </w:numPr>
              <w:jc w:val="both"/>
              <w:rPr>
                <w:sz w:val="18"/>
                <w:szCs w:val="18"/>
                <w:lang w:val="en-GB"/>
              </w:rPr>
            </w:pPr>
            <w:proofErr w:type="spellStart"/>
            <w:r w:rsidRPr="00D44021">
              <w:rPr>
                <w:sz w:val="18"/>
                <w:szCs w:val="18"/>
                <w:lang w:val="en-GB"/>
              </w:rPr>
              <w:t>Razmišljanje</w:t>
            </w:r>
            <w:proofErr w:type="spellEnd"/>
            <w:r w:rsidRPr="00D44021">
              <w:rPr>
                <w:sz w:val="18"/>
                <w:szCs w:val="18"/>
                <w:lang w:val="en-GB"/>
              </w:rPr>
              <w:t xml:space="preserve"> o </w:t>
            </w:r>
            <w:proofErr w:type="spellStart"/>
            <w:r w:rsidRPr="00D44021">
              <w:rPr>
                <w:sz w:val="18"/>
                <w:szCs w:val="18"/>
                <w:lang w:val="en-GB"/>
              </w:rPr>
              <w:t>povratnim</w:t>
            </w:r>
            <w:proofErr w:type="spellEnd"/>
            <w:r w:rsidRPr="00D44021">
              <w:rPr>
                <w:sz w:val="18"/>
                <w:szCs w:val="18"/>
                <w:lang w:val="en-GB"/>
              </w:rPr>
              <w:t xml:space="preserve"> </w:t>
            </w:r>
            <w:proofErr w:type="spellStart"/>
            <w:r w:rsidRPr="00D44021">
              <w:rPr>
                <w:sz w:val="18"/>
                <w:szCs w:val="18"/>
                <w:lang w:val="en-GB"/>
              </w:rPr>
              <w:t>informacijama</w:t>
            </w:r>
            <w:proofErr w:type="spellEnd"/>
            <w:r w:rsidRPr="00D44021">
              <w:rPr>
                <w:sz w:val="18"/>
                <w:szCs w:val="18"/>
                <w:lang w:val="en-GB"/>
              </w:rPr>
              <w:t xml:space="preserve"> </w:t>
            </w:r>
            <w:proofErr w:type="spellStart"/>
            <w:r w:rsidRPr="00D44021">
              <w:rPr>
                <w:sz w:val="18"/>
                <w:szCs w:val="18"/>
                <w:lang w:val="en-GB"/>
              </w:rPr>
              <w:t>drugih</w:t>
            </w:r>
            <w:proofErr w:type="spellEnd"/>
            <w:r w:rsidRPr="00D44021">
              <w:rPr>
                <w:sz w:val="18"/>
                <w:szCs w:val="18"/>
                <w:lang w:val="en-GB"/>
              </w:rPr>
              <w:t xml:space="preserve"> </w:t>
            </w:r>
            <w:proofErr w:type="spellStart"/>
            <w:r w:rsidRPr="00D44021">
              <w:rPr>
                <w:sz w:val="18"/>
                <w:szCs w:val="18"/>
                <w:lang w:val="en-GB"/>
              </w:rPr>
              <w:t>ljudi</w:t>
            </w:r>
            <w:proofErr w:type="spellEnd"/>
            <w:r w:rsidRPr="00D44021">
              <w:rPr>
                <w:sz w:val="18"/>
                <w:szCs w:val="18"/>
                <w:lang w:val="en-GB"/>
              </w:rPr>
              <w:t xml:space="preserve"> </w:t>
            </w:r>
            <w:proofErr w:type="spellStart"/>
            <w:r w:rsidRPr="00D44021">
              <w:rPr>
                <w:sz w:val="18"/>
                <w:szCs w:val="18"/>
                <w:lang w:val="en-GB"/>
              </w:rPr>
              <w:t>kao</w:t>
            </w:r>
            <w:proofErr w:type="spellEnd"/>
            <w:r w:rsidRPr="00D44021">
              <w:rPr>
                <w:sz w:val="18"/>
                <w:szCs w:val="18"/>
                <w:lang w:val="en-GB"/>
              </w:rPr>
              <w:t xml:space="preserve"> io </w:t>
            </w:r>
            <w:proofErr w:type="spellStart"/>
            <w:r w:rsidRPr="00D44021">
              <w:rPr>
                <w:sz w:val="18"/>
                <w:szCs w:val="18"/>
                <w:lang w:val="en-GB"/>
              </w:rPr>
              <w:t>uspješnim</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neuspješnim</w:t>
            </w:r>
            <w:proofErr w:type="spellEnd"/>
            <w:r w:rsidRPr="00D44021">
              <w:rPr>
                <w:sz w:val="18"/>
                <w:szCs w:val="18"/>
                <w:lang w:val="en-GB"/>
              </w:rPr>
              <w:t xml:space="preserve"> </w:t>
            </w:r>
            <w:proofErr w:type="spellStart"/>
            <w:r w:rsidRPr="00D44021">
              <w:rPr>
                <w:sz w:val="18"/>
                <w:szCs w:val="18"/>
                <w:lang w:val="en-GB"/>
              </w:rPr>
              <w:t>iskustvima</w:t>
            </w:r>
            <w:proofErr w:type="spellEnd"/>
            <w:r w:rsidRPr="00D44021">
              <w:rPr>
                <w:sz w:val="18"/>
                <w:szCs w:val="18"/>
                <w:lang w:val="en-GB"/>
              </w:rPr>
              <w:t xml:space="preserve"> za </w:t>
            </w:r>
            <w:proofErr w:type="spellStart"/>
            <w:r w:rsidRPr="00D44021">
              <w:rPr>
                <w:sz w:val="18"/>
                <w:szCs w:val="18"/>
                <w:lang w:val="en-GB"/>
              </w:rPr>
              <w:t>nastavak</w:t>
            </w:r>
            <w:proofErr w:type="spellEnd"/>
            <w:r w:rsidRPr="00D44021">
              <w:rPr>
                <w:sz w:val="18"/>
                <w:szCs w:val="18"/>
                <w:lang w:val="en-GB"/>
              </w:rPr>
              <w:t xml:space="preserve"> </w:t>
            </w:r>
            <w:proofErr w:type="spellStart"/>
            <w:r w:rsidRPr="00D44021">
              <w:rPr>
                <w:sz w:val="18"/>
                <w:szCs w:val="18"/>
                <w:lang w:val="en-GB"/>
              </w:rPr>
              <w:t>razvoja</w:t>
            </w:r>
            <w:proofErr w:type="spellEnd"/>
            <w:r w:rsidRPr="00D44021">
              <w:rPr>
                <w:sz w:val="18"/>
                <w:szCs w:val="18"/>
                <w:lang w:val="en-GB"/>
              </w:rPr>
              <w:t xml:space="preserve"> </w:t>
            </w:r>
            <w:proofErr w:type="spellStart"/>
            <w:r w:rsidRPr="00D44021">
              <w:rPr>
                <w:sz w:val="18"/>
                <w:szCs w:val="18"/>
                <w:lang w:val="en-GB"/>
              </w:rPr>
              <w:t>vlastitog</w:t>
            </w:r>
            <w:proofErr w:type="spellEnd"/>
            <w:r w:rsidRPr="00D44021">
              <w:rPr>
                <w:sz w:val="18"/>
                <w:szCs w:val="18"/>
                <w:lang w:val="en-GB"/>
              </w:rPr>
              <w:t xml:space="preserve"> </w:t>
            </w:r>
            <w:proofErr w:type="spellStart"/>
            <w:r w:rsidRPr="00D44021">
              <w:rPr>
                <w:sz w:val="18"/>
                <w:szCs w:val="18"/>
                <w:lang w:val="en-GB"/>
              </w:rPr>
              <w:t>potencijala</w:t>
            </w:r>
            <w:proofErr w:type="spellEnd"/>
          </w:p>
        </w:tc>
      </w:tr>
      <w:tr w:rsidR="00993E17" w:rsidRPr="00E02AAB" w14:paraId="76BA5B7B" w14:textId="77777777" w:rsidTr="00993E17">
        <w:trPr>
          <w:trHeight w:val="277"/>
          <w:jc w:val="center"/>
        </w:trPr>
        <w:tc>
          <w:tcPr>
            <w:tcW w:w="2127" w:type="dxa"/>
            <w:vAlign w:val="center"/>
          </w:tcPr>
          <w:p w14:paraId="03255B93" w14:textId="77777777" w:rsidR="00993E17" w:rsidRPr="00E02AAB" w:rsidRDefault="00993E17" w:rsidP="00CA4AD7">
            <w:pPr>
              <w:jc w:val="both"/>
              <w:rPr>
                <w:b/>
                <w:color w:val="0070C0"/>
                <w:sz w:val="20"/>
                <w:szCs w:val="20"/>
                <w:lang w:val="en-GB"/>
              </w:rPr>
            </w:pPr>
            <w:proofErr w:type="spellStart"/>
            <w:r>
              <w:rPr>
                <w:b/>
                <w:color w:val="0070C0"/>
                <w:sz w:val="20"/>
                <w:szCs w:val="20"/>
                <w:lang w:val="en-GB"/>
              </w:rPr>
              <w:t>Kritičko</w:t>
            </w:r>
            <w:proofErr w:type="spellEnd"/>
            <w:r>
              <w:rPr>
                <w:b/>
                <w:color w:val="0070C0"/>
                <w:sz w:val="20"/>
                <w:szCs w:val="20"/>
                <w:lang w:val="en-GB"/>
              </w:rPr>
              <w:t xml:space="preserve"> </w:t>
            </w:r>
            <w:proofErr w:type="spellStart"/>
            <w:r>
              <w:rPr>
                <w:b/>
                <w:color w:val="0070C0"/>
                <w:sz w:val="20"/>
                <w:szCs w:val="20"/>
                <w:lang w:val="en-GB"/>
              </w:rPr>
              <w:t>razmišljanje</w:t>
            </w:r>
            <w:proofErr w:type="spellEnd"/>
          </w:p>
        </w:tc>
        <w:tc>
          <w:tcPr>
            <w:tcW w:w="7087" w:type="dxa"/>
            <w:shd w:val="clear" w:color="auto" w:fill="B4C6E7" w:themeFill="accent1" w:themeFillTint="66"/>
          </w:tcPr>
          <w:p w14:paraId="4B36CF1F" w14:textId="77777777" w:rsidR="00993E17" w:rsidRPr="00D44021" w:rsidRDefault="00993E17" w:rsidP="00993E17">
            <w:pPr>
              <w:pStyle w:val="Listenabsatz"/>
              <w:numPr>
                <w:ilvl w:val="0"/>
                <w:numId w:val="30"/>
              </w:numPr>
              <w:jc w:val="both"/>
              <w:rPr>
                <w:sz w:val="18"/>
                <w:szCs w:val="18"/>
              </w:rPr>
            </w:pPr>
            <w:r w:rsidRPr="00D44021">
              <w:rPr>
                <w:sz w:val="18"/>
                <w:szCs w:val="18"/>
              </w:rPr>
              <w:t>Svijest o mogućim pristranostima u podacima i osobnim ograničenjima, uz prikupljanje valjanih i pouzdanih informacija i ideja iz različitih i renomiranih izvora</w:t>
            </w:r>
          </w:p>
          <w:p w14:paraId="10B4C55D" w14:textId="77777777" w:rsidR="00993E17" w:rsidRPr="00D44021" w:rsidRDefault="00993E17" w:rsidP="00993E17">
            <w:pPr>
              <w:pStyle w:val="Listenabsatz"/>
              <w:numPr>
                <w:ilvl w:val="0"/>
                <w:numId w:val="30"/>
              </w:numPr>
              <w:jc w:val="both"/>
              <w:rPr>
                <w:sz w:val="18"/>
                <w:szCs w:val="18"/>
              </w:rPr>
            </w:pPr>
            <w:r w:rsidRPr="00D44021">
              <w:rPr>
                <w:sz w:val="18"/>
                <w:szCs w:val="18"/>
              </w:rPr>
              <w:t>Uspoređivanje, analiza , procjena i sintetiziranje podataka, informacija, ideja i medijskih poruka u svrhu izvlačenja logičnih zaključaka</w:t>
            </w:r>
          </w:p>
          <w:p w14:paraId="020436E3" w14:textId="77777777" w:rsidR="00993E17" w:rsidRPr="00E02AAB" w:rsidRDefault="00993E17" w:rsidP="00993E17">
            <w:pPr>
              <w:pStyle w:val="Listenabsatz"/>
              <w:numPr>
                <w:ilvl w:val="0"/>
                <w:numId w:val="30"/>
              </w:numPr>
              <w:jc w:val="both"/>
              <w:rPr>
                <w:sz w:val="18"/>
                <w:szCs w:val="18"/>
              </w:rPr>
            </w:pPr>
            <w:r w:rsidRPr="00D44021">
              <w:rPr>
                <w:sz w:val="18"/>
                <w:szCs w:val="18"/>
              </w:rPr>
              <w:t>Razvijanje kreativnih ideja, sintetiziranje i kombiniranje koncepata i informacija iz različitih izvora u svrhu rješavanja problema</w:t>
            </w:r>
          </w:p>
        </w:tc>
      </w:tr>
      <w:tr w:rsidR="00993E17" w:rsidRPr="00E02AAB" w14:paraId="1F2856A6" w14:textId="77777777" w:rsidTr="00993E17">
        <w:trPr>
          <w:trHeight w:val="293"/>
          <w:jc w:val="center"/>
        </w:trPr>
        <w:tc>
          <w:tcPr>
            <w:tcW w:w="2127" w:type="dxa"/>
            <w:vAlign w:val="center"/>
          </w:tcPr>
          <w:p w14:paraId="665486A7" w14:textId="77777777" w:rsidR="00993E17" w:rsidRPr="00E02AAB" w:rsidRDefault="00993E17" w:rsidP="00CA4AD7">
            <w:pPr>
              <w:jc w:val="both"/>
              <w:rPr>
                <w:b/>
                <w:color w:val="0070C0"/>
                <w:sz w:val="20"/>
                <w:szCs w:val="20"/>
                <w:lang w:val="en-GB"/>
              </w:rPr>
            </w:pPr>
            <w:proofErr w:type="spellStart"/>
            <w:r>
              <w:rPr>
                <w:b/>
                <w:color w:val="0070C0"/>
                <w:sz w:val="20"/>
                <w:szCs w:val="20"/>
                <w:lang w:val="en-GB"/>
              </w:rPr>
              <w:t>Upravljanje</w:t>
            </w:r>
            <w:proofErr w:type="spellEnd"/>
            <w:r>
              <w:rPr>
                <w:b/>
                <w:color w:val="0070C0"/>
                <w:sz w:val="20"/>
                <w:szCs w:val="20"/>
                <w:lang w:val="en-GB"/>
              </w:rPr>
              <w:t xml:space="preserve"> </w:t>
            </w:r>
            <w:proofErr w:type="spellStart"/>
            <w:r>
              <w:rPr>
                <w:b/>
                <w:color w:val="0070C0"/>
                <w:sz w:val="20"/>
                <w:szCs w:val="20"/>
                <w:lang w:val="en-GB"/>
              </w:rPr>
              <w:t>učenjem</w:t>
            </w:r>
            <w:proofErr w:type="spellEnd"/>
          </w:p>
        </w:tc>
        <w:tc>
          <w:tcPr>
            <w:tcW w:w="7087" w:type="dxa"/>
            <w:shd w:val="clear" w:color="auto" w:fill="B4C6E7" w:themeFill="accent1" w:themeFillTint="66"/>
          </w:tcPr>
          <w:p w14:paraId="53BEA715" w14:textId="77777777" w:rsidR="00993E17" w:rsidRPr="00D44021" w:rsidRDefault="00993E17" w:rsidP="00993E17">
            <w:pPr>
              <w:pStyle w:val="Listenabsatz"/>
              <w:numPr>
                <w:ilvl w:val="0"/>
                <w:numId w:val="30"/>
              </w:numPr>
              <w:jc w:val="both"/>
              <w:rPr>
                <w:sz w:val="18"/>
                <w:szCs w:val="18"/>
                <w:lang w:val="en-GB"/>
              </w:rPr>
            </w:pPr>
            <w:proofErr w:type="spellStart"/>
            <w:r w:rsidRPr="00D44021">
              <w:rPr>
                <w:sz w:val="18"/>
                <w:szCs w:val="18"/>
                <w:lang w:val="en-GB"/>
              </w:rPr>
              <w:t>Svijest</w:t>
            </w:r>
            <w:proofErr w:type="spellEnd"/>
            <w:r w:rsidRPr="00D44021">
              <w:rPr>
                <w:sz w:val="18"/>
                <w:szCs w:val="18"/>
                <w:lang w:val="en-GB"/>
              </w:rPr>
              <w:t xml:space="preserve"> o </w:t>
            </w:r>
            <w:proofErr w:type="spellStart"/>
            <w:r w:rsidRPr="00D44021">
              <w:rPr>
                <w:sz w:val="18"/>
                <w:szCs w:val="18"/>
                <w:lang w:val="en-GB"/>
              </w:rPr>
              <w:t>vlastitim</w:t>
            </w:r>
            <w:proofErr w:type="spellEnd"/>
            <w:r w:rsidRPr="00D44021">
              <w:rPr>
                <w:sz w:val="18"/>
                <w:szCs w:val="18"/>
                <w:lang w:val="en-GB"/>
              </w:rPr>
              <w:t xml:space="preserve"> </w:t>
            </w:r>
            <w:proofErr w:type="spellStart"/>
            <w:r w:rsidRPr="00D44021">
              <w:rPr>
                <w:sz w:val="18"/>
                <w:szCs w:val="18"/>
                <w:lang w:val="en-GB"/>
              </w:rPr>
              <w:t>interesima</w:t>
            </w:r>
            <w:proofErr w:type="spellEnd"/>
            <w:r w:rsidRPr="00D44021">
              <w:rPr>
                <w:sz w:val="18"/>
                <w:szCs w:val="18"/>
                <w:lang w:val="en-GB"/>
              </w:rPr>
              <w:t xml:space="preserve"> </w:t>
            </w:r>
            <w:proofErr w:type="spellStart"/>
            <w:r w:rsidRPr="00D44021">
              <w:rPr>
                <w:sz w:val="18"/>
                <w:szCs w:val="18"/>
                <w:lang w:val="en-GB"/>
              </w:rPr>
              <w:t>učenja</w:t>
            </w:r>
            <w:proofErr w:type="spellEnd"/>
            <w:r w:rsidRPr="00D44021">
              <w:rPr>
                <w:sz w:val="18"/>
                <w:szCs w:val="18"/>
                <w:lang w:val="en-GB"/>
              </w:rPr>
              <w:t xml:space="preserve">, </w:t>
            </w:r>
            <w:proofErr w:type="spellStart"/>
            <w:r w:rsidRPr="00D44021">
              <w:rPr>
                <w:sz w:val="18"/>
                <w:szCs w:val="18"/>
                <w:lang w:val="en-GB"/>
              </w:rPr>
              <w:t>procesima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preferiranim</w:t>
            </w:r>
            <w:proofErr w:type="spellEnd"/>
            <w:r w:rsidRPr="00D44021">
              <w:rPr>
                <w:sz w:val="18"/>
                <w:szCs w:val="18"/>
                <w:lang w:val="en-GB"/>
              </w:rPr>
              <w:t xml:space="preserve"> </w:t>
            </w:r>
            <w:proofErr w:type="spellStart"/>
            <w:r w:rsidRPr="00D44021">
              <w:rPr>
                <w:sz w:val="18"/>
                <w:szCs w:val="18"/>
                <w:lang w:val="en-GB"/>
              </w:rPr>
              <w:t>strategijama</w:t>
            </w:r>
            <w:proofErr w:type="spellEnd"/>
            <w:r w:rsidRPr="00D44021">
              <w:rPr>
                <w:sz w:val="18"/>
                <w:szCs w:val="18"/>
                <w:lang w:val="en-GB"/>
              </w:rPr>
              <w:t xml:space="preserve">, </w:t>
            </w:r>
            <w:proofErr w:type="spellStart"/>
            <w:r w:rsidRPr="00D44021">
              <w:rPr>
                <w:sz w:val="18"/>
                <w:szCs w:val="18"/>
                <w:lang w:val="en-GB"/>
              </w:rPr>
              <w:t>uključujući</w:t>
            </w:r>
            <w:proofErr w:type="spellEnd"/>
            <w:r w:rsidRPr="00D44021">
              <w:rPr>
                <w:sz w:val="18"/>
                <w:szCs w:val="18"/>
                <w:lang w:val="en-GB"/>
              </w:rPr>
              <w:t xml:space="preserve"> </w:t>
            </w:r>
            <w:proofErr w:type="spellStart"/>
            <w:r w:rsidRPr="00D44021">
              <w:rPr>
                <w:sz w:val="18"/>
                <w:szCs w:val="18"/>
                <w:lang w:val="en-GB"/>
              </w:rPr>
              <w:t>potrebe</w:t>
            </w:r>
            <w:proofErr w:type="spellEnd"/>
            <w:r w:rsidRPr="00D44021">
              <w:rPr>
                <w:sz w:val="18"/>
                <w:szCs w:val="18"/>
                <w:lang w:val="en-GB"/>
              </w:rPr>
              <w:t xml:space="preserve"> </w:t>
            </w:r>
            <w:proofErr w:type="spellStart"/>
            <w:r w:rsidRPr="00D44021">
              <w:rPr>
                <w:sz w:val="18"/>
                <w:szCs w:val="18"/>
                <w:lang w:val="en-GB"/>
              </w:rPr>
              <w:t>učenja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potrebnu</w:t>
            </w:r>
            <w:proofErr w:type="spellEnd"/>
            <w:r w:rsidRPr="00D44021">
              <w:rPr>
                <w:sz w:val="18"/>
                <w:szCs w:val="18"/>
                <w:lang w:val="en-GB"/>
              </w:rPr>
              <w:t xml:space="preserve"> </w:t>
            </w:r>
            <w:proofErr w:type="spellStart"/>
            <w:r w:rsidRPr="00D44021">
              <w:rPr>
                <w:sz w:val="18"/>
                <w:szCs w:val="18"/>
                <w:lang w:val="en-GB"/>
              </w:rPr>
              <w:t>podršku</w:t>
            </w:r>
            <w:proofErr w:type="spellEnd"/>
          </w:p>
          <w:p w14:paraId="541CB87B" w14:textId="77777777" w:rsidR="00993E17" w:rsidRPr="00D44021" w:rsidRDefault="00993E17" w:rsidP="00993E17">
            <w:pPr>
              <w:pStyle w:val="Listenabsatz"/>
              <w:numPr>
                <w:ilvl w:val="0"/>
                <w:numId w:val="30"/>
              </w:numPr>
              <w:jc w:val="both"/>
              <w:rPr>
                <w:sz w:val="18"/>
                <w:szCs w:val="18"/>
                <w:lang w:val="en-GB"/>
              </w:rPr>
            </w:pPr>
            <w:proofErr w:type="spellStart"/>
            <w:r w:rsidRPr="00D44021">
              <w:rPr>
                <w:sz w:val="18"/>
                <w:szCs w:val="18"/>
                <w:lang w:val="en-GB"/>
              </w:rPr>
              <w:t>Planiranje</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provedba</w:t>
            </w:r>
            <w:proofErr w:type="spellEnd"/>
            <w:r w:rsidRPr="00D44021">
              <w:rPr>
                <w:sz w:val="18"/>
                <w:szCs w:val="18"/>
                <w:lang w:val="en-GB"/>
              </w:rPr>
              <w:t xml:space="preserve"> </w:t>
            </w:r>
            <w:proofErr w:type="spellStart"/>
            <w:r w:rsidRPr="00D44021">
              <w:rPr>
                <w:sz w:val="18"/>
                <w:szCs w:val="18"/>
                <w:lang w:val="en-GB"/>
              </w:rPr>
              <w:t>ciljeva</w:t>
            </w:r>
            <w:proofErr w:type="spellEnd"/>
            <w:r w:rsidRPr="00D44021">
              <w:rPr>
                <w:sz w:val="18"/>
                <w:szCs w:val="18"/>
                <w:lang w:val="en-GB"/>
              </w:rPr>
              <w:t xml:space="preserve"> </w:t>
            </w:r>
            <w:proofErr w:type="spellStart"/>
            <w:r w:rsidRPr="00D44021">
              <w:rPr>
                <w:sz w:val="18"/>
                <w:szCs w:val="18"/>
                <w:lang w:val="en-GB"/>
              </w:rPr>
              <w:t>učenja</w:t>
            </w:r>
            <w:proofErr w:type="spellEnd"/>
            <w:r w:rsidRPr="00D44021">
              <w:rPr>
                <w:sz w:val="18"/>
                <w:szCs w:val="18"/>
                <w:lang w:val="en-GB"/>
              </w:rPr>
              <w:t xml:space="preserve">, </w:t>
            </w:r>
            <w:proofErr w:type="spellStart"/>
            <w:r w:rsidRPr="00D44021">
              <w:rPr>
                <w:sz w:val="18"/>
                <w:szCs w:val="18"/>
                <w:lang w:val="en-GB"/>
              </w:rPr>
              <w:t>strategija</w:t>
            </w:r>
            <w:proofErr w:type="spellEnd"/>
            <w:r w:rsidRPr="00D44021">
              <w:rPr>
                <w:sz w:val="18"/>
                <w:szCs w:val="18"/>
                <w:lang w:val="en-GB"/>
              </w:rPr>
              <w:t xml:space="preserve">, </w:t>
            </w:r>
            <w:proofErr w:type="spellStart"/>
            <w:r w:rsidRPr="00D44021">
              <w:rPr>
                <w:sz w:val="18"/>
                <w:szCs w:val="18"/>
                <w:lang w:val="en-GB"/>
              </w:rPr>
              <w:t>resursa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procesa</w:t>
            </w:r>
            <w:proofErr w:type="spellEnd"/>
          </w:p>
          <w:p w14:paraId="6CDE1714" w14:textId="77777777" w:rsidR="00993E17" w:rsidRPr="00D44021" w:rsidRDefault="00993E17" w:rsidP="00993E17">
            <w:pPr>
              <w:pStyle w:val="Listenabsatz"/>
              <w:numPr>
                <w:ilvl w:val="0"/>
                <w:numId w:val="30"/>
              </w:numPr>
              <w:jc w:val="both"/>
              <w:rPr>
                <w:sz w:val="18"/>
                <w:szCs w:val="18"/>
                <w:lang w:val="en-GB"/>
              </w:rPr>
            </w:pPr>
            <w:proofErr w:type="spellStart"/>
            <w:r w:rsidRPr="00D44021">
              <w:rPr>
                <w:sz w:val="18"/>
                <w:szCs w:val="18"/>
                <w:lang w:val="en-GB"/>
              </w:rPr>
              <w:t>Promišljanje</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procjena</w:t>
            </w:r>
            <w:proofErr w:type="spellEnd"/>
            <w:r w:rsidRPr="00D44021">
              <w:rPr>
                <w:sz w:val="18"/>
                <w:szCs w:val="18"/>
                <w:lang w:val="en-GB"/>
              </w:rPr>
              <w:t xml:space="preserve"> </w:t>
            </w:r>
            <w:proofErr w:type="spellStart"/>
            <w:r w:rsidRPr="00D44021">
              <w:rPr>
                <w:sz w:val="18"/>
                <w:szCs w:val="18"/>
                <w:lang w:val="en-GB"/>
              </w:rPr>
              <w:t>svrha</w:t>
            </w:r>
            <w:proofErr w:type="spellEnd"/>
            <w:r w:rsidRPr="00D44021">
              <w:rPr>
                <w:sz w:val="18"/>
                <w:szCs w:val="18"/>
                <w:lang w:val="en-GB"/>
              </w:rPr>
              <w:t xml:space="preserve">, </w:t>
            </w:r>
            <w:proofErr w:type="spellStart"/>
            <w:r w:rsidRPr="00D44021">
              <w:rPr>
                <w:sz w:val="18"/>
                <w:szCs w:val="18"/>
                <w:lang w:val="en-GB"/>
              </w:rPr>
              <w:t>procesa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ishoda</w:t>
            </w:r>
            <w:proofErr w:type="spellEnd"/>
            <w:r w:rsidRPr="00D44021">
              <w:rPr>
                <w:sz w:val="18"/>
                <w:szCs w:val="18"/>
                <w:lang w:val="en-GB"/>
              </w:rPr>
              <w:t xml:space="preserve"> </w:t>
            </w:r>
            <w:proofErr w:type="spellStart"/>
            <w:r w:rsidRPr="00D44021">
              <w:rPr>
                <w:sz w:val="18"/>
                <w:szCs w:val="18"/>
                <w:lang w:val="en-GB"/>
              </w:rPr>
              <w:t>učenja</w:t>
            </w:r>
            <w:proofErr w:type="spellEnd"/>
            <w:r w:rsidRPr="00D44021">
              <w:rPr>
                <w:sz w:val="18"/>
                <w:szCs w:val="18"/>
                <w:lang w:val="en-GB"/>
              </w:rPr>
              <w:t xml:space="preserve"> </w:t>
            </w:r>
            <w:proofErr w:type="spellStart"/>
            <w:r w:rsidRPr="00D44021">
              <w:rPr>
                <w:sz w:val="18"/>
                <w:szCs w:val="18"/>
                <w:lang w:val="en-GB"/>
              </w:rPr>
              <w:t>i</w:t>
            </w:r>
            <w:proofErr w:type="spellEnd"/>
            <w:r w:rsidRPr="00D44021">
              <w:rPr>
                <w:sz w:val="18"/>
                <w:szCs w:val="18"/>
                <w:lang w:val="en-GB"/>
              </w:rPr>
              <w:t xml:space="preserve"> </w:t>
            </w:r>
            <w:proofErr w:type="spellStart"/>
            <w:r w:rsidRPr="00D44021">
              <w:rPr>
                <w:sz w:val="18"/>
                <w:szCs w:val="18"/>
                <w:lang w:val="en-GB"/>
              </w:rPr>
              <w:t>izgradnje</w:t>
            </w:r>
            <w:proofErr w:type="spellEnd"/>
            <w:r w:rsidRPr="00D44021">
              <w:rPr>
                <w:sz w:val="18"/>
                <w:szCs w:val="18"/>
                <w:lang w:val="en-GB"/>
              </w:rPr>
              <w:t xml:space="preserve"> </w:t>
            </w:r>
            <w:proofErr w:type="spellStart"/>
            <w:r w:rsidRPr="00D44021">
              <w:rPr>
                <w:sz w:val="18"/>
                <w:szCs w:val="18"/>
                <w:lang w:val="en-GB"/>
              </w:rPr>
              <w:t>znanja</w:t>
            </w:r>
            <w:proofErr w:type="spellEnd"/>
            <w:r w:rsidRPr="00D44021">
              <w:rPr>
                <w:sz w:val="18"/>
                <w:szCs w:val="18"/>
                <w:lang w:val="en-GB"/>
              </w:rPr>
              <w:t xml:space="preserve">, </w:t>
            </w:r>
            <w:proofErr w:type="spellStart"/>
            <w:r w:rsidRPr="00D44021">
              <w:rPr>
                <w:sz w:val="18"/>
                <w:szCs w:val="18"/>
                <w:lang w:val="en-GB"/>
              </w:rPr>
              <w:t>uspostavljanje</w:t>
            </w:r>
            <w:proofErr w:type="spellEnd"/>
            <w:r w:rsidRPr="00D44021">
              <w:rPr>
                <w:sz w:val="18"/>
                <w:szCs w:val="18"/>
                <w:lang w:val="en-GB"/>
              </w:rPr>
              <w:t xml:space="preserve"> </w:t>
            </w:r>
            <w:proofErr w:type="spellStart"/>
            <w:r w:rsidRPr="00D44021">
              <w:rPr>
                <w:sz w:val="18"/>
                <w:szCs w:val="18"/>
                <w:lang w:val="en-GB"/>
              </w:rPr>
              <w:t>odnosa</w:t>
            </w:r>
            <w:proofErr w:type="spellEnd"/>
            <w:r w:rsidRPr="00D44021">
              <w:rPr>
                <w:sz w:val="18"/>
                <w:szCs w:val="18"/>
                <w:lang w:val="en-GB"/>
              </w:rPr>
              <w:t xml:space="preserve"> </w:t>
            </w:r>
            <w:proofErr w:type="spellStart"/>
            <w:r w:rsidRPr="00D44021">
              <w:rPr>
                <w:sz w:val="18"/>
                <w:szCs w:val="18"/>
                <w:lang w:val="en-GB"/>
              </w:rPr>
              <w:t>među</w:t>
            </w:r>
            <w:proofErr w:type="spellEnd"/>
            <w:r w:rsidRPr="00D44021">
              <w:rPr>
                <w:sz w:val="18"/>
                <w:szCs w:val="18"/>
                <w:lang w:val="en-GB"/>
              </w:rPr>
              <w:t xml:space="preserve"> </w:t>
            </w:r>
            <w:proofErr w:type="spellStart"/>
            <w:r w:rsidRPr="00D44021">
              <w:rPr>
                <w:sz w:val="18"/>
                <w:szCs w:val="18"/>
                <w:lang w:val="en-GB"/>
              </w:rPr>
              <w:t>domenama</w:t>
            </w:r>
            <w:proofErr w:type="spellEnd"/>
          </w:p>
        </w:tc>
      </w:tr>
    </w:tbl>
    <w:p w14:paraId="77997ABB" w14:textId="77777777" w:rsidR="00BC1667" w:rsidRPr="00BC1667" w:rsidRDefault="00BC1667" w:rsidP="00BC1667">
      <w:pPr>
        <w:rPr>
          <w:rFonts w:ascii="Times New Roman" w:hAnsi="Times New Roman" w:cs="Times New Roman"/>
          <w:lang w:val="en-US"/>
        </w:rPr>
      </w:pPr>
    </w:p>
    <w:p w14:paraId="45AD4191" w14:textId="6D1C3FBA" w:rsidR="003145A7" w:rsidRDefault="00BC1667" w:rsidP="00993E17">
      <w:pPr>
        <w:spacing w:line="360" w:lineRule="auto"/>
        <w:jc w:val="both"/>
        <w:rPr>
          <w:rFonts w:ascii="Times New Roman" w:hAnsi="Times New Roman" w:cs="Times New Roman"/>
          <w:lang w:val="en-US"/>
        </w:rPr>
      </w:pPr>
      <w:proofErr w:type="spellStart"/>
      <w:r w:rsidRPr="00BC1667">
        <w:rPr>
          <w:rFonts w:ascii="Times New Roman" w:hAnsi="Times New Roman" w:cs="Times New Roman"/>
          <w:lang w:val="en-US"/>
        </w:rPr>
        <w:t>EntreComp</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LifeComp</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predstavljaju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najopipljiviju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referencu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podrške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razini</w:t>
      </w:r>
      <w:proofErr w:type="spellEnd"/>
      <w:r w:rsidRPr="00BC1667">
        <w:rPr>
          <w:rFonts w:ascii="Times New Roman" w:hAnsi="Times New Roman" w:cs="Times New Roman"/>
          <w:lang w:val="en-US"/>
        </w:rPr>
        <w:t xml:space="preserve"> EU-a za </w:t>
      </w:r>
      <w:proofErr w:type="spellStart"/>
      <w:r w:rsidRPr="00BC1667">
        <w:rPr>
          <w:rFonts w:ascii="Times New Roman" w:hAnsi="Times New Roman" w:cs="Times New Roman"/>
          <w:lang w:val="en-US"/>
        </w:rPr>
        <w:t>programe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izgradnje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kapaciteta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temeljene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intrapreneurshipu</w:t>
      </w:r>
      <w:proofErr w:type="spellEnd"/>
      <w:r w:rsidRPr="00BC1667">
        <w:rPr>
          <w:rFonts w:ascii="Times New Roman" w:hAnsi="Times New Roman" w:cs="Times New Roman"/>
          <w:lang w:val="en-US"/>
        </w:rPr>
        <w:t xml:space="preserve"> za </w:t>
      </w:r>
      <w:proofErr w:type="spellStart"/>
      <w:r w:rsidRPr="00BC1667">
        <w:rPr>
          <w:rFonts w:ascii="Times New Roman" w:hAnsi="Times New Roman" w:cs="Times New Roman"/>
          <w:lang w:val="en-US"/>
        </w:rPr>
        <w:t>zaposlenike</w:t>
      </w:r>
      <w:proofErr w:type="spellEnd"/>
      <w:r w:rsidRPr="00BC1667">
        <w:rPr>
          <w:rFonts w:ascii="Times New Roman" w:hAnsi="Times New Roman" w:cs="Times New Roman"/>
          <w:lang w:val="en-US"/>
        </w:rPr>
        <w:t xml:space="preserve"> MSEM-a. </w:t>
      </w:r>
      <w:proofErr w:type="spellStart"/>
      <w:r w:rsidRPr="00BC1667">
        <w:rPr>
          <w:rFonts w:ascii="Times New Roman" w:hAnsi="Times New Roman" w:cs="Times New Roman"/>
          <w:lang w:val="en-US"/>
        </w:rPr>
        <w:t>Nadovezujući</w:t>
      </w:r>
      <w:proofErr w:type="spellEnd"/>
      <w:r w:rsidRPr="00BC1667">
        <w:rPr>
          <w:rFonts w:ascii="Times New Roman" w:hAnsi="Times New Roman" w:cs="Times New Roman"/>
          <w:lang w:val="en-US"/>
        </w:rPr>
        <w:t xml:space="preserve"> se </w:t>
      </w:r>
      <w:proofErr w:type="spellStart"/>
      <w:r w:rsidRPr="00BC1667">
        <w:rPr>
          <w:rFonts w:ascii="Times New Roman" w:hAnsi="Times New Roman" w:cs="Times New Roman"/>
          <w:lang w:val="en-US"/>
        </w:rPr>
        <w:t>na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njihove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temelje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uvide</w:t>
      </w:r>
      <w:proofErr w:type="spellEnd"/>
      <w:r w:rsidRPr="00BC1667">
        <w:rPr>
          <w:rFonts w:ascii="Times New Roman" w:hAnsi="Times New Roman" w:cs="Times New Roman"/>
          <w:lang w:val="en-US"/>
        </w:rPr>
        <w:t xml:space="preserve"> u </w:t>
      </w:r>
      <w:proofErr w:type="spellStart"/>
      <w:r w:rsidRPr="00BC1667">
        <w:rPr>
          <w:rFonts w:ascii="Times New Roman" w:hAnsi="Times New Roman" w:cs="Times New Roman"/>
          <w:lang w:val="en-US"/>
        </w:rPr>
        <w:t>prethodne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odjeljke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ovaj</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odjeljak</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izvješća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predlaže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jedinstveno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mjerilo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unakrsnu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procjenu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između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pokretača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intrapreneurshipa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relevantnih</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kompetencija</w:t>
      </w:r>
      <w:proofErr w:type="spellEnd"/>
      <w:r w:rsidRPr="00BC1667">
        <w:rPr>
          <w:rFonts w:ascii="Times New Roman" w:hAnsi="Times New Roman" w:cs="Times New Roman"/>
          <w:lang w:val="en-US"/>
        </w:rPr>
        <w:t>/</w:t>
      </w:r>
      <w:proofErr w:type="spellStart"/>
      <w:r w:rsidRPr="00BC1667">
        <w:rPr>
          <w:rFonts w:ascii="Times New Roman" w:hAnsi="Times New Roman" w:cs="Times New Roman"/>
          <w:lang w:val="en-US"/>
        </w:rPr>
        <w:t>područja</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obuke</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iz</w:t>
      </w:r>
      <w:proofErr w:type="spellEnd"/>
      <w:r w:rsidRPr="00BC1667">
        <w:rPr>
          <w:rFonts w:ascii="Times New Roman" w:hAnsi="Times New Roman" w:cs="Times New Roman"/>
          <w:lang w:val="en-US"/>
        </w:rPr>
        <w:t xml:space="preserve"> oba </w:t>
      </w:r>
      <w:proofErr w:type="spellStart"/>
      <w:r w:rsidRPr="00BC1667">
        <w:rPr>
          <w:rFonts w:ascii="Times New Roman" w:hAnsi="Times New Roman" w:cs="Times New Roman"/>
          <w:lang w:val="en-US"/>
        </w:rPr>
        <w:t>okvira</w:t>
      </w:r>
      <w:proofErr w:type="spellEnd"/>
      <w:r w:rsidRPr="00BC1667">
        <w:rPr>
          <w:rFonts w:ascii="Times New Roman" w:hAnsi="Times New Roman" w:cs="Times New Roman"/>
          <w:lang w:val="en-US"/>
        </w:rPr>
        <w:t xml:space="preserve"> koji </w:t>
      </w:r>
      <w:proofErr w:type="spellStart"/>
      <w:r w:rsidRPr="00BC1667">
        <w:rPr>
          <w:rFonts w:ascii="Times New Roman" w:hAnsi="Times New Roman" w:cs="Times New Roman"/>
          <w:lang w:val="en-US"/>
        </w:rPr>
        <w:t>mogu</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djelovati</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kao</w:t>
      </w:r>
      <w:proofErr w:type="spellEnd"/>
      <w:r w:rsidRPr="00BC1667">
        <w:rPr>
          <w:rFonts w:ascii="Times New Roman" w:hAnsi="Times New Roman" w:cs="Times New Roman"/>
          <w:lang w:val="en-US"/>
        </w:rPr>
        <w:t xml:space="preserve"> </w:t>
      </w:r>
      <w:proofErr w:type="spellStart"/>
      <w:r w:rsidRPr="00BC1667">
        <w:rPr>
          <w:rFonts w:ascii="Times New Roman" w:hAnsi="Times New Roman" w:cs="Times New Roman"/>
          <w:lang w:val="en-US"/>
        </w:rPr>
        <w:t>okidač</w:t>
      </w:r>
      <w:proofErr w:type="spellEnd"/>
      <w:r w:rsidRPr="00BC1667">
        <w:rPr>
          <w:rFonts w:ascii="Times New Roman" w:hAnsi="Times New Roman" w:cs="Times New Roman"/>
          <w:lang w:val="en-US"/>
        </w:rPr>
        <w:t>.</w:t>
      </w:r>
    </w:p>
    <w:p w14:paraId="6FC5C218" w14:textId="10B418EB" w:rsidR="00AC4FC0" w:rsidRDefault="00AC4FC0" w:rsidP="00993E17">
      <w:pPr>
        <w:spacing w:line="360" w:lineRule="auto"/>
        <w:jc w:val="both"/>
        <w:rPr>
          <w:rFonts w:ascii="Times New Roman" w:hAnsi="Times New Roman" w:cs="Times New Roman"/>
          <w:lang w:val="en-US"/>
        </w:rPr>
      </w:pPr>
    </w:p>
    <w:p w14:paraId="682CAF22" w14:textId="77777777" w:rsidR="00AC4FC0" w:rsidRDefault="00AC4FC0" w:rsidP="00993E17">
      <w:pPr>
        <w:spacing w:line="360" w:lineRule="auto"/>
        <w:jc w:val="both"/>
        <w:rPr>
          <w:rFonts w:ascii="Times New Roman" w:hAnsi="Times New Roman" w:cs="Times New Roman"/>
          <w:lang w:val="en-US"/>
        </w:rPr>
      </w:pPr>
    </w:p>
    <w:p w14:paraId="17859486" w14:textId="6C698973" w:rsidR="00FF5165" w:rsidRPr="00FF64E8" w:rsidRDefault="00FF5165" w:rsidP="00FF64E8">
      <w:pPr>
        <w:rPr>
          <w:b/>
          <w:i/>
          <w:color w:val="0070C0"/>
          <w:lang w:val="hr-HR"/>
        </w:rPr>
      </w:pPr>
      <w:r>
        <w:rPr>
          <w:b/>
          <w:i/>
          <w:color w:val="0070C0"/>
        </w:rPr>
        <w:lastRenderedPageBreak/>
        <w:t xml:space="preserve">Slika </w:t>
      </w:r>
      <w:r>
        <w:rPr>
          <w:b/>
          <w:i/>
          <w:color w:val="0070C0"/>
          <w:lang w:val="hr-HR"/>
        </w:rPr>
        <w:t xml:space="preserve">6 </w:t>
      </w:r>
      <w:r w:rsidRPr="00927CA2">
        <w:rPr>
          <w:b/>
          <w:i/>
          <w:color w:val="0070C0"/>
        </w:rPr>
        <w:t xml:space="preserve">: </w:t>
      </w:r>
      <w:r>
        <w:rPr>
          <w:b/>
          <w:i/>
          <w:color w:val="0070C0"/>
          <w:lang w:val="hr-HR"/>
        </w:rPr>
        <w:t xml:space="preserve">EntreComp </w:t>
      </w:r>
      <w:r w:rsidRPr="00927CA2">
        <w:rPr>
          <w:b/>
          <w:i/>
          <w:color w:val="0070C0"/>
        </w:rPr>
        <w:t>LifeComp Framework</w:t>
      </w:r>
      <w:r>
        <w:rPr>
          <w:b/>
          <w:i/>
          <w:color w:val="0070C0"/>
          <w:lang w:val="hr-HR"/>
        </w:rPr>
        <w:t xml:space="preserve"> unakrsno ocjenjivanje</w:t>
      </w:r>
    </w:p>
    <w:p w14:paraId="7FA30E30" w14:textId="2920DFA3" w:rsidR="003145A7"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0288" behindDoc="0" locked="0" layoutInCell="1" allowOverlap="1" wp14:anchorId="5DC61335" wp14:editId="1EC9B483">
            <wp:simplePos x="914400" y="3637577"/>
            <wp:positionH relativeFrom="column">
              <wp:align>left</wp:align>
            </wp:positionH>
            <wp:positionV relativeFrom="paragraph">
              <wp:align>top</wp:align>
            </wp:positionV>
            <wp:extent cx="5705581" cy="2307265"/>
            <wp:effectExtent l="0" t="0" r="0" b="4445"/>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5581" cy="2307265"/>
                    </a:xfrm>
                    <a:prstGeom prst="rect">
                      <a:avLst/>
                    </a:prstGeom>
                  </pic:spPr>
                </pic:pic>
              </a:graphicData>
            </a:graphic>
          </wp:anchor>
        </w:drawing>
      </w:r>
    </w:p>
    <w:p w14:paraId="06D81F56" w14:textId="1B167675" w:rsidR="007D1EEC"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4C5D9CC4" wp14:editId="4BC9E301">
            <wp:extent cx="5703492" cy="244291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9285" cy="2462524"/>
                    </a:xfrm>
                    <a:prstGeom prst="rect">
                      <a:avLst/>
                    </a:prstGeom>
                  </pic:spPr>
                </pic:pic>
              </a:graphicData>
            </a:graphic>
          </wp:inline>
        </w:drawing>
      </w:r>
    </w:p>
    <w:p w14:paraId="47CB18DB" w14:textId="77777777" w:rsidR="003145A7" w:rsidRDefault="003145A7" w:rsidP="00993E17">
      <w:pPr>
        <w:spacing w:line="360" w:lineRule="auto"/>
        <w:jc w:val="both"/>
        <w:rPr>
          <w:rFonts w:ascii="Times New Roman" w:hAnsi="Times New Roman" w:cs="Times New Roman"/>
          <w:lang w:val="en-US"/>
        </w:rPr>
      </w:pPr>
    </w:p>
    <w:p w14:paraId="4D798E77" w14:textId="09B47B59" w:rsidR="007D1EEC" w:rsidRPr="00BC1667"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6BECCC23" wp14:editId="05AB9B25">
            <wp:extent cx="5696378" cy="2509284"/>
            <wp:effectExtent l="0" t="0" r="0" b="571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9587" cy="2541533"/>
                    </a:xfrm>
                    <a:prstGeom prst="rect">
                      <a:avLst/>
                    </a:prstGeom>
                  </pic:spPr>
                </pic:pic>
              </a:graphicData>
            </a:graphic>
          </wp:inline>
        </w:drawing>
      </w:r>
    </w:p>
    <w:p w14:paraId="0D9339A6" w14:textId="77777777" w:rsidR="00D72C5E" w:rsidRPr="004759DF" w:rsidRDefault="00D72C5E" w:rsidP="00122429">
      <w:pPr>
        <w:pStyle w:val="Listenabsatz"/>
        <w:rPr>
          <w:rFonts w:ascii="Times New Roman" w:hAnsi="Times New Roman" w:cs="Times New Roman"/>
          <w:lang w:val="en-GB"/>
        </w:rPr>
      </w:pPr>
    </w:p>
    <w:p w14:paraId="270CD54D" w14:textId="04637BB5" w:rsidR="00FF5165" w:rsidRDefault="00FF64E8" w:rsidP="00FF5165">
      <w:pPr>
        <w:spacing w:line="360" w:lineRule="auto"/>
        <w:jc w:val="both"/>
        <w:rPr>
          <w:rFonts w:ascii="Times New Roman" w:hAnsi="Times New Roman" w:cs="Times New Roman"/>
          <w:lang w:val="en-GB"/>
        </w:rPr>
      </w:pPr>
      <w:proofErr w:type="spellStart"/>
      <w:r>
        <w:rPr>
          <w:rFonts w:ascii="Times New Roman" w:hAnsi="Times New Roman" w:cs="Times New Roman"/>
          <w:lang w:val="en-GB"/>
        </w:rPr>
        <w:t>Procjena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unakrsnog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okvira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otkriva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područja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preklapanja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dvaju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okvira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koja</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također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mogu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primijeniti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intrapreneurship. </w:t>
      </w:r>
      <w:proofErr w:type="spellStart"/>
      <w:r>
        <w:rPr>
          <w:rFonts w:ascii="Times New Roman" w:hAnsi="Times New Roman" w:cs="Times New Roman"/>
          <w:lang w:val="en-GB"/>
        </w:rPr>
        <w:t>Slika</w:t>
      </w:r>
      <w:proofErr w:type="spellEnd"/>
      <w:r>
        <w:rPr>
          <w:rFonts w:ascii="Times New Roman" w:hAnsi="Times New Roman" w:cs="Times New Roman"/>
          <w:lang w:val="en-GB"/>
        </w:rPr>
        <w:t xml:space="preserve"> 6 </w:t>
      </w:r>
      <w:proofErr w:type="spellStart"/>
      <w:r>
        <w:rPr>
          <w:rFonts w:ascii="Times New Roman" w:hAnsi="Times New Roman" w:cs="Times New Roman"/>
          <w:lang w:val="en-GB"/>
        </w:rPr>
        <w:t>otkriva</w:t>
      </w:r>
      <w:proofErr w:type="spellEnd"/>
      <w:r>
        <w:rPr>
          <w:rFonts w:ascii="Times New Roman" w:hAnsi="Times New Roman" w:cs="Times New Roman"/>
          <w:lang w:val="en-GB"/>
        </w:rPr>
        <w:t xml:space="preserve"> da </w:t>
      </w:r>
      <w:proofErr w:type="spellStart"/>
      <w:r>
        <w:rPr>
          <w:rFonts w:ascii="Times New Roman" w:hAnsi="Times New Roman" w:cs="Times New Roman"/>
          <w:lang w:val="en-GB"/>
        </w:rPr>
        <w:t>mnoge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osobine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identificirane</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prethodnim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odjeljcima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ovdje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dolaze</w:t>
      </w:r>
      <w:proofErr w:type="spellEnd"/>
      <w:r>
        <w:rPr>
          <w:rFonts w:ascii="Times New Roman" w:hAnsi="Times New Roman" w:cs="Times New Roman"/>
          <w:lang w:val="en-GB"/>
        </w:rPr>
        <w:t xml:space="preserve"> do </w:t>
      </w:r>
      <w:proofErr w:type="spellStart"/>
      <w:r>
        <w:rPr>
          <w:rFonts w:ascii="Times New Roman" w:hAnsi="Times New Roman" w:cs="Times New Roman"/>
          <w:lang w:val="en-GB"/>
        </w:rPr>
        <w:t>izražaja</w:t>
      </w:r>
      <w:proofErr w:type="spellEnd"/>
      <w:r>
        <w:rPr>
          <w:rFonts w:ascii="Times New Roman" w:hAnsi="Times New Roman" w:cs="Times New Roman"/>
          <w:lang w:val="en-GB"/>
        </w:rPr>
        <w:t xml:space="preserve">. Na </w:t>
      </w:r>
      <w:proofErr w:type="spellStart"/>
      <w:r>
        <w:rPr>
          <w:rFonts w:ascii="Times New Roman" w:hAnsi="Times New Roman" w:cs="Times New Roman"/>
          <w:lang w:val="en-GB"/>
        </w:rPr>
        <w:t>primjer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strateškoj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konceptualnoj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razini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stvaranja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ideja</w:t>
      </w:r>
      <w:proofErr w:type="spellEnd"/>
      <w:r>
        <w:rPr>
          <w:rFonts w:ascii="Times New Roman" w:hAnsi="Times New Roman" w:cs="Times New Roman"/>
          <w:lang w:val="en-GB"/>
        </w:rPr>
        <w:t xml:space="preserve"> to se </w:t>
      </w:r>
      <w:proofErr w:type="spellStart"/>
      <w:r>
        <w:rPr>
          <w:rFonts w:ascii="Times New Roman" w:hAnsi="Times New Roman" w:cs="Times New Roman"/>
          <w:lang w:val="en-GB"/>
        </w:rPr>
        <w:t>dvoje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preklapaju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način</w:t>
      </w:r>
      <w:proofErr w:type="spellEnd"/>
      <w:r>
        <w:rPr>
          <w:rFonts w:ascii="Times New Roman" w:hAnsi="Times New Roman" w:cs="Times New Roman"/>
          <w:lang w:val="en-GB"/>
        </w:rPr>
        <w:t xml:space="preserve"> koji </w:t>
      </w:r>
      <w:proofErr w:type="spellStart"/>
      <w:r>
        <w:rPr>
          <w:rFonts w:ascii="Times New Roman" w:hAnsi="Times New Roman" w:cs="Times New Roman"/>
          <w:lang w:val="en-GB"/>
        </w:rPr>
        <w:t>zahtijeva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veću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fleksibilnost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način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razmišljanja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vodstva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realističan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pristup</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isto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vrijeme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dva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okvira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sugeriraju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potrebu</w:t>
      </w:r>
      <w:proofErr w:type="spellEnd"/>
      <w:r>
        <w:rPr>
          <w:rFonts w:ascii="Times New Roman" w:hAnsi="Times New Roman" w:cs="Times New Roman"/>
          <w:lang w:val="en-GB"/>
        </w:rPr>
        <w:t xml:space="preserve"> za </w:t>
      </w:r>
      <w:proofErr w:type="spellStart"/>
      <w:r>
        <w:rPr>
          <w:rFonts w:ascii="Times New Roman" w:hAnsi="Times New Roman" w:cs="Times New Roman"/>
          <w:lang w:val="en-GB"/>
        </w:rPr>
        <w:t>umrežavanjem</w:t>
      </w:r>
      <w:proofErr w:type="spellEnd"/>
      <w:r>
        <w:rPr>
          <w:rFonts w:ascii="Times New Roman" w:hAnsi="Times New Roman" w:cs="Times New Roman"/>
          <w:lang w:val="en-GB"/>
        </w:rPr>
        <w:t xml:space="preserve">, </w:t>
      </w:r>
      <w:proofErr w:type="spellStart"/>
      <w:r w:rsidR="007F0B8B">
        <w:rPr>
          <w:rFonts w:ascii="Times New Roman" w:hAnsi="Times New Roman" w:cs="Times New Roman"/>
          <w:lang w:val="en-GB"/>
        </w:rPr>
        <w:t>transparentnošću</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i</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znatiželjom</w:t>
      </w:r>
      <w:proofErr w:type="spellEnd"/>
      <w:r w:rsidR="007F0B8B">
        <w:rPr>
          <w:rFonts w:ascii="Times New Roman" w:hAnsi="Times New Roman" w:cs="Times New Roman"/>
          <w:lang w:val="en-GB"/>
        </w:rPr>
        <w:t xml:space="preserve">. Ovi se </w:t>
      </w:r>
      <w:proofErr w:type="spellStart"/>
      <w:r w:rsidR="007F0B8B">
        <w:rPr>
          <w:rFonts w:ascii="Times New Roman" w:hAnsi="Times New Roman" w:cs="Times New Roman"/>
          <w:lang w:val="en-GB"/>
        </w:rPr>
        <w:t>nalazi</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mogu</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uzeti</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kao</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smjernice</w:t>
      </w:r>
      <w:proofErr w:type="spellEnd"/>
      <w:r w:rsidR="007F0B8B">
        <w:rPr>
          <w:rFonts w:ascii="Times New Roman" w:hAnsi="Times New Roman" w:cs="Times New Roman"/>
          <w:lang w:val="en-GB"/>
        </w:rPr>
        <w:t xml:space="preserve"> za </w:t>
      </w:r>
      <w:proofErr w:type="spellStart"/>
      <w:r w:rsidR="007F0B8B">
        <w:rPr>
          <w:rFonts w:ascii="Times New Roman" w:hAnsi="Times New Roman" w:cs="Times New Roman"/>
          <w:lang w:val="en-GB"/>
        </w:rPr>
        <w:t>razvoj</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budućih</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politika</w:t>
      </w:r>
      <w:proofErr w:type="spellEnd"/>
      <w:r w:rsidR="007F0B8B">
        <w:rPr>
          <w:rFonts w:ascii="Times New Roman" w:hAnsi="Times New Roman" w:cs="Times New Roman"/>
          <w:lang w:val="en-GB"/>
        </w:rPr>
        <w:t xml:space="preserve">. Analiza </w:t>
      </w:r>
      <w:proofErr w:type="spellStart"/>
      <w:r w:rsidR="007F0B8B">
        <w:rPr>
          <w:rFonts w:ascii="Times New Roman" w:hAnsi="Times New Roman" w:cs="Times New Roman"/>
          <w:lang w:val="en-GB"/>
        </w:rPr>
        <w:t>nije</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uspjela</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pronaći</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inicijative</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nacionalne</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politike</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intrapreneurshipa</w:t>
      </w:r>
      <w:proofErr w:type="spellEnd"/>
      <w:r w:rsidR="007F0B8B">
        <w:rPr>
          <w:rFonts w:ascii="Times New Roman" w:hAnsi="Times New Roman" w:cs="Times New Roman"/>
          <w:lang w:val="en-GB"/>
        </w:rPr>
        <w:t xml:space="preserve">. U </w:t>
      </w:r>
      <w:proofErr w:type="spellStart"/>
      <w:r w:rsidR="007F0B8B">
        <w:rPr>
          <w:rFonts w:ascii="Times New Roman" w:hAnsi="Times New Roman" w:cs="Times New Roman"/>
          <w:lang w:val="en-GB"/>
        </w:rPr>
        <w:t>tu</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smo</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svrhu</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bili</w:t>
      </w:r>
      <w:proofErr w:type="spellEnd"/>
      <w:r w:rsidR="007F0B8B">
        <w:rPr>
          <w:rFonts w:ascii="Times New Roman" w:hAnsi="Times New Roman" w:cs="Times New Roman"/>
          <w:lang w:val="en-GB"/>
        </w:rPr>
        <w:t xml:space="preserve"> u </w:t>
      </w:r>
      <w:proofErr w:type="spellStart"/>
      <w:r w:rsidR="007F0B8B">
        <w:rPr>
          <w:rFonts w:ascii="Times New Roman" w:hAnsi="Times New Roman" w:cs="Times New Roman"/>
          <w:lang w:val="en-GB"/>
        </w:rPr>
        <w:t>mogućnosti</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procijeniti</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kako</w:t>
      </w:r>
      <w:proofErr w:type="spellEnd"/>
      <w:r w:rsidR="007F0B8B">
        <w:rPr>
          <w:rFonts w:ascii="Times New Roman" w:hAnsi="Times New Roman" w:cs="Times New Roman"/>
          <w:lang w:val="en-GB"/>
        </w:rPr>
        <w:t xml:space="preserve"> se intrapreneurship </w:t>
      </w:r>
      <w:proofErr w:type="spellStart"/>
      <w:r w:rsidR="007F0B8B">
        <w:rPr>
          <w:rFonts w:ascii="Times New Roman" w:hAnsi="Times New Roman" w:cs="Times New Roman"/>
          <w:lang w:val="en-GB"/>
        </w:rPr>
        <w:t>njeguje</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na</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državnoj</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i</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regionalnoj</w:t>
      </w:r>
      <w:proofErr w:type="spellEnd"/>
      <w:r w:rsidR="007F0B8B">
        <w:rPr>
          <w:rFonts w:ascii="Times New Roman" w:hAnsi="Times New Roman" w:cs="Times New Roman"/>
          <w:lang w:val="en-GB"/>
        </w:rPr>
        <w:t xml:space="preserve"> </w:t>
      </w:r>
      <w:proofErr w:type="spellStart"/>
      <w:r w:rsidR="007F0B8B">
        <w:rPr>
          <w:rFonts w:ascii="Times New Roman" w:hAnsi="Times New Roman" w:cs="Times New Roman"/>
          <w:lang w:val="en-GB"/>
        </w:rPr>
        <w:t>razini</w:t>
      </w:r>
      <w:proofErr w:type="spellEnd"/>
      <w:r w:rsidR="007F0B8B">
        <w:rPr>
          <w:rFonts w:ascii="Times New Roman" w:hAnsi="Times New Roman" w:cs="Times New Roman"/>
          <w:lang w:val="en-GB"/>
        </w:rPr>
        <w:t xml:space="preserve"> u </w:t>
      </w:r>
      <w:proofErr w:type="spellStart"/>
      <w:r w:rsidR="007F0B8B">
        <w:rPr>
          <w:rFonts w:ascii="Times New Roman" w:hAnsi="Times New Roman" w:cs="Times New Roman"/>
          <w:lang w:val="en-GB"/>
        </w:rPr>
        <w:t>Njemačkoj</w:t>
      </w:r>
      <w:proofErr w:type="spellEnd"/>
      <w:r w:rsidR="007F0B8B">
        <w:rPr>
          <w:rFonts w:ascii="Times New Roman" w:hAnsi="Times New Roman" w:cs="Times New Roman"/>
          <w:lang w:val="en-GB"/>
        </w:rPr>
        <w:t>.</w:t>
      </w:r>
    </w:p>
    <w:p w14:paraId="5F4E7704" w14:textId="6038AD51" w:rsidR="00C676AD" w:rsidRDefault="00C676AD" w:rsidP="00FF5165">
      <w:pPr>
        <w:spacing w:line="360" w:lineRule="auto"/>
        <w:jc w:val="both"/>
        <w:rPr>
          <w:rFonts w:ascii="Times New Roman" w:hAnsi="Times New Roman" w:cs="Times New Roman"/>
          <w:lang w:val="en-GB"/>
        </w:rPr>
      </w:pPr>
    </w:p>
    <w:p w14:paraId="795DE699" w14:textId="2264642F" w:rsidR="00C676AD" w:rsidRDefault="00C676AD" w:rsidP="00FF5165">
      <w:pPr>
        <w:spacing w:line="360" w:lineRule="auto"/>
        <w:jc w:val="both"/>
        <w:rPr>
          <w:rFonts w:ascii="Times New Roman" w:hAnsi="Times New Roman" w:cs="Times New Roman"/>
          <w:lang w:val="en-GB"/>
        </w:rPr>
      </w:pPr>
    </w:p>
    <w:p w14:paraId="0064286F" w14:textId="1D6FD722" w:rsidR="00C676AD" w:rsidRDefault="00C676AD" w:rsidP="00FF5165">
      <w:pPr>
        <w:spacing w:line="360" w:lineRule="auto"/>
        <w:jc w:val="both"/>
        <w:rPr>
          <w:rFonts w:ascii="Times New Roman" w:hAnsi="Times New Roman" w:cs="Times New Roman"/>
          <w:lang w:val="en-GB"/>
        </w:rPr>
      </w:pPr>
    </w:p>
    <w:p w14:paraId="669CFEA7" w14:textId="2FE249F3" w:rsidR="00C676AD" w:rsidRDefault="00C676AD" w:rsidP="00FF5165">
      <w:pPr>
        <w:spacing w:line="360" w:lineRule="auto"/>
        <w:jc w:val="both"/>
        <w:rPr>
          <w:rFonts w:ascii="Times New Roman" w:hAnsi="Times New Roman" w:cs="Times New Roman"/>
          <w:lang w:val="en-GB"/>
        </w:rPr>
      </w:pPr>
    </w:p>
    <w:p w14:paraId="173BBDBB" w14:textId="69EA693A" w:rsidR="00C676AD" w:rsidRDefault="00C676AD" w:rsidP="00FF5165">
      <w:pPr>
        <w:spacing w:line="360" w:lineRule="auto"/>
        <w:jc w:val="both"/>
        <w:rPr>
          <w:rFonts w:ascii="Times New Roman" w:hAnsi="Times New Roman" w:cs="Times New Roman"/>
          <w:lang w:val="en-GB"/>
        </w:rPr>
      </w:pPr>
    </w:p>
    <w:p w14:paraId="60D3BC0C" w14:textId="35E1FA5E" w:rsidR="00C676AD" w:rsidRDefault="00C676AD" w:rsidP="00FF5165">
      <w:pPr>
        <w:spacing w:line="360" w:lineRule="auto"/>
        <w:jc w:val="both"/>
        <w:rPr>
          <w:rFonts w:ascii="Times New Roman" w:hAnsi="Times New Roman" w:cs="Times New Roman"/>
          <w:lang w:val="en-GB"/>
        </w:rPr>
      </w:pPr>
    </w:p>
    <w:p w14:paraId="394EB21A" w14:textId="778D85E4" w:rsidR="00C676AD" w:rsidRDefault="00C676AD" w:rsidP="00FF5165">
      <w:pPr>
        <w:spacing w:line="360" w:lineRule="auto"/>
        <w:jc w:val="both"/>
        <w:rPr>
          <w:rFonts w:ascii="Times New Roman" w:hAnsi="Times New Roman" w:cs="Times New Roman"/>
          <w:lang w:val="en-GB"/>
        </w:rPr>
      </w:pPr>
    </w:p>
    <w:p w14:paraId="0B5660CA" w14:textId="0BCBD39E" w:rsidR="007F0B8B" w:rsidRDefault="007F0B8B" w:rsidP="00FF5165">
      <w:pPr>
        <w:spacing w:line="360" w:lineRule="auto"/>
        <w:jc w:val="both"/>
        <w:rPr>
          <w:rFonts w:ascii="Times New Roman" w:hAnsi="Times New Roman" w:cs="Times New Roman"/>
          <w:lang w:val="en-GB"/>
        </w:rPr>
      </w:pPr>
    </w:p>
    <w:p w14:paraId="4BE087A1" w14:textId="77777777" w:rsidR="009B1B32" w:rsidRDefault="009B1B32" w:rsidP="00FF5165">
      <w:pPr>
        <w:spacing w:line="360" w:lineRule="auto"/>
        <w:jc w:val="both"/>
        <w:rPr>
          <w:rFonts w:ascii="Times New Roman" w:hAnsi="Times New Roman" w:cs="Times New Roman"/>
          <w:lang w:val="en-GB"/>
        </w:rPr>
      </w:pPr>
    </w:p>
    <w:p w14:paraId="25820AA6" w14:textId="77777777" w:rsidR="007F0B8B" w:rsidRDefault="007F0B8B" w:rsidP="00FF5165">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FF5165" w:rsidRPr="00FF5165" w14:paraId="7E0C0F69" w14:textId="77777777" w:rsidTr="00FF5165">
        <w:tc>
          <w:tcPr>
            <w:tcW w:w="9016" w:type="dxa"/>
            <w:shd w:val="clear" w:color="auto" w:fill="A6A6A6" w:themeFill="background1" w:themeFillShade="A6"/>
          </w:tcPr>
          <w:p w14:paraId="09A0EF61" w14:textId="2C38892A" w:rsidR="00FF5165" w:rsidRPr="00FF5165" w:rsidRDefault="00FF5165" w:rsidP="00FF5165">
            <w:pPr>
              <w:spacing w:line="360" w:lineRule="auto"/>
              <w:jc w:val="both"/>
              <w:rPr>
                <w:rFonts w:ascii="Times New Roman" w:hAnsi="Times New Roman" w:cs="Times New Roman"/>
                <w:b/>
                <w:bCs/>
                <w:sz w:val="24"/>
                <w:szCs w:val="24"/>
                <w:lang w:val="en-GB"/>
              </w:rPr>
            </w:pPr>
            <w:proofErr w:type="spellStart"/>
            <w:r w:rsidRPr="00FF5165">
              <w:rPr>
                <w:rFonts w:ascii="Times New Roman" w:hAnsi="Times New Roman" w:cs="Times New Roman"/>
                <w:b/>
                <w:bCs/>
                <w:sz w:val="24"/>
                <w:szCs w:val="24"/>
                <w:lang w:val="en-GB"/>
              </w:rPr>
              <w:lastRenderedPageBreak/>
              <w:t>Studija</w:t>
            </w:r>
            <w:proofErr w:type="spellEnd"/>
            <w:r w:rsidRPr="00FF5165">
              <w:rPr>
                <w:rFonts w:ascii="Times New Roman" w:hAnsi="Times New Roman" w:cs="Times New Roman"/>
                <w:b/>
                <w:bCs/>
                <w:sz w:val="24"/>
                <w:szCs w:val="24"/>
                <w:lang w:val="en-GB"/>
              </w:rPr>
              <w:t xml:space="preserve"> </w:t>
            </w:r>
            <w:proofErr w:type="spellStart"/>
            <w:r w:rsidRPr="00FF5165">
              <w:rPr>
                <w:rFonts w:ascii="Times New Roman" w:hAnsi="Times New Roman" w:cs="Times New Roman"/>
                <w:b/>
                <w:bCs/>
                <w:sz w:val="24"/>
                <w:szCs w:val="24"/>
                <w:lang w:val="en-GB"/>
              </w:rPr>
              <w:t>slučaja</w:t>
            </w:r>
            <w:proofErr w:type="spellEnd"/>
            <w:r w:rsidRPr="00FF5165">
              <w:rPr>
                <w:rFonts w:ascii="Times New Roman" w:hAnsi="Times New Roman" w:cs="Times New Roman"/>
                <w:b/>
                <w:bCs/>
                <w:sz w:val="24"/>
                <w:szCs w:val="24"/>
                <w:lang w:val="en-GB"/>
              </w:rPr>
              <w:t xml:space="preserve">: </w:t>
            </w:r>
            <w:proofErr w:type="spellStart"/>
            <w:r w:rsidRPr="00FF5165">
              <w:rPr>
                <w:rFonts w:ascii="Times New Roman" w:hAnsi="Times New Roman" w:cs="Times New Roman"/>
                <w:b/>
                <w:bCs/>
                <w:sz w:val="24"/>
                <w:szCs w:val="24"/>
                <w:lang w:val="en-GB"/>
              </w:rPr>
              <w:t>Teritorijalne</w:t>
            </w:r>
            <w:proofErr w:type="spellEnd"/>
            <w:r w:rsidRPr="00FF5165">
              <w:rPr>
                <w:rFonts w:ascii="Times New Roman" w:hAnsi="Times New Roman" w:cs="Times New Roman"/>
                <w:b/>
                <w:bCs/>
                <w:sz w:val="24"/>
                <w:szCs w:val="24"/>
                <w:lang w:val="en-GB"/>
              </w:rPr>
              <w:t xml:space="preserve"> </w:t>
            </w:r>
            <w:proofErr w:type="spellStart"/>
            <w:r w:rsidRPr="00FF5165">
              <w:rPr>
                <w:rFonts w:ascii="Times New Roman" w:hAnsi="Times New Roman" w:cs="Times New Roman"/>
                <w:b/>
                <w:bCs/>
                <w:sz w:val="24"/>
                <w:szCs w:val="24"/>
                <w:lang w:val="en-GB"/>
              </w:rPr>
              <w:t>inicijative</w:t>
            </w:r>
            <w:proofErr w:type="spellEnd"/>
            <w:r w:rsidRPr="00FF5165">
              <w:rPr>
                <w:rFonts w:ascii="Times New Roman" w:hAnsi="Times New Roman" w:cs="Times New Roman"/>
                <w:b/>
                <w:bCs/>
                <w:sz w:val="24"/>
                <w:szCs w:val="24"/>
                <w:lang w:val="en-GB"/>
              </w:rPr>
              <w:t xml:space="preserve"> u </w:t>
            </w:r>
            <w:proofErr w:type="spellStart"/>
            <w:r w:rsidRPr="00FF5165">
              <w:rPr>
                <w:rFonts w:ascii="Times New Roman" w:hAnsi="Times New Roman" w:cs="Times New Roman"/>
                <w:b/>
                <w:bCs/>
                <w:sz w:val="24"/>
                <w:szCs w:val="24"/>
                <w:lang w:val="en-GB"/>
              </w:rPr>
              <w:t>Njemačkoj</w:t>
            </w:r>
            <w:proofErr w:type="spellEnd"/>
            <w:r w:rsidRPr="00FF5165">
              <w:rPr>
                <w:rFonts w:ascii="Times New Roman" w:hAnsi="Times New Roman" w:cs="Times New Roman"/>
                <w:b/>
                <w:bCs/>
                <w:sz w:val="24"/>
                <w:szCs w:val="24"/>
                <w:lang w:val="en-GB"/>
              </w:rPr>
              <w:t xml:space="preserve"> – </w:t>
            </w:r>
            <w:proofErr w:type="spellStart"/>
            <w:r w:rsidRPr="00FF5165">
              <w:rPr>
                <w:rFonts w:ascii="Times New Roman" w:hAnsi="Times New Roman" w:cs="Times New Roman"/>
                <w:b/>
                <w:bCs/>
                <w:sz w:val="24"/>
                <w:szCs w:val="24"/>
                <w:lang w:val="en-GB"/>
              </w:rPr>
              <w:t>zašto</w:t>
            </w:r>
            <w:proofErr w:type="spellEnd"/>
            <w:r w:rsidRPr="00FF5165">
              <w:rPr>
                <w:rFonts w:ascii="Times New Roman" w:hAnsi="Times New Roman" w:cs="Times New Roman"/>
                <w:b/>
                <w:bCs/>
                <w:sz w:val="24"/>
                <w:szCs w:val="24"/>
                <w:lang w:val="en-GB"/>
              </w:rPr>
              <w:t xml:space="preserve"> </w:t>
            </w:r>
            <w:proofErr w:type="spellStart"/>
            <w:r w:rsidRPr="00FF5165">
              <w:rPr>
                <w:rFonts w:ascii="Times New Roman" w:hAnsi="Times New Roman" w:cs="Times New Roman"/>
                <w:b/>
                <w:bCs/>
                <w:sz w:val="24"/>
                <w:szCs w:val="24"/>
                <w:lang w:val="en-GB"/>
              </w:rPr>
              <w:t>razlika</w:t>
            </w:r>
            <w:proofErr w:type="spellEnd"/>
            <w:r w:rsidRPr="00FF5165">
              <w:rPr>
                <w:rFonts w:ascii="Times New Roman" w:hAnsi="Times New Roman" w:cs="Times New Roman"/>
                <w:b/>
                <w:bCs/>
                <w:sz w:val="24"/>
                <w:szCs w:val="24"/>
                <w:lang w:val="en-GB"/>
              </w:rPr>
              <w:t xml:space="preserve"> u </w:t>
            </w:r>
            <w:proofErr w:type="spellStart"/>
            <w:r w:rsidRPr="00FF5165">
              <w:rPr>
                <w:rFonts w:ascii="Times New Roman" w:hAnsi="Times New Roman" w:cs="Times New Roman"/>
                <w:b/>
                <w:bCs/>
                <w:sz w:val="24"/>
                <w:szCs w:val="24"/>
                <w:lang w:val="en-GB"/>
              </w:rPr>
              <w:t>stopama</w:t>
            </w:r>
            <w:proofErr w:type="spellEnd"/>
            <w:r w:rsidRPr="00FF5165">
              <w:rPr>
                <w:rFonts w:ascii="Times New Roman" w:hAnsi="Times New Roman" w:cs="Times New Roman"/>
                <w:b/>
                <w:bCs/>
                <w:sz w:val="24"/>
                <w:szCs w:val="24"/>
                <w:lang w:val="en-GB"/>
              </w:rPr>
              <w:t xml:space="preserve"> </w:t>
            </w:r>
            <w:proofErr w:type="spellStart"/>
            <w:r w:rsidRPr="00FF5165">
              <w:rPr>
                <w:rFonts w:ascii="Times New Roman" w:hAnsi="Times New Roman" w:cs="Times New Roman"/>
                <w:b/>
                <w:bCs/>
                <w:sz w:val="24"/>
                <w:szCs w:val="24"/>
                <w:lang w:val="en-GB"/>
              </w:rPr>
              <w:t>poduzetništva</w:t>
            </w:r>
            <w:proofErr w:type="spellEnd"/>
            <w:r w:rsidRPr="00FF5165">
              <w:rPr>
                <w:rFonts w:ascii="Times New Roman" w:hAnsi="Times New Roman" w:cs="Times New Roman"/>
                <w:b/>
                <w:bCs/>
                <w:sz w:val="24"/>
                <w:szCs w:val="24"/>
                <w:lang w:val="en-GB"/>
              </w:rPr>
              <w:t xml:space="preserve"> </w:t>
            </w:r>
            <w:proofErr w:type="spellStart"/>
            <w:r w:rsidRPr="00FF5165">
              <w:rPr>
                <w:rFonts w:ascii="Times New Roman" w:hAnsi="Times New Roman" w:cs="Times New Roman"/>
                <w:b/>
                <w:bCs/>
                <w:sz w:val="24"/>
                <w:szCs w:val="24"/>
                <w:lang w:val="en-GB"/>
              </w:rPr>
              <w:t>i</w:t>
            </w:r>
            <w:proofErr w:type="spellEnd"/>
            <w:r w:rsidRPr="00FF5165">
              <w:rPr>
                <w:rFonts w:ascii="Times New Roman" w:hAnsi="Times New Roman" w:cs="Times New Roman"/>
                <w:b/>
                <w:bCs/>
                <w:sz w:val="24"/>
                <w:szCs w:val="24"/>
                <w:lang w:val="en-GB"/>
              </w:rPr>
              <w:t xml:space="preserve"> </w:t>
            </w:r>
            <w:proofErr w:type="spellStart"/>
            <w:r w:rsidRPr="00FF5165">
              <w:rPr>
                <w:rFonts w:ascii="Times New Roman" w:hAnsi="Times New Roman" w:cs="Times New Roman"/>
                <w:b/>
                <w:bCs/>
                <w:sz w:val="24"/>
                <w:szCs w:val="24"/>
                <w:lang w:val="en-GB"/>
              </w:rPr>
              <w:t>intrapoduzetništva</w:t>
            </w:r>
            <w:proofErr w:type="spellEnd"/>
            <w:r w:rsidRPr="00FF5165">
              <w:rPr>
                <w:rFonts w:ascii="Times New Roman" w:hAnsi="Times New Roman" w:cs="Times New Roman"/>
                <w:b/>
                <w:bCs/>
                <w:sz w:val="24"/>
                <w:szCs w:val="24"/>
                <w:lang w:val="en-GB"/>
              </w:rPr>
              <w:t>?</w:t>
            </w:r>
          </w:p>
        </w:tc>
      </w:tr>
      <w:tr w:rsidR="00FF5165" w14:paraId="48565725" w14:textId="77777777" w:rsidTr="00FF5165">
        <w:tc>
          <w:tcPr>
            <w:tcW w:w="9016" w:type="dxa"/>
            <w:shd w:val="clear" w:color="auto" w:fill="D9D9D9" w:themeFill="background1" w:themeFillShade="D9"/>
          </w:tcPr>
          <w:p w14:paraId="153AD781" w14:textId="40045318" w:rsidR="00FF5165" w:rsidRPr="00FF5165" w:rsidRDefault="00FA3B49" w:rsidP="00FA3B49">
            <w:pPr>
              <w:spacing w:line="276" w:lineRule="auto"/>
              <w:jc w:val="both"/>
              <w:rPr>
                <w:rFonts w:ascii="Times New Roman" w:eastAsia="Yu Mincho" w:hAnsi="Times New Roman" w:cs="Times New Roman"/>
                <w:noProof/>
                <w:lang w:val="en-GB" w:eastAsia="ja-JP"/>
              </w:rPr>
            </w:pPr>
            <w:r w:rsidRPr="00FF5165">
              <w:rPr>
                <w:rFonts w:ascii="Times New Roman" w:hAnsi="Times New Roman" w:cs="Times New Roman"/>
                <w:noProof/>
              </w:rPr>
              <w:drawing>
                <wp:anchor distT="0" distB="0" distL="114300" distR="114300" simplePos="0" relativeHeight="251659264" behindDoc="0" locked="0" layoutInCell="1" allowOverlap="1" wp14:anchorId="34EF26FC" wp14:editId="285C3AE7">
                  <wp:simplePos x="0" y="0"/>
                  <wp:positionH relativeFrom="column">
                    <wp:posOffset>-64982</wp:posOffset>
                  </wp:positionH>
                  <wp:positionV relativeFrom="paragraph">
                    <wp:posOffset>1110615</wp:posOffset>
                  </wp:positionV>
                  <wp:extent cx="5760720" cy="2469515"/>
                  <wp:effectExtent l="0" t="0" r="5080" b="0"/>
                  <wp:wrapSquare wrapText="bothSides"/>
                  <wp:docPr id="2" name="Grafik 2"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rt, bar chart, waterfall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60720" cy="2469515"/>
                          </a:xfrm>
                          <a:prstGeom prst="rect">
                            <a:avLst/>
                          </a:prstGeom>
                        </pic:spPr>
                      </pic:pic>
                    </a:graphicData>
                  </a:graphic>
                </wp:anchor>
              </w:drawing>
            </w:r>
            <w:r w:rsidR="00FF5165" w:rsidRPr="00FF5165">
              <w:rPr>
                <w:rFonts w:ascii="Times New Roman" w:eastAsia="Yu Mincho" w:hAnsi="Times New Roman" w:cs="Times New Roman"/>
                <w:noProof/>
                <w:lang w:val="en-GB" w:eastAsia="ja-JP"/>
              </w:rPr>
              <w:t>Trend prema intrapreneurship kulturi je jak u Njemačkoj. To postaje jasno iz stopa intrapreneurship</w:t>
            </w:r>
            <w:r w:rsidR="00AC4FC0">
              <w:rPr>
                <w:rFonts w:ascii="Times New Roman" w:eastAsia="Yu Mincho" w:hAnsi="Times New Roman" w:cs="Times New Roman"/>
                <w:noProof/>
                <w:lang w:val="en-GB" w:eastAsia="ja-JP"/>
              </w:rPr>
              <w:t>a</w:t>
            </w:r>
            <w:r w:rsidR="00FF5165" w:rsidRPr="00FF5165">
              <w:rPr>
                <w:rFonts w:ascii="Times New Roman" w:eastAsia="Yu Mincho" w:hAnsi="Times New Roman" w:cs="Times New Roman"/>
                <w:noProof/>
                <w:lang w:val="en-GB" w:eastAsia="ja-JP"/>
              </w:rPr>
              <w:t xml:space="preserve"> ("Entrepreneurial Employee Activity (EEA) rate"). Unutar pet godina od 2014. do 2019., unutarnje poduzetništvo poraslo je s oko 4 posto na oko 6 posto u 2019. Zaključuje se da je više zaposlenika uključeno u inovativne aktivnosti. Među njima se ubraja aktivno sudjelovanje u razvoju ili uvođenju novih proizvoda i usluga na tržište, kao što je osnivanje novih poslovnih jedinica.</w:t>
            </w:r>
          </w:p>
          <w:p w14:paraId="7BAC519D" w14:textId="6376B388" w:rsidR="00FF5165" w:rsidRPr="00FF5165" w:rsidRDefault="00FF5165" w:rsidP="00FA3B49">
            <w:pPr>
              <w:widowControl/>
              <w:autoSpaceDE/>
              <w:autoSpaceDN/>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 xml:space="preserve">Zemlje s visokim dohotkom, poput Kanade ili SAD-a, imaju znatno veću stopu pokretanja poduzeća od Njemačke. Njemačka ima stopu osnivanja poduzeća od 7,6% </w:t>
            </w:r>
            <w:r w:rsidRPr="00FF5165">
              <w:rPr>
                <w:rStyle w:val="Funotenzeichen"/>
                <w:rFonts w:ascii="Times New Roman" w:eastAsia="Yu Mincho" w:hAnsi="Times New Roman" w:cs="Times New Roman"/>
                <w:noProof/>
                <w:lang w:val="en-GB" w:eastAsia="ja-JP"/>
              </w:rPr>
              <w:footnoteReference w:id="4"/>
            </w:r>
            <w:r w:rsidRPr="00FF5165">
              <w:rPr>
                <w:rFonts w:ascii="Times New Roman" w:eastAsia="Yu Mincho" w:hAnsi="Times New Roman" w:cs="Times New Roman"/>
                <w:noProof/>
                <w:lang w:val="en-GB" w:eastAsia="ja-JP"/>
              </w:rPr>
              <w:t xml:space="preserve">. Što se tiče početnih stopa, tj. e. po broju novoosnovanih poduzeća, Njemačka sa stopom osnivanja poduzeća od 7,6% zauzima jedno od nižih mjesta u usporedbi s drugim zemljama s visokim dohotkom. Druge zemlje, poput Kanade, SAD-a ili Portugala, tu su mnogo dalje </w:t>
            </w:r>
            <w:r w:rsidRPr="00FF5165">
              <w:rPr>
                <w:rStyle w:val="Funotenzeichen"/>
                <w:rFonts w:ascii="Times New Roman" w:eastAsia="Yu Mincho" w:hAnsi="Times New Roman" w:cs="Times New Roman"/>
                <w:noProof/>
                <w:lang w:val="en-GB" w:eastAsia="ja-JP"/>
              </w:rPr>
              <w:footnoteReference w:id="5"/>
            </w:r>
            <w:r w:rsidRPr="00FF5165">
              <w:rPr>
                <w:rFonts w:ascii="Times New Roman" w:eastAsia="Yu Mincho" w:hAnsi="Times New Roman" w:cs="Times New Roman"/>
                <w:noProof/>
                <w:lang w:val="en-GB" w:eastAsia="ja-JP"/>
              </w:rPr>
              <w:t>.</w:t>
            </w:r>
          </w:p>
          <w:p w14:paraId="1ED5F057" w14:textId="30013341" w:rsidR="00FF5165" w:rsidRPr="00FF5165" w:rsidRDefault="00FF5165" w:rsidP="00FA3B49">
            <w:pPr>
              <w:widowControl/>
              <w:autoSpaceDE/>
              <w:autoSpaceDN/>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 xml:space="preserve">U Njemačkoj je tržište rada stabilno, zbog čega visokokvalificirani zaposlenici vrlo brzo pronalaze odgovarajući novi posao. Kao rezultat toga, alternativa samozapošljavanja rijetko se razmatra. Stoga se inovacija odvija više unutar različitih tvrtki nego u obliku pokretanja poslovanja. Tvrtke potiču kreativan, poduzetnički rad svojih zaposlenika </w:t>
            </w:r>
            <w:r w:rsidRPr="00FF5165">
              <w:rPr>
                <w:rStyle w:val="Funotenzeichen"/>
                <w:rFonts w:ascii="Times New Roman" w:eastAsia="Yu Mincho" w:hAnsi="Times New Roman" w:cs="Times New Roman"/>
                <w:noProof/>
                <w:lang w:val="en-GB" w:eastAsia="ja-JP"/>
              </w:rPr>
              <w:footnoteReference w:id="6"/>
            </w:r>
            <w:r w:rsidRPr="00FF5165">
              <w:rPr>
                <w:rFonts w:ascii="Times New Roman" w:eastAsia="Yu Mincho" w:hAnsi="Times New Roman" w:cs="Times New Roman"/>
                <w:noProof/>
                <w:lang w:val="en-GB" w:eastAsia="ja-JP"/>
              </w:rPr>
              <w:t>.</w:t>
            </w:r>
          </w:p>
          <w:p w14:paraId="7EE08D96" w14:textId="00F48961" w:rsidR="00FF5165" w:rsidRP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 xml:space="preserve">Poduzetnici igraju središnju ulogu u inovativnosti, kao i fond postojećih poduzeća. To se očituje, primjerice, u osnivanju novih poslovnih jedinica, u usmjeravanju novih poslovnih strategija ili u razvoju te izlasku na tržište i napredovanju u prodaji novih proizvoda. U usporedbi 43 GEM zemlje po intrapreneurshipu, Njemačka je na trećem mjestu, odmah iza Hrvatske i Brazila. Prema radnom stanovništvu, kaže se da je 9,2 posto radnog stanovništva bilo aktivno u vodećoj ulozi kao </w:t>
            </w:r>
            <w:r w:rsidRPr="00FF5165">
              <w:rPr>
                <w:rFonts w:ascii="Times New Roman" w:eastAsia="Yu Mincho" w:hAnsi="Times New Roman" w:cs="Times New Roman"/>
                <w:noProof/>
                <w:lang w:val="en-GB" w:eastAsia="ja-JP"/>
              </w:rPr>
              <w:lastRenderedPageBreak/>
              <w:t>intrapreneur u posljednje tri godine.</w:t>
            </w:r>
          </w:p>
          <w:p w14:paraId="7F874240" w14:textId="77777777" w:rsidR="00FF5165" w:rsidRP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U trenutno najvećoj studiji na temu "intrapreneurship", Institut za poduzetništvo i inovacije Sveučilišta u Bayreuthu objavio je "Intrapreneurship Monitor 2021". Anketirane su ukupno 603 tvrtke u Njemačkoj kako bi se prikazala scena unutarnjeg poduzetništva u Njemačkoj. Uz sveobuhvatno savjetovanje, ispitana je i komunikacija DAX kompanija te je obavljen opsežan niz intervjua. Najvažniji rezultat je da se sve više tvrtki oslanja na intrapreneurship kako bi dugoročno osigurale vlastitu konkurentnost.</w:t>
            </w:r>
          </w:p>
          <w:p w14:paraId="29681819" w14:textId="293FF054" w:rsid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Samo 29 posto ispitanih tvrtki ima vlastiti specijalizirani odjel ili intrapreneurship program koji centralizirano brine o intrapreneurship aktivnostima. Nasuprot tome, 72 posto poduzeća već provodi intrapreneurship aktivnosti u svojoj tvrtki, bilo na razini zaposlenika ili na organizacijskoj razini. Na temelju veličine poduzeća, može se reći da su posebno veće tvrtke voljne i već su stvorile strukture za intrapreneurship. Nadalje, može se vidjeti da je veća vjerojatnost da će tvrtke koje imaju vlastiti interni odjel za unutarnje poduzetništvo prve uvesti nove proizvode u svojim djelatnostima (50 posto) nego tvrtke koje nemaju vlastiti odjel (30 posto).</w:t>
            </w:r>
          </w:p>
          <w:p w14:paraId="7EAD3B32" w14:textId="77777777" w:rsidR="00FF5165" w:rsidRP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Tvrtke u Njemačkoj sve više ulažu u uspostavljanje i provedbu intrapreneurship inicijativa. Fokus je ovdje na programima koji zaposlenike senzibiliziraju za razvoj vlastitih ideja i pristupa rješenjima te su namijenjeni promicanju tih vještina. Na taj način stečene intrapreneurship kompetencije omogućuju tvrtkama da u budućnosti brže prepoznaju probleme i da ih rješavaju na način usmjeren na rješenja. U odnosu na prethodnu godinu, ovdje vidimo značajan porast na razini zaposlenika. U 2020. samo je 13 posto anketiranih tvrtki izjavilo da ima vlastiti odjel za intrapreneurship. U 2021. to je slučaj za 35 posto anketiranih tvrtki. Osim toga, 22 posto ispitanih tvrtki planira uvesti intrapreneurship aktivnosti na razini zaposlenika. Na razini poduzeća, 36 posto poduzeća već danas provodi intrapreneurship aktivnosti i sudjeluje u vanjskim start-upovima, na primjer. I ovdje 21 posto anketiranih kompanija planira znatno snažnije širenje odgovarajućih napora u budućnosti.</w:t>
            </w:r>
          </w:p>
          <w:p w14:paraId="78508AA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Zanimljivo je da usporedba između obiteljskih i eksterno upravljanih tvrtki pokazuje da 37 posto svih intrapreneurskih aktivnosti na razini zaposlenika obavljaju isključivo obiteljske tvrtke. Promatramo li, s druge strane, isključivo eksterno vođene tvrtke, vidimo da je to slučaj za samo 16 posto ispitanih eksterno upravljanih tvrtki. Prema studiji, njemačke tvrtke sve više ulažu u razvoj i provedbu intrapreneurship inicijativa. Fokus je na programima koji osnažuju zaposlenike da razvijaju vlastite ideje i rješenja te potiču te vještine. Tako stečene intrapreneurship vještine omogućit će tvrtkama brzo prepoznavanje problema i njihovo rješavanje na način usmjeren na rješenja. U 2020. samo 13 posto anketiranih tvrtki izjavilo je da ima vlastiti odjel za intrapreneurship. U 2021. to će biti slučaj za 35 posto ispitanika.</w:t>
            </w:r>
          </w:p>
          <w:p w14:paraId="44E33B6C"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 xml:space="preserve">Nadalje, 22 posto ispitanih tvrtki planira uvesti intrapreneurship na razini zaposlenika. Na razini poduzeća otkrivamo da 36 posto već provodi intrapreneurship aktivnosti i sudjeluje u vanjskim start-upovima, na primjer. I ovdje 21 posto anketiranih tvrtki vidi snažnije širenje odgovarajućih napora u </w:t>
            </w:r>
            <w:r w:rsidRPr="00FA3B49">
              <w:rPr>
                <w:rFonts w:ascii="Times New Roman" w:eastAsia="Yu Mincho" w:hAnsi="Times New Roman" w:cs="Times New Roman"/>
                <w:noProof/>
                <w:lang w:val="en-GB" w:eastAsia="ja-JP"/>
              </w:rPr>
              <w:lastRenderedPageBreak/>
              <w:t xml:space="preserve">budućnosti. Zanimljivo je primijetiti da usporedba obiteljskih poduzeća i vanjskih poduzeća pokazuje da 37 posto intrapreneurskih aktivnosti na razini zaposlenika obavljaju obiteljska poduzeća </w:t>
            </w:r>
            <w:r w:rsidRPr="00FA3B49">
              <w:rPr>
                <w:rStyle w:val="Funotenzeichen"/>
                <w:rFonts w:ascii="Times New Roman" w:eastAsia="Yu Mincho" w:hAnsi="Times New Roman" w:cs="Times New Roman"/>
                <w:noProof/>
                <w:lang w:val="en-GB" w:eastAsia="ja-JP"/>
              </w:rPr>
              <w:footnoteReference w:id="7"/>
            </w:r>
            <w:r w:rsidRPr="00FA3B49">
              <w:rPr>
                <w:rFonts w:ascii="Times New Roman" w:eastAsia="Yu Mincho" w:hAnsi="Times New Roman" w:cs="Times New Roman"/>
                <w:noProof/>
                <w:lang w:val="en-GB" w:eastAsia="ja-JP"/>
              </w:rPr>
              <w:t>.</w:t>
            </w:r>
          </w:p>
          <w:p w14:paraId="5C6B7EAA"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 xml:space="preserve">Prema studiji Instituta za poduzetništvo i inovacije na Sveučilištu u Bayreuthu, „Intrapreneurship Monitor 2021“, anketirana poduzeća posebno se fokusiraju na osiguravanje dodatnog vremena, materijalnih i financijskih resursa za promicanje intrapreneurship aktivnosti. 68 posto anketiranih tvrtki istaknulo je vrijeme koje zaposlenici oslobađaju. To je dobitak od gotovo 20 postotnih bodova u odnosu na prethodnu godinu. Intrapreneurship i inovacijske aktivnosti pružaju način za suzbijanje Corona krize. Cca. 25 posto anketiranih tvrtki ocjenjuje razorni karakter koronske krize dosljedno pozitivnim. Mnoge anketirane tvrtke koriste korona krizu kao priliku za optimizaciju internih procesa (42 posto), razvoj novih proizvoda (35 posto) ili novih poslovnih područja (35 posto). U odnosu na prethodnu godinu, trend je značajno porastao. Monitor daje jasne naznake da promicanje poduzetničkog načina razmišljanja među zaposlenicima prati povećanje iznosa novca koji tvrtka troši </w:t>
            </w:r>
            <w:r w:rsidRPr="00FA3B49">
              <w:rPr>
                <w:rStyle w:val="Funotenzeichen"/>
                <w:rFonts w:ascii="Times New Roman" w:eastAsia="Yu Mincho" w:hAnsi="Times New Roman" w:cs="Times New Roman"/>
                <w:noProof/>
                <w:lang w:val="en-GB" w:eastAsia="ja-JP"/>
              </w:rPr>
              <w:footnoteReference w:id="8"/>
            </w:r>
            <w:r w:rsidRPr="00FA3B49">
              <w:rPr>
                <w:rFonts w:ascii="Times New Roman" w:eastAsia="Yu Mincho" w:hAnsi="Times New Roman" w:cs="Times New Roman"/>
                <w:noProof/>
                <w:lang w:val="en-GB" w:eastAsia="ja-JP"/>
              </w:rPr>
              <w:t>.</w:t>
            </w:r>
          </w:p>
          <w:p w14:paraId="22E73732"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Kako bi poduzeće pravilno promoviralo intrapreneurship, unutar poduzeća se postavljaju pitanja koja si svako poduzeće mora postaviti:</w:t>
            </w:r>
          </w:p>
          <w:p w14:paraId="1B3D412C" w14:textId="77777777" w:rsidR="00FA3B49" w:rsidRPr="00FA3B49"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Kako se ciklusi inovacija mogu skratiti u birokratskim strukturama i procesima?</w:t>
            </w:r>
          </w:p>
          <w:p w14:paraId="17F9FDD1" w14:textId="77777777" w:rsidR="00FA3B49" w:rsidRPr="00FA3B49"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Kako se može nositi s hijerarhijama?</w:t>
            </w:r>
          </w:p>
          <w:p w14:paraId="6C8B03AE" w14:textId="77777777" w:rsidR="00FA3B49" w:rsidRPr="00FA3B49"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Hoće li se odobriti neočekivane posebne mjere koje izlaze iz okvira određenih uloga?</w:t>
            </w:r>
          </w:p>
          <w:p w14:paraId="2FB831AC" w14:textId="3365F697" w:rsidR="00FF5165" w:rsidRPr="00FA3B49" w:rsidRDefault="00FA3B49" w:rsidP="00FA3B49">
            <w:pPr>
              <w:pStyle w:val="Listenabsatz"/>
              <w:numPr>
                <w:ilvl w:val="0"/>
                <w:numId w:val="10"/>
              </w:numPr>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 xml:space="preserve">Kako biti inovativniji s još manje resursa </w:t>
            </w:r>
            <w:r>
              <w:t>?</w:t>
            </w:r>
          </w:p>
        </w:tc>
      </w:tr>
    </w:tbl>
    <w:p w14:paraId="5455F4B2" w14:textId="77777777" w:rsidR="00C676AD" w:rsidRPr="00FA3B49" w:rsidRDefault="00C676AD" w:rsidP="00FA3B49">
      <w:pPr>
        <w:rPr>
          <w:rFonts w:ascii="Times New Roman" w:hAnsi="Times New Roman" w:cs="Times New Roman"/>
          <w:lang w:val="en-GB"/>
        </w:rPr>
      </w:pPr>
    </w:p>
    <w:p w14:paraId="600FBE78" w14:textId="1A6CDFF7" w:rsidR="00122429" w:rsidRPr="007F0B8B" w:rsidRDefault="00BC1667" w:rsidP="00122429">
      <w:pPr>
        <w:pStyle w:val="Listenabsatz"/>
        <w:numPr>
          <w:ilvl w:val="0"/>
          <w:numId w:val="2"/>
        </w:numPr>
        <w:rPr>
          <w:rFonts w:ascii="Times New Roman" w:hAnsi="Times New Roman" w:cs="Times New Roman"/>
          <w:b/>
          <w:bCs/>
          <w:color w:val="2F5496" w:themeColor="accent1" w:themeShade="BF"/>
          <w:lang w:val="en-GB"/>
        </w:rPr>
      </w:pPr>
      <w:proofErr w:type="spellStart"/>
      <w:r w:rsidRPr="007F0B8B">
        <w:rPr>
          <w:rFonts w:ascii="Times New Roman" w:hAnsi="Times New Roman" w:cs="Times New Roman"/>
          <w:b/>
          <w:bCs/>
          <w:color w:val="2F5496" w:themeColor="accent1" w:themeShade="BF"/>
          <w:lang w:val="en-GB"/>
        </w:rPr>
        <w:t>Digitalna</w:t>
      </w:r>
      <w:proofErr w:type="spellEnd"/>
      <w:r w:rsidRPr="007F0B8B">
        <w:rPr>
          <w:rFonts w:ascii="Times New Roman" w:hAnsi="Times New Roman" w:cs="Times New Roman"/>
          <w:b/>
          <w:bCs/>
          <w:color w:val="2F5496" w:themeColor="accent1" w:themeShade="BF"/>
          <w:lang w:val="en-GB"/>
        </w:rPr>
        <w:t xml:space="preserve"> </w:t>
      </w:r>
      <w:proofErr w:type="spellStart"/>
      <w:r w:rsidRPr="007F0B8B">
        <w:rPr>
          <w:rFonts w:ascii="Times New Roman" w:hAnsi="Times New Roman" w:cs="Times New Roman"/>
          <w:b/>
          <w:bCs/>
          <w:color w:val="2F5496" w:themeColor="accent1" w:themeShade="BF"/>
          <w:lang w:val="en-GB"/>
        </w:rPr>
        <w:t>dimenzija</w:t>
      </w:r>
      <w:proofErr w:type="spellEnd"/>
      <w:r w:rsidRPr="007F0B8B">
        <w:rPr>
          <w:rFonts w:ascii="Times New Roman" w:hAnsi="Times New Roman" w:cs="Times New Roman"/>
          <w:b/>
          <w:bCs/>
          <w:color w:val="2F5496" w:themeColor="accent1" w:themeShade="BF"/>
          <w:lang w:val="en-GB"/>
        </w:rPr>
        <w:t xml:space="preserve"> </w:t>
      </w:r>
      <w:proofErr w:type="spellStart"/>
      <w:r w:rsidRPr="007F0B8B">
        <w:rPr>
          <w:rFonts w:ascii="Times New Roman" w:hAnsi="Times New Roman" w:cs="Times New Roman"/>
          <w:b/>
          <w:bCs/>
          <w:color w:val="2F5496" w:themeColor="accent1" w:themeShade="BF"/>
          <w:lang w:val="en-GB"/>
        </w:rPr>
        <w:t>intrapreneurshipa</w:t>
      </w:r>
      <w:proofErr w:type="spellEnd"/>
    </w:p>
    <w:p w14:paraId="1DB440FD" w14:textId="432CBFA2" w:rsidR="00BC1667" w:rsidRDefault="00BC1667" w:rsidP="000110C6">
      <w:pPr>
        <w:spacing w:line="360" w:lineRule="auto"/>
        <w:jc w:val="both"/>
        <w:rPr>
          <w:rFonts w:ascii="Times New Roman" w:hAnsi="Times New Roman" w:cs="Times New Roman"/>
          <w:b/>
          <w:bCs/>
          <w:lang w:val="en-GB"/>
        </w:rPr>
      </w:pPr>
    </w:p>
    <w:p w14:paraId="3FAA36A1" w14:textId="08DF4944" w:rsidR="00D90338" w:rsidRDefault="00D90338" w:rsidP="00D90338">
      <w:p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Nakon</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što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smo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naglasili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kako</w:t>
      </w:r>
      <w:proofErr w:type="spellEnd"/>
      <w:r w:rsidRPr="00082F04">
        <w:rPr>
          <w:rFonts w:ascii="Times New Roman" w:hAnsi="Times New Roman" w:cs="Times New Roman"/>
          <w:lang w:val="en-GB"/>
        </w:rPr>
        <w:t xml:space="preserve"> je intrapreneurship </w:t>
      </w:r>
      <w:proofErr w:type="spellStart"/>
      <w:r w:rsidRPr="00082F04">
        <w:rPr>
          <w:rFonts w:ascii="Times New Roman" w:hAnsi="Times New Roman" w:cs="Times New Roman"/>
          <w:lang w:val="en-GB"/>
        </w:rPr>
        <w:t>razlikovni</w:t>
      </w:r>
      <w:proofErr w:type="spellEnd"/>
      <w:r w:rsidRPr="00082F04">
        <w:rPr>
          <w:rFonts w:ascii="Times New Roman" w:hAnsi="Times New Roman" w:cs="Times New Roman"/>
          <w:lang w:val="en-GB"/>
        </w:rPr>
        <w:t xml:space="preserve"> element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poznavajući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inherentni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digitalni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potencijal</w:t>
      </w:r>
      <w:proofErr w:type="spellEnd"/>
      <w:r w:rsidRPr="00082F04">
        <w:rPr>
          <w:rFonts w:ascii="Times New Roman" w:hAnsi="Times New Roman" w:cs="Times New Roman"/>
          <w:lang w:val="en-GB"/>
        </w:rPr>
        <w:t xml:space="preserve"> koji ova </w:t>
      </w:r>
      <w:proofErr w:type="spellStart"/>
      <w:r w:rsidRPr="00082F04">
        <w:rPr>
          <w:rFonts w:ascii="Times New Roman" w:hAnsi="Times New Roman" w:cs="Times New Roman"/>
          <w:lang w:val="en-GB"/>
        </w:rPr>
        <w:t>gospodarstva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postižu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logično</w:t>
      </w:r>
      <w:proofErr w:type="spellEnd"/>
      <w:r w:rsidRPr="00082F04">
        <w:rPr>
          <w:rFonts w:ascii="Times New Roman" w:hAnsi="Times New Roman" w:cs="Times New Roman"/>
          <w:lang w:val="en-GB"/>
        </w:rPr>
        <w:t xml:space="preserve"> je </w:t>
      </w:r>
      <w:proofErr w:type="spellStart"/>
      <w:r w:rsidRPr="00082F04">
        <w:rPr>
          <w:rFonts w:ascii="Times New Roman" w:hAnsi="Times New Roman" w:cs="Times New Roman"/>
          <w:lang w:val="en-GB"/>
        </w:rPr>
        <w:t>obratiti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pozornost</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točku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presjeka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između</w:t>
      </w:r>
      <w:proofErr w:type="spellEnd"/>
      <w:r w:rsidRPr="00082F04">
        <w:rPr>
          <w:rFonts w:ascii="Times New Roman" w:hAnsi="Times New Roman" w:cs="Times New Roman"/>
          <w:lang w:val="en-GB"/>
        </w:rPr>
        <w:t xml:space="preserve"> to </w:t>
      </w:r>
      <w:proofErr w:type="spellStart"/>
      <w:r w:rsidRPr="00082F04">
        <w:rPr>
          <w:rFonts w:ascii="Times New Roman" w:hAnsi="Times New Roman" w:cs="Times New Roman"/>
          <w:lang w:val="en-GB"/>
        </w:rPr>
        <w:t>dvoje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digitalni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aspekt</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intrapreneurshipa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predmet</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od</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velikog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interesa</w:t>
      </w:r>
      <w:proofErr w:type="spellEnd"/>
      <w:r w:rsidRPr="00082F04">
        <w:rPr>
          <w:rFonts w:ascii="Times New Roman" w:hAnsi="Times New Roman" w:cs="Times New Roman"/>
          <w:lang w:val="en-GB"/>
        </w:rPr>
        <w:t xml:space="preserve"> za </w:t>
      </w:r>
      <w:proofErr w:type="spellStart"/>
      <w:r w:rsidRPr="00082F04">
        <w:rPr>
          <w:rFonts w:ascii="Times New Roman" w:hAnsi="Times New Roman" w:cs="Times New Roman"/>
          <w:lang w:val="en-GB"/>
        </w:rPr>
        <w:t>istraživanje</w:t>
      </w:r>
      <w:proofErr w:type="spellEnd"/>
      <w:r w:rsidRPr="00082F04">
        <w:rPr>
          <w:rFonts w:ascii="Times New Roman" w:hAnsi="Times New Roman" w:cs="Times New Roman"/>
          <w:lang w:val="en-GB"/>
        </w:rPr>
        <w:t xml:space="preserve">. Gifford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Pinchot (2020.) </w:t>
      </w:r>
      <w:proofErr w:type="spellStart"/>
      <w:r w:rsidRPr="00082F04">
        <w:rPr>
          <w:rFonts w:ascii="Times New Roman" w:hAnsi="Times New Roman" w:cs="Times New Roman"/>
          <w:lang w:val="en-GB"/>
        </w:rPr>
        <w:t>navode</w:t>
      </w:r>
      <w:proofErr w:type="spellEnd"/>
      <w:r w:rsidRPr="00082F04">
        <w:rPr>
          <w:rFonts w:ascii="Times New Roman" w:hAnsi="Times New Roman" w:cs="Times New Roman"/>
          <w:lang w:val="en-GB"/>
        </w:rPr>
        <w:t xml:space="preserve"> da </w:t>
      </w:r>
      <w:proofErr w:type="spellStart"/>
      <w:r w:rsidRPr="00082F04">
        <w:rPr>
          <w:rFonts w:ascii="Times New Roman" w:hAnsi="Times New Roman" w:cs="Times New Roman"/>
          <w:lang w:val="en-GB"/>
        </w:rPr>
        <w:t>digitalni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intrapoduzetnici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koriste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svoj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poduzetnički</w:t>
      </w:r>
      <w:proofErr w:type="spellEnd"/>
      <w:r w:rsidRPr="00082F04">
        <w:rPr>
          <w:rFonts w:ascii="Times New Roman" w:hAnsi="Times New Roman" w:cs="Times New Roman"/>
          <w:lang w:val="en-GB"/>
        </w:rPr>
        <w:t xml:space="preserve"> duh s </w:t>
      </w:r>
      <w:proofErr w:type="spellStart"/>
      <w:r w:rsidRPr="00082F04">
        <w:rPr>
          <w:rFonts w:ascii="Times New Roman" w:hAnsi="Times New Roman" w:cs="Times New Roman"/>
          <w:lang w:val="en-GB"/>
        </w:rPr>
        <w:t>dvostrukom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funkcijom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donose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dobrobit</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svojoj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tvrtki</w:t>
      </w:r>
      <w:proofErr w:type="spellEnd"/>
      <w:r w:rsidRPr="00082F04">
        <w:rPr>
          <w:rFonts w:ascii="Times New Roman" w:hAnsi="Times New Roman" w:cs="Times New Roman"/>
          <w:lang w:val="en-GB"/>
        </w:rPr>
        <w:t xml:space="preserve">, a </w:t>
      </w:r>
      <w:proofErr w:type="spellStart"/>
      <w:r w:rsidRPr="00082F04">
        <w:rPr>
          <w:rFonts w:ascii="Times New Roman" w:hAnsi="Times New Roman" w:cs="Times New Roman"/>
          <w:lang w:val="en-GB"/>
        </w:rPr>
        <w:t>istovremeno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čine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svoj</w:t>
      </w:r>
      <w:proofErr w:type="spellEnd"/>
      <w:r w:rsidRPr="00082F04">
        <w:rPr>
          <w:rFonts w:ascii="Times New Roman" w:hAnsi="Times New Roman" w:cs="Times New Roman"/>
          <w:lang w:val="en-GB"/>
        </w:rPr>
        <w:t xml:space="preserve"> rad </w:t>
      </w:r>
      <w:proofErr w:type="spellStart"/>
      <w:r w:rsidRPr="00082F04">
        <w:rPr>
          <w:rFonts w:ascii="Times New Roman" w:hAnsi="Times New Roman" w:cs="Times New Roman"/>
          <w:lang w:val="en-GB"/>
        </w:rPr>
        <w:t>relevantnim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zbog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svojih</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digitalnih</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implementacija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uočavaju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ciljaju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prilike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temeljene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na</w:t>
      </w:r>
      <w:proofErr w:type="spellEnd"/>
      <w:r w:rsidRPr="00082F04">
        <w:rPr>
          <w:rFonts w:ascii="Times New Roman" w:hAnsi="Times New Roman" w:cs="Times New Roman"/>
          <w:lang w:val="en-GB"/>
        </w:rPr>
        <w:t xml:space="preserve"> ICT-u. Također je </w:t>
      </w:r>
      <w:proofErr w:type="spellStart"/>
      <w:r w:rsidRPr="00082F04">
        <w:rPr>
          <w:rFonts w:ascii="Times New Roman" w:hAnsi="Times New Roman" w:cs="Times New Roman"/>
          <w:lang w:val="en-GB"/>
        </w:rPr>
        <w:t>važno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kako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njihove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aktivnosti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obično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utemeljene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na</w:t>
      </w:r>
      <w:proofErr w:type="spellEnd"/>
      <w:r w:rsidRPr="00082F04">
        <w:rPr>
          <w:rFonts w:ascii="Times New Roman" w:hAnsi="Times New Roman" w:cs="Times New Roman"/>
          <w:lang w:val="en-GB"/>
        </w:rPr>
        <w:t xml:space="preserve"> </w:t>
      </w:r>
      <w:r w:rsidRPr="00082F04">
        <w:rPr>
          <w:rFonts w:ascii="Times New Roman" w:hAnsi="Times New Roman" w:cs="Times New Roman"/>
          <w:lang w:val="en-GB"/>
        </w:rPr>
        <w:lastRenderedPageBreak/>
        <w:t>"</w:t>
      </w:r>
      <w:proofErr w:type="spellStart"/>
      <w:r w:rsidRPr="00082F04">
        <w:rPr>
          <w:rFonts w:ascii="Times New Roman" w:hAnsi="Times New Roman" w:cs="Times New Roman"/>
          <w:lang w:val="en-GB"/>
        </w:rPr>
        <w:t>stvaranju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inovacija</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svojim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organizacijama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provođenjem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novih</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aktivnosti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odstupaju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od</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uobičajenih</w:t>
      </w:r>
      <w:proofErr w:type="spellEnd"/>
      <w:r w:rsidRPr="00082F04">
        <w:rPr>
          <w:rFonts w:ascii="Times New Roman" w:hAnsi="Times New Roman" w:cs="Times New Roman"/>
          <w:lang w:val="en-GB"/>
        </w:rPr>
        <w:t xml:space="preserve">" ( </w:t>
      </w:r>
      <w:proofErr w:type="spellStart"/>
      <w:r w:rsidRPr="00082F04">
        <w:rPr>
          <w:rFonts w:ascii="Times New Roman" w:hAnsi="Times New Roman" w:cs="Times New Roman"/>
          <w:lang w:val="en-GB"/>
        </w:rPr>
        <w:t>Antoncic</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Hisrich , 2003., </w:t>
      </w:r>
      <w:proofErr w:type="spellStart"/>
      <w:r w:rsidRPr="00082F04">
        <w:rPr>
          <w:rFonts w:ascii="Times New Roman" w:hAnsi="Times New Roman" w:cs="Times New Roman"/>
          <w:lang w:val="en-GB"/>
        </w:rPr>
        <w:t>citirano</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Vassilakopoulou</w:t>
      </w:r>
      <w:proofErr w:type="spellEnd"/>
      <w:r w:rsidRPr="00082F04">
        <w:rPr>
          <w:rFonts w:ascii="Times New Roman" w:hAnsi="Times New Roman" w:cs="Times New Roman"/>
          <w:lang w:val="en-GB"/>
        </w:rPr>
        <w:t xml:space="preserve"> &amp; </w:t>
      </w:r>
      <w:proofErr w:type="spellStart"/>
      <w:r w:rsidRPr="00082F04">
        <w:rPr>
          <w:rFonts w:ascii="Times New Roman" w:hAnsi="Times New Roman" w:cs="Times New Roman"/>
          <w:lang w:val="en-GB"/>
        </w:rPr>
        <w:t>Grisot</w:t>
      </w:r>
      <w:proofErr w:type="spellEnd"/>
      <w:r w:rsidRPr="00082F04">
        <w:rPr>
          <w:rFonts w:ascii="Times New Roman" w:hAnsi="Times New Roman" w:cs="Times New Roman"/>
          <w:lang w:val="en-GB"/>
        </w:rPr>
        <w:t xml:space="preserve"> , 2020.)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ponekad</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čak</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protiv</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želja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svojih</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šefova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bilo</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suprotnosti</w:t>
      </w:r>
      <w:proofErr w:type="spellEnd"/>
      <w:r w:rsidRPr="00082F04">
        <w:rPr>
          <w:rFonts w:ascii="Times New Roman" w:hAnsi="Times New Roman" w:cs="Times New Roman"/>
          <w:lang w:val="en-GB"/>
        </w:rPr>
        <w:t xml:space="preserve"> s </w:t>
      </w:r>
      <w:proofErr w:type="spellStart"/>
      <w:r w:rsidRPr="00082F04">
        <w:rPr>
          <w:rFonts w:ascii="Times New Roman" w:hAnsi="Times New Roman" w:cs="Times New Roman"/>
          <w:lang w:val="en-GB"/>
        </w:rPr>
        <w:t>uputama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w:t>
      </w:r>
      <w:proofErr w:type="spellStart"/>
      <w:r w:rsidRPr="00082F04">
        <w:rPr>
          <w:rFonts w:ascii="Times New Roman" w:hAnsi="Times New Roman" w:cs="Times New Roman"/>
          <w:lang w:val="en-GB"/>
        </w:rPr>
        <w:t>ili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preporukama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ili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zbog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straha</w:t>
      </w:r>
      <w:proofErr w:type="spellEnd"/>
      <w:r w:rsidRPr="00082F04">
        <w:rPr>
          <w:rFonts w:ascii="Times New Roman" w:hAnsi="Times New Roman" w:cs="Times New Roman"/>
          <w:lang w:val="en-GB"/>
        </w:rPr>
        <w:t xml:space="preserve"> da </w:t>
      </w:r>
      <w:proofErr w:type="spellStart"/>
      <w:r w:rsidRPr="00082F04">
        <w:rPr>
          <w:rFonts w:ascii="Times New Roman" w:hAnsi="Times New Roman" w:cs="Times New Roman"/>
          <w:lang w:val="en-GB"/>
        </w:rPr>
        <w:t>neće</w:t>
      </w:r>
      <w:proofErr w:type="spellEnd"/>
      <w:r w:rsidRPr="00082F04">
        <w:rPr>
          <w:rFonts w:ascii="Times New Roman" w:hAnsi="Times New Roman" w:cs="Times New Roman"/>
          <w:lang w:val="en-GB"/>
        </w:rPr>
        <w:t xml:space="preserve"> dobro </w:t>
      </w:r>
      <w:proofErr w:type="spellStart"/>
      <w:r w:rsidRPr="00082F04">
        <w:rPr>
          <w:rFonts w:ascii="Times New Roman" w:hAnsi="Times New Roman" w:cs="Times New Roman"/>
          <w:lang w:val="en-GB"/>
        </w:rPr>
        <w:t>reagirati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njihove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prijedloge</w:t>
      </w:r>
      <w:proofErr w:type="spellEnd"/>
      <w:r w:rsidRPr="00082F04">
        <w:rPr>
          <w:rFonts w:ascii="Times New Roman" w:hAnsi="Times New Roman" w:cs="Times New Roman"/>
          <w:lang w:val="en-GB"/>
        </w:rPr>
        <w:t>.</w:t>
      </w:r>
    </w:p>
    <w:p w14:paraId="034F0045" w14:textId="77777777" w:rsidR="00FA3B49" w:rsidRPr="00082F04" w:rsidRDefault="00FA3B49" w:rsidP="00D90338">
      <w:pPr>
        <w:spacing w:line="360" w:lineRule="auto"/>
        <w:jc w:val="both"/>
        <w:rPr>
          <w:rFonts w:ascii="Times New Roman" w:hAnsi="Times New Roman" w:cs="Times New Roman"/>
          <w:lang w:val="en-GB"/>
        </w:rPr>
      </w:pPr>
    </w:p>
    <w:p w14:paraId="7FFE9866" w14:textId="5DD03F48" w:rsidR="00D90338" w:rsidRDefault="00D90338" w:rsidP="00D90338">
      <w:p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Kada</w:t>
      </w:r>
      <w:proofErr w:type="spellEnd"/>
      <w:r w:rsidRPr="00082F04">
        <w:rPr>
          <w:rFonts w:ascii="Times New Roman" w:hAnsi="Times New Roman" w:cs="Times New Roman"/>
          <w:lang w:val="en-GB"/>
        </w:rPr>
        <w:t xml:space="preserve"> se </w:t>
      </w:r>
      <w:proofErr w:type="spellStart"/>
      <w:r w:rsidRPr="00082F04">
        <w:rPr>
          <w:rFonts w:ascii="Times New Roman" w:hAnsi="Times New Roman" w:cs="Times New Roman"/>
          <w:lang w:val="en-GB"/>
        </w:rPr>
        <w:t>kvantitativno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usredotočimo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europsko</w:t>
      </w:r>
      <w:proofErr w:type="spellEnd"/>
      <w:r w:rsidRPr="00082F04">
        <w:rPr>
          <w:rFonts w:ascii="Times New Roman" w:hAnsi="Times New Roman" w:cs="Times New Roman"/>
          <w:lang w:val="en-GB"/>
        </w:rPr>
        <w:t xml:space="preserve"> intrapreneurship</w:t>
      </w:r>
      <w:r w:rsidR="00AC4FC0">
        <w:rPr>
          <w:rFonts w:ascii="Times New Roman" w:hAnsi="Times New Roman" w:cs="Times New Roman"/>
          <w:lang w:val="en-GB"/>
        </w:rPr>
        <w:t xml:space="preserve"> </w:t>
      </w:r>
      <w:proofErr w:type="spellStart"/>
      <w:r w:rsidR="00AC4FC0">
        <w:rPr>
          <w:rFonts w:ascii="Times New Roman" w:hAnsi="Times New Roman" w:cs="Times New Roman"/>
          <w:lang w:val="en-GB"/>
        </w:rPr>
        <w:t>okružje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pregled</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trenutnog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europskog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poslovnog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ekosustava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pokazuje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obećavajuće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primjere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unutarnjeg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poduzetništva</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prehrambenoj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industriji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što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Nestléov</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InGenius</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Danone Ecosystem Fund, s </w:t>
      </w:r>
      <w:proofErr w:type="spellStart"/>
      <w:r w:rsidRPr="00082F04">
        <w:rPr>
          <w:rFonts w:ascii="Times New Roman" w:hAnsi="Times New Roman" w:cs="Times New Roman"/>
          <w:lang w:val="en-GB"/>
        </w:rPr>
        <w:t>više</w:t>
      </w:r>
      <w:proofErr w:type="spellEnd"/>
      <w:r w:rsidRPr="00082F04">
        <w:rPr>
          <w:rFonts w:ascii="Times New Roman" w:hAnsi="Times New Roman" w:cs="Times New Roman"/>
          <w:lang w:val="en-GB"/>
        </w:rPr>
        <w:t xml:space="preserve"> od 60 </w:t>
      </w:r>
      <w:proofErr w:type="spellStart"/>
      <w:r w:rsidRPr="00082F04">
        <w:rPr>
          <w:rFonts w:ascii="Times New Roman" w:hAnsi="Times New Roman" w:cs="Times New Roman"/>
          <w:lang w:val="en-GB"/>
        </w:rPr>
        <w:t>projekata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održivosti</w:t>
      </w:r>
      <w:proofErr w:type="spellEnd"/>
      <w:r w:rsidRPr="00082F04">
        <w:rPr>
          <w:rFonts w:ascii="Times New Roman" w:hAnsi="Times New Roman" w:cs="Times New Roman"/>
          <w:lang w:val="en-GB"/>
        </w:rPr>
        <w:t xml:space="preserve"> do </w:t>
      </w:r>
      <w:proofErr w:type="spellStart"/>
      <w:r w:rsidRPr="00082F04">
        <w:rPr>
          <w:rFonts w:ascii="Times New Roman" w:hAnsi="Times New Roman" w:cs="Times New Roman"/>
          <w:lang w:val="en-GB"/>
        </w:rPr>
        <w:t>danas</w:t>
      </w:r>
      <w:proofErr w:type="spellEnd"/>
      <w:r w:rsidRPr="00082F04">
        <w:rPr>
          <w:rFonts w:ascii="Times New Roman" w:hAnsi="Times New Roman" w:cs="Times New Roman"/>
          <w:lang w:val="en-GB"/>
        </w:rPr>
        <w:t xml:space="preserve"> u Europi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Americi</w:t>
      </w:r>
      <w:proofErr w:type="spellEnd"/>
      <w:r w:rsidRPr="00082F04">
        <w:rPr>
          <w:rFonts w:ascii="Times New Roman" w:hAnsi="Times New Roman" w:cs="Times New Roman"/>
          <w:lang w:val="en-GB"/>
        </w:rPr>
        <w:t xml:space="preserve"> </w:t>
      </w:r>
      <w:sdt>
        <w:sdtPr>
          <w:rPr>
            <w:rFonts w:ascii="Times New Roman" w:hAnsi="Times New Roman" w:cs="Times New Roman"/>
            <w:lang w:val="en-GB"/>
          </w:rPr>
          <w:id w:val="407198201"/>
          <w:citation/>
        </w:sdtPr>
        <w:sdtEndPr/>
        <w:sdtContent>
          <w:r w:rsidRPr="00082F04">
            <w:rPr>
              <w:rFonts w:ascii="Times New Roman" w:hAnsi="Times New Roman" w:cs="Times New Roman"/>
              <w:lang w:val="en-GB"/>
            </w:rPr>
            <w:fldChar w:fldCharType="begin"/>
          </w:r>
          <w:r w:rsidRPr="00082F04">
            <w:rPr>
              <w:rFonts w:ascii="Times New Roman" w:hAnsi="Times New Roman" w:cs="Times New Roman"/>
              <w:lang w:val="en-GB"/>
            </w:rPr>
            <w:instrText xml:space="preserve">CITATION Dan \n  \t  \l 3082 </w:instrText>
          </w:r>
          <w:r w:rsidRPr="00082F04">
            <w:rPr>
              <w:rFonts w:ascii="Times New Roman" w:hAnsi="Times New Roman" w:cs="Times New Roman"/>
              <w:lang w:val="en-GB"/>
            </w:rPr>
            <w:fldChar w:fldCharType="separate"/>
          </w:r>
          <w:r w:rsidRPr="00082F04">
            <w:rPr>
              <w:rFonts w:ascii="Times New Roman" w:hAnsi="Times New Roman" w:cs="Times New Roman"/>
              <w:lang w:val="en-GB"/>
            </w:rPr>
            <w:t xml:space="preserve"> (2021)</w:t>
          </w:r>
          <w:r w:rsidRPr="00082F04">
            <w:rPr>
              <w:rFonts w:ascii="Times New Roman" w:hAnsi="Times New Roman" w:cs="Times New Roman"/>
              <w:lang w:val="en-GB"/>
            </w:rPr>
            <w:fldChar w:fldCharType="end"/>
          </w:r>
        </w:sdtContent>
      </w:sdt>
      <w:r w:rsidRPr="00082F04">
        <w:rPr>
          <w:rFonts w:ascii="Times New Roman" w:hAnsi="Times New Roman" w:cs="Times New Roman"/>
          <w:lang w:val="en-GB"/>
        </w:rPr>
        <w:t xml:space="preserve">. To je </w:t>
      </w:r>
      <w:proofErr w:type="spellStart"/>
      <w:r w:rsidRPr="00082F04">
        <w:rPr>
          <w:rFonts w:ascii="Times New Roman" w:hAnsi="Times New Roman" w:cs="Times New Roman"/>
          <w:lang w:val="en-GB"/>
        </w:rPr>
        <w:t>također</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slučaj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energetske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industrije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što</w:t>
      </w:r>
      <w:proofErr w:type="spellEnd"/>
      <w:r w:rsidRPr="00082F04">
        <w:rPr>
          <w:rFonts w:ascii="Times New Roman" w:hAnsi="Times New Roman" w:cs="Times New Roman"/>
          <w:lang w:val="en-GB"/>
        </w:rPr>
        <w:t xml:space="preserve"> je Ingenia Business, </w:t>
      </w:r>
      <w:proofErr w:type="spellStart"/>
      <w:r w:rsidRPr="00082F04">
        <w:rPr>
          <w:rFonts w:ascii="Times New Roman" w:hAnsi="Times New Roman" w:cs="Times New Roman"/>
          <w:lang w:val="en-GB"/>
        </w:rPr>
        <w:t>iz</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Enagása</w:t>
      </w:r>
      <w:proofErr w:type="spellEnd"/>
      <w:r w:rsidRPr="00082F04">
        <w:rPr>
          <w:rFonts w:ascii="Times New Roman" w:hAnsi="Times New Roman" w:cs="Times New Roman"/>
          <w:lang w:val="en-GB"/>
        </w:rPr>
        <w:t xml:space="preserve"> ,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nedavno</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redizajnirani</w:t>
      </w:r>
      <w:proofErr w:type="spellEnd"/>
      <w:r w:rsidRPr="00082F04">
        <w:rPr>
          <w:rFonts w:ascii="Times New Roman" w:hAnsi="Times New Roman" w:cs="Times New Roman"/>
          <w:lang w:val="en-GB"/>
        </w:rPr>
        <w:t xml:space="preserve"> Innovation Trophies, </w:t>
      </w:r>
      <w:proofErr w:type="spellStart"/>
      <w:r w:rsidRPr="00082F04">
        <w:rPr>
          <w:rFonts w:ascii="Times New Roman" w:hAnsi="Times New Roman" w:cs="Times New Roman"/>
          <w:lang w:val="en-GB"/>
        </w:rPr>
        <w:t>iz</w:t>
      </w:r>
      <w:proofErr w:type="spellEnd"/>
      <w:r w:rsidRPr="00082F04">
        <w:rPr>
          <w:rFonts w:ascii="Times New Roman" w:hAnsi="Times New Roman" w:cs="Times New Roman"/>
          <w:lang w:val="en-GB"/>
        </w:rPr>
        <w:t xml:space="preserve"> Engie, </w:t>
      </w:r>
      <w:proofErr w:type="spellStart"/>
      <w:r w:rsidRPr="00082F04">
        <w:rPr>
          <w:rFonts w:ascii="Times New Roman" w:hAnsi="Times New Roman" w:cs="Times New Roman"/>
          <w:lang w:val="en-GB"/>
        </w:rPr>
        <w:t>francuskog</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kolosa</w:t>
      </w:r>
      <w:proofErr w:type="spellEnd"/>
      <w:r w:rsidRPr="00082F04">
        <w:rPr>
          <w:rFonts w:ascii="Times New Roman" w:hAnsi="Times New Roman" w:cs="Times New Roman"/>
          <w:lang w:val="en-GB"/>
        </w:rPr>
        <w:t>.</w:t>
      </w:r>
    </w:p>
    <w:p w14:paraId="4A2E663B" w14:textId="77777777" w:rsidR="00FA3B49" w:rsidRPr="00082F04" w:rsidRDefault="00FA3B49" w:rsidP="00D90338">
      <w:pPr>
        <w:spacing w:line="360" w:lineRule="auto"/>
        <w:jc w:val="both"/>
        <w:rPr>
          <w:rFonts w:ascii="Times New Roman" w:hAnsi="Times New Roman" w:cs="Times New Roman"/>
          <w:lang w:val="en-GB"/>
        </w:rPr>
      </w:pPr>
    </w:p>
    <w:p w14:paraId="376051DC" w14:textId="65DE48D9" w:rsidR="00FA3B49" w:rsidRDefault="00D90338" w:rsidP="00FA3B49">
      <w:pPr>
        <w:spacing w:line="360" w:lineRule="auto"/>
        <w:jc w:val="both"/>
        <w:rPr>
          <w:rFonts w:ascii="Times New Roman" w:hAnsi="Times New Roman" w:cs="Times New Roman"/>
          <w:lang w:val="en-GB"/>
        </w:rPr>
      </w:pPr>
      <w:proofErr w:type="spellStart"/>
      <w:r w:rsidRPr="00082F04">
        <w:rPr>
          <w:rFonts w:ascii="Times New Roman" w:hAnsi="Times New Roman" w:cs="Times New Roman"/>
          <w:lang w:val="en-GB"/>
        </w:rPr>
        <w:t>Tehnološke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digitalne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korporacije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njeguju</w:t>
      </w:r>
      <w:proofErr w:type="spellEnd"/>
      <w:r w:rsidRPr="00082F04">
        <w:rPr>
          <w:rFonts w:ascii="Times New Roman" w:hAnsi="Times New Roman" w:cs="Times New Roman"/>
          <w:lang w:val="en-GB"/>
        </w:rPr>
        <w:t xml:space="preserve"> intrapreneurship od </w:t>
      </w:r>
      <w:proofErr w:type="spellStart"/>
      <w:r w:rsidRPr="00082F04">
        <w:rPr>
          <w:rFonts w:ascii="Times New Roman" w:hAnsi="Times New Roman" w:cs="Times New Roman"/>
          <w:lang w:val="en-GB"/>
        </w:rPr>
        <w:t>početka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stoljeća</w:t>
      </w:r>
      <w:proofErr w:type="spellEnd"/>
      <w:r w:rsidRPr="00082F04">
        <w:rPr>
          <w:rFonts w:ascii="Times New Roman" w:hAnsi="Times New Roman" w:cs="Times New Roman"/>
          <w:lang w:val="en-GB"/>
        </w:rPr>
        <w:t xml:space="preserve">. Takav je </w:t>
      </w:r>
      <w:proofErr w:type="spellStart"/>
      <w:r w:rsidRPr="00082F04">
        <w:rPr>
          <w:rFonts w:ascii="Times New Roman" w:hAnsi="Times New Roman" w:cs="Times New Roman"/>
          <w:lang w:val="en-GB"/>
        </w:rPr>
        <w:t>slučaj</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Vodafonove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platforme</w:t>
      </w:r>
      <w:proofErr w:type="spellEnd"/>
      <w:r w:rsidRPr="00082F04">
        <w:rPr>
          <w:rFonts w:ascii="Times New Roman" w:hAnsi="Times New Roman" w:cs="Times New Roman"/>
          <w:lang w:val="en-GB"/>
        </w:rPr>
        <w:t xml:space="preserve"> Launchpad </w:t>
      </w:r>
      <w:proofErr w:type="spellStart"/>
      <w:r w:rsidRPr="00082F04">
        <w:rPr>
          <w:rFonts w:ascii="Times New Roman" w:hAnsi="Times New Roman" w:cs="Times New Roman"/>
          <w:lang w:val="en-GB"/>
        </w:rPr>
        <w:t>i</w:t>
      </w:r>
      <w:proofErr w:type="spellEnd"/>
      <w:r w:rsidRPr="00082F04">
        <w:rPr>
          <w:rFonts w:ascii="Times New Roman" w:hAnsi="Times New Roman" w:cs="Times New Roman"/>
          <w:lang w:val="en-GB"/>
        </w:rPr>
        <w:t xml:space="preserve"> dobro </w:t>
      </w:r>
      <w:proofErr w:type="spellStart"/>
      <w:r w:rsidRPr="00082F04">
        <w:rPr>
          <w:rFonts w:ascii="Times New Roman" w:hAnsi="Times New Roman" w:cs="Times New Roman"/>
          <w:lang w:val="en-GB"/>
        </w:rPr>
        <w:t>poznatih</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inicijativa</w:t>
      </w:r>
      <w:proofErr w:type="spellEnd"/>
      <w:r w:rsidRPr="00082F04">
        <w:rPr>
          <w:rFonts w:ascii="Times New Roman" w:hAnsi="Times New Roman" w:cs="Times New Roman"/>
          <w:lang w:val="en-GB"/>
        </w:rPr>
        <w:t xml:space="preserve"> Siemens-</w:t>
      </w:r>
      <w:proofErr w:type="spellStart"/>
      <w:r w:rsidRPr="00082F04">
        <w:rPr>
          <w:rFonts w:ascii="Times New Roman" w:hAnsi="Times New Roman" w:cs="Times New Roman"/>
          <w:lang w:val="en-GB"/>
        </w:rPr>
        <w:t>Nixdorfa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koje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su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tijekom</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posljednja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dva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desetljeća</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pretvarale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obećavajuće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zaposlenike</w:t>
      </w:r>
      <w:proofErr w:type="spellEnd"/>
      <w:r w:rsidRPr="00082F04">
        <w:rPr>
          <w:rFonts w:ascii="Times New Roman" w:hAnsi="Times New Roman" w:cs="Times New Roman"/>
          <w:lang w:val="en-GB"/>
        </w:rPr>
        <w:t xml:space="preserve"> u </w:t>
      </w:r>
      <w:proofErr w:type="spellStart"/>
      <w:r w:rsidRPr="00082F04">
        <w:rPr>
          <w:rFonts w:ascii="Times New Roman" w:hAnsi="Times New Roman" w:cs="Times New Roman"/>
          <w:lang w:val="en-GB"/>
        </w:rPr>
        <w:t>intraprenere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kako</w:t>
      </w:r>
      <w:proofErr w:type="spellEnd"/>
      <w:r w:rsidRPr="00082F04">
        <w:rPr>
          <w:rFonts w:ascii="Times New Roman" w:hAnsi="Times New Roman" w:cs="Times New Roman"/>
          <w:lang w:val="en-GB"/>
        </w:rPr>
        <w:t xml:space="preserve"> bi </w:t>
      </w:r>
      <w:proofErr w:type="spellStart"/>
      <w:r w:rsidRPr="00082F04">
        <w:rPr>
          <w:rFonts w:ascii="Times New Roman" w:hAnsi="Times New Roman" w:cs="Times New Roman"/>
          <w:lang w:val="en-GB"/>
        </w:rPr>
        <w:t>promijenile</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njihovu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poslovnu</w:t>
      </w:r>
      <w:proofErr w:type="spellEnd"/>
      <w:r w:rsidRPr="00082F04">
        <w:rPr>
          <w:rFonts w:ascii="Times New Roman" w:hAnsi="Times New Roman" w:cs="Times New Roman"/>
          <w:lang w:val="en-GB"/>
        </w:rPr>
        <w:t xml:space="preserve"> </w:t>
      </w:r>
      <w:proofErr w:type="spellStart"/>
      <w:r w:rsidRPr="00082F04">
        <w:rPr>
          <w:rFonts w:ascii="Times New Roman" w:hAnsi="Times New Roman" w:cs="Times New Roman"/>
          <w:lang w:val="en-GB"/>
        </w:rPr>
        <w:t>kulturu</w:t>
      </w:r>
      <w:proofErr w:type="spellEnd"/>
      <w:r w:rsidRPr="00082F04">
        <w:rPr>
          <w:rFonts w:ascii="Times New Roman" w:hAnsi="Times New Roman" w:cs="Times New Roman"/>
          <w:lang w:val="en-GB"/>
        </w:rPr>
        <w:t xml:space="preserve">. </w:t>
      </w:r>
      <w:r w:rsidR="00FA3B49" w:rsidRPr="00FA3B49">
        <w:rPr>
          <w:rFonts w:ascii="Times New Roman" w:hAnsi="Times New Roman" w:cs="Times New Roman"/>
          <w:lang w:val="en-GB"/>
        </w:rPr>
        <w:t xml:space="preserve">Kako </w:t>
      </w:r>
      <w:proofErr w:type="spellStart"/>
      <w:r w:rsidR="00FA3B49" w:rsidRPr="00FA3B49">
        <w:rPr>
          <w:rFonts w:ascii="Times New Roman" w:hAnsi="Times New Roman" w:cs="Times New Roman"/>
          <w:lang w:val="en-GB"/>
        </w:rPr>
        <w:t>bismo</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imali</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dublju</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perspektivu</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europskog</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ekosustava</w:t>
      </w:r>
      <w:proofErr w:type="spellEnd"/>
      <w:r w:rsidR="00FA3B49" w:rsidRPr="00FA3B49">
        <w:rPr>
          <w:rFonts w:ascii="Times New Roman" w:hAnsi="Times New Roman" w:cs="Times New Roman"/>
          <w:lang w:val="en-GB"/>
        </w:rPr>
        <w:t xml:space="preserve">, u </w:t>
      </w:r>
      <w:proofErr w:type="spellStart"/>
      <w:r w:rsidR="00FA3B49" w:rsidRPr="00FA3B49">
        <w:rPr>
          <w:rFonts w:ascii="Times New Roman" w:hAnsi="Times New Roman" w:cs="Times New Roman"/>
          <w:lang w:val="en-GB"/>
        </w:rPr>
        <w:t>nastavku</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će</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biti</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predstavljene</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dvije</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studije</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slučaja</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tvrtki</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sa</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sjedištem</w:t>
      </w:r>
      <w:proofErr w:type="spellEnd"/>
      <w:r w:rsidR="00FA3B49" w:rsidRPr="00FA3B49">
        <w:rPr>
          <w:rFonts w:ascii="Times New Roman" w:hAnsi="Times New Roman" w:cs="Times New Roman"/>
          <w:lang w:val="en-GB"/>
        </w:rPr>
        <w:t xml:space="preserve"> u EU </w:t>
      </w:r>
      <w:proofErr w:type="spellStart"/>
      <w:r w:rsidR="00FA3B49" w:rsidRPr="00FA3B49">
        <w:rPr>
          <w:rFonts w:ascii="Times New Roman" w:hAnsi="Times New Roman" w:cs="Times New Roman"/>
          <w:lang w:val="en-GB"/>
        </w:rPr>
        <w:t>kako</w:t>
      </w:r>
      <w:proofErr w:type="spellEnd"/>
      <w:r w:rsidR="00FA3B49" w:rsidRPr="00FA3B49">
        <w:rPr>
          <w:rFonts w:ascii="Times New Roman" w:hAnsi="Times New Roman" w:cs="Times New Roman"/>
          <w:lang w:val="en-GB"/>
        </w:rPr>
        <w:t xml:space="preserve"> bi se </w:t>
      </w:r>
      <w:proofErr w:type="spellStart"/>
      <w:r w:rsidR="00FA3B49" w:rsidRPr="00FA3B49">
        <w:rPr>
          <w:rFonts w:ascii="Times New Roman" w:hAnsi="Times New Roman" w:cs="Times New Roman"/>
          <w:lang w:val="en-GB"/>
        </w:rPr>
        <w:t>analiziralo</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kako</w:t>
      </w:r>
      <w:proofErr w:type="spellEnd"/>
      <w:r w:rsidR="00FA3B49" w:rsidRPr="00FA3B49">
        <w:rPr>
          <w:rFonts w:ascii="Times New Roman" w:hAnsi="Times New Roman" w:cs="Times New Roman"/>
          <w:lang w:val="en-GB"/>
        </w:rPr>
        <w:t xml:space="preserve"> se </w:t>
      </w:r>
      <w:proofErr w:type="spellStart"/>
      <w:r w:rsidR="00FA3B49" w:rsidRPr="00FA3B49">
        <w:rPr>
          <w:rFonts w:ascii="Times New Roman" w:hAnsi="Times New Roman" w:cs="Times New Roman"/>
          <w:lang w:val="en-GB"/>
        </w:rPr>
        <w:t>digitalno</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intrapoduzetništvo</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promiče</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unutar</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njihovih</w:t>
      </w:r>
      <w:proofErr w:type="spellEnd"/>
      <w:r w:rsidR="00FA3B49" w:rsidRPr="00FA3B49">
        <w:rPr>
          <w:rFonts w:ascii="Times New Roman" w:hAnsi="Times New Roman" w:cs="Times New Roman"/>
          <w:lang w:val="en-GB"/>
        </w:rPr>
        <w:t xml:space="preserve"> </w:t>
      </w:r>
      <w:proofErr w:type="spellStart"/>
      <w:r w:rsidR="00FA3B49" w:rsidRPr="00FA3B49">
        <w:rPr>
          <w:rFonts w:ascii="Times New Roman" w:hAnsi="Times New Roman" w:cs="Times New Roman"/>
          <w:lang w:val="en-GB"/>
        </w:rPr>
        <w:t>kompanija</w:t>
      </w:r>
      <w:proofErr w:type="spellEnd"/>
      <w:r w:rsidR="00FA3B49" w:rsidRPr="00FA3B49">
        <w:rPr>
          <w:rFonts w:ascii="Times New Roman" w:hAnsi="Times New Roman" w:cs="Times New Roman"/>
          <w:lang w:val="en-GB"/>
        </w:rPr>
        <w:t>.</w:t>
      </w:r>
    </w:p>
    <w:p w14:paraId="1B9D9822" w14:textId="77777777" w:rsidR="00D43886" w:rsidRPr="00FA3B49" w:rsidRDefault="00D43886" w:rsidP="00FA3B49">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FA3B49" w:rsidRPr="00FA3B49" w14:paraId="0D575F03" w14:textId="77777777" w:rsidTr="00FA3B49">
        <w:tc>
          <w:tcPr>
            <w:tcW w:w="9016" w:type="dxa"/>
            <w:shd w:val="clear" w:color="auto" w:fill="A6A6A6" w:themeFill="background1" w:themeFillShade="A6"/>
          </w:tcPr>
          <w:p w14:paraId="2C492684" w14:textId="60EA920C" w:rsidR="00FA3B49" w:rsidRPr="00FA3B49" w:rsidRDefault="00FA3B49" w:rsidP="00D90338">
            <w:pPr>
              <w:spacing w:line="360" w:lineRule="auto"/>
              <w:jc w:val="both"/>
              <w:rPr>
                <w:rFonts w:ascii="Times New Roman" w:hAnsi="Times New Roman" w:cs="Times New Roman"/>
                <w:b/>
                <w:bCs/>
                <w:lang w:val="en-GB"/>
              </w:rPr>
            </w:pPr>
            <w:proofErr w:type="spellStart"/>
            <w:r w:rsidRPr="00FA3B49">
              <w:rPr>
                <w:rFonts w:ascii="Times New Roman" w:hAnsi="Times New Roman" w:cs="Times New Roman"/>
                <w:b/>
                <w:bCs/>
                <w:lang w:val="en-GB"/>
              </w:rPr>
              <w:t>Studija</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slučaja</w:t>
            </w:r>
            <w:proofErr w:type="spellEnd"/>
            <w:r w:rsidRPr="00FA3B49">
              <w:rPr>
                <w:rFonts w:ascii="Times New Roman" w:hAnsi="Times New Roman" w:cs="Times New Roman"/>
                <w:b/>
                <w:bCs/>
                <w:lang w:val="en-GB"/>
              </w:rPr>
              <w:t xml:space="preserve">: BAYER – </w:t>
            </w:r>
            <w:proofErr w:type="spellStart"/>
            <w:r w:rsidRPr="00FA3B49">
              <w:rPr>
                <w:rFonts w:ascii="Times New Roman" w:hAnsi="Times New Roman" w:cs="Times New Roman"/>
                <w:b/>
                <w:bCs/>
                <w:lang w:val="en-GB"/>
              </w:rPr>
              <w:t>uzgoj</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vlastite</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pobjedničke</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sorte</w:t>
            </w:r>
            <w:proofErr w:type="spellEnd"/>
          </w:p>
        </w:tc>
      </w:tr>
      <w:tr w:rsidR="00FA3B49" w14:paraId="3EDC8AC1" w14:textId="77777777" w:rsidTr="00FA3B49">
        <w:tc>
          <w:tcPr>
            <w:tcW w:w="9016" w:type="dxa"/>
            <w:shd w:val="clear" w:color="auto" w:fill="D9D9D9" w:themeFill="background1" w:themeFillShade="D9"/>
          </w:tcPr>
          <w:p w14:paraId="1FA01572" w14:textId="05CE2AEC" w:rsidR="00FA3B49" w:rsidRDefault="00FA3B49" w:rsidP="00FA3B49">
            <w:pPr>
              <w:widowControl/>
              <w:autoSpaceDE/>
              <w:autoSpaceDN/>
              <w:spacing w:after="160" w:line="276" w:lineRule="auto"/>
              <w:contextualSpacing/>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U </w:t>
            </w:r>
            <w:proofErr w:type="spellStart"/>
            <w:r w:rsidRPr="00FA3B49">
              <w:rPr>
                <w:rFonts w:ascii="Times New Roman" w:eastAsia="Yu Mincho" w:hAnsi="Times New Roman" w:cs="Times New Roman"/>
                <w:lang w:val="en-GB" w:eastAsia="ja-JP"/>
              </w:rPr>
              <w:t>svibnju</w:t>
            </w:r>
            <w:proofErr w:type="spellEnd"/>
            <w:r w:rsidRPr="00FA3B49">
              <w:rPr>
                <w:rFonts w:ascii="Times New Roman" w:eastAsia="Yu Mincho" w:hAnsi="Times New Roman" w:cs="Times New Roman"/>
                <w:lang w:val="en-GB" w:eastAsia="ja-JP"/>
              </w:rPr>
              <w:t xml:space="preserve"> 2017., </w:t>
            </w:r>
            <w:proofErr w:type="spellStart"/>
            <w:r w:rsidRPr="00FA3B49">
              <w:rPr>
                <w:rFonts w:ascii="Times New Roman" w:eastAsia="Yu Mincho" w:hAnsi="Times New Roman" w:cs="Times New Roman"/>
                <w:lang w:val="en-GB" w:eastAsia="ja-JP"/>
              </w:rPr>
              <w:t>uočivši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prazninu</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razvoju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digitalnih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inovacija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unutar</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tvrtke</w:t>
            </w:r>
            <w:proofErr w:type="spellEnd"/>
            <w:r w:rsidRPr="00FA3B49">
              <w:rPr>
                <w:rFonts w:ascii="Times New Roman" w:eastAsia="Yu Mincho" w:hAnsi="Times New Roman" w:cs="Times New Roman"/>
                <w:lang w:val="en-GB" w:eastAsia="ja-JP"/>
              </w:rPr>
              <w:t xml:space="preserve">, Bayer R&amp;D, </w:t>
            </w:r>
            <w:proofErr w:type="spellStart"/>
            <w:r w:rsidRPr="00FA3B49">
              <w:rPr>
                <w:rFonts w:ascii="Times New Roman" w:eastAsia="Yu Mincho" w:hAnsi="Times New Roman" w:cs="Times New Roman"/>
                <w:lang w:val="en-GB" w:eastAsia="ja-JP"/>
              </w:rPr>
              <w:t>zajedno</w:t>
            </w:r>
            <w:proofErr w:type="spellEnd"/>
            <w:r w:rsidRPr="00FA3B49">
              <w:rPr>
                <w:rFonts w:ascii="Times New Roman" w:eastAsia="Yu Mincho" w:hAnsi="Times New Roman" w:cs="Times New Roman"/>
                <w:lang w:val="en-GB" w:eastAsia="ja-JP"/>
              </w:rPr>
              <w:t xml:space="preserve"> s MIT Sloan Executive Education, </w:t>
            </w:r>
            <w:proofErr w:type="spellStart"/>
            <w:r w:rsidRPr="00FA3B49">
              <w:rPr>
                <w:rFonts w:ascii="Times New Roman" w:eastAsia="Yu Mincho" w:hAnsi="Times New Roman" w:cs="Times New Roman"/>
                <w:lang w:val="en-GB" w:eastAsia="ja-JP"/>
              </w:rPr>
              <w:t>donio</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odluku</w:t>
            </w:r>
            <w:proofErr w:type="spellEnd"/>
            <w:r w:rsidRPr="00FA3B49">
              <w:rPr>
                <w:rFonts w:ascii="Times New Roman" w:eastAsia="Yu Mincho" w:hAnsi="Times New Roman" w:cs="Times New Roman"/>
                <w:lang w:val="en-GB" w:eastAsia="ja-JP"/>
              </w:rPr>
              <w:t xml:space="preserve"> o </w:t>
            </w:r>
            <w:proofErr w:type="spellStart"/>
            <w:r w:rsidRPr="00FA3B49">
              <w:rPr>
                <w:rFonts w:ascii="Times New Roman" w:eastAsia="Yu Mincho" w:hAnsi="Times New Roman" w:cs="Times New Roman"/>
                <w:lang w:val="en-GB" w:eastAsia="ja-JP"/>
              </w:rPr>
              <w:t>razvoju</w:t>
            </w:r>
            <w:proofErr w:type="spellEnd"/>
            <w:r w:rsidRPr="00FA3B49">
              <w:rPr>
                <w:rFonts w:ascii="Times New Roman" w:eastAsia="Yu Mincho" w:hAnsi="Times New Roman" w:cs="Times New Roman"/>
                <w:lang w:val="en-GB" w:eastAsia="ja-JP"/>
              </w:rPr>
              <w:t xml:space="preserve"> intrapreneurship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podatkovnog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programa</w:t>
            </w:r>
            <w:proofErr w:type="spellEnd"/>
            <w:r w:rsidRPr="00FA3B49">
              <w:rPr>
                <w:rFonts w:ascii="Times New Roman" w:eastAsia="Yu Mincho" w:hAnsi="Times New Roman" w:cs="Times New Roman"/>
                <w:lang w:val="en-GB" w:eastAsia="ja-JP"/>
              </w:rPr>
              <w:t xml:space="preserve"> s </w:t>
            </w:r>
            <w:proofErr w:type="spellStart"/>
            <w:r w:rsidRPr="00FA3B49">
              <w:rPr>
                <w:rFonts w:ascii="Times New Roman" w:eastAsia="Yu Mincho" w:hAnsi="Times New Roman" w:cs="Times New Roman"/>
                <w:lang w:val="en-GB" w:eastAsia="ja-JP"/>
              </w:rPr>
              <w:t>ciljem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osnaživanja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odabranih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pojedinaca</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istraživanje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razvoj</w:t>
            </w:r>
            <w:proofErr w:type="spellEnd"/>
            <w:r w:rsidRPr="00FA3B49">
              <w:rPr>
                <w:rFonts w:ascii="Times New Roman" w:eastAsia="Yu Mincho" w:hAnsi="Times New Roman" w:cs="Times New Roman"/>
                <w:lang w:val="en-GB" w:eastAsia="ja-JP"/>
              </w:rPr>
              <w:t xml:space="preserve"> </w:t>
            </w:r>
            <w:sdt>
              <w:sdtPr>
                <w:rPr>
                  <w:rFonts w:ascii="Times New Roman" w:eastAsia="Yu Mincho" w:hAnsi="Times New Roman" w:cs="Times New Roman"/>
                  <w:lang w:val="en-GB" w:eastAsia="ja-JP"/>
                </w:rPr>
                <w:id w:val="347226780"/>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Har21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 xml:space="preserve"> (Harris &amp; Werneke, 2021)</w:t>
                </w:r>
                <w:r w:rsidRPr="00FA3B49">
                  <w:rPr>
                    <w:rFonts w:ascii="Times New Roman" w:eastAsia="Yu Mincho" w:hAnsi="Times New Roman" w:cs="Times New Roman"/>
                    <w:lang w:val="en-GB" w:eastAsia="ja-JP"/>
                  </w:rPr>
                  <w:fldChar w:fldCharType="end"/>
                </w:r>
              </w:sdtContent>
            </w:sdt>
            <w:r w:rsidRPr="00FA3B49">
              <w:rPr>
                <w:rFonts w:ascii="Times New Roman" w:eastAsia="Yu Mincho" w:hAnsi="Times New Roman" w:cs="Times New Roman"/>
                <w:lang w:val="en-GB" w:eastAsia="ja-JP"/>
              </w:rPr>
              <w:t>.</w:t>
            </w:r>
          </w:p>
          <w:p w14:paraId="51514606" w14:textId="77777777" w:rsidR="00FA3B49" w:rsidRPr="00FA3B49" w:rsidRDefault="00FA3B49" w:rsidP="00FA3B49">
            <w:pPr>
              <w:widowControl/>
              <w:autoSpaceDE/>
              <w:autoSpaceDN/>
              <w:spacing w:after="160" w:line="276" w:lineRule="auto"/>
              <w:contextualSpacing/>
              <w:jc w:val="both"/>
              <w:rPr>
                <w:rFonts w:ascii="Times New Roman" w:eastAsia="Yu Mincho" w:hAnsi="Times New Roman" w:cs="Times New Roman"/>
                <w:color w:val="002060"/>
                <w:lang w:val="en-GB" w:eastAsia="ja-JP"/>
              </w:rPr>
            </w:pPr>
          </w:p>
          <w:p w14:paraId="5B6380AB"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proofErr w:type="spellStart"/>
            <w:r w:rsidRPr="00FA3B49">
              <w:rPr>
                <w:rFonts w:ascii="Times New Roman" w:eastAsia="Yu Mincho" w:hAnsi="Times New Roman" w:cs="Times New Roman"/>
                <w:lang w:val="en-GB" w:eastAsia="ja-JP"/>
              </w:rPr>
              <w:t>Ideja</w:t>
            </w:r>
            <w:proofErr w:type="spellEnd"/>
            <w:r w:rsidRPr="00FA3B49">
              <w:rPr>
                <w:rFonts w:ascii="Times New Roman" w:eastAsia="Yu Mincho" w:hAnsi="Times New Roman" w:cs="Times New Roman"/>
                <w:lang w:val="en-GB" w:eastAsia="ja-JP"/>
              </w:rPr>
              <w:t xml:space="preserve"> o </w:t>
            </w:r>
            <w:proofErr w:type="spellStart"/>
            <w:r w:rsidRPr="00FA3B49">
              <w:rPr>
                <w:rFonts w:ascii="Times New Roman" w:eastAsia="Yu Mincho" w:hAnsi="Times New Roman" w:cs="Times New Roman"/>
                <w:lang w:val="en-GB" w:eastAsia="ja-JP"/>
              </w:rPr>
              <w:t>poduzetništvu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disciplini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koja</w:t>
            </w:r>
            <w:proofErr w:type="spellEnd"/>
            <w:r w:rsidRPr="00FA3B49">
              <w:rPr>
                <w:rFonts w:ascii="Times New Roman" w:eastAsia="Yu Mincho" w:hAnsi="Times New Roman" w:cs="Times New Roman"/>
                <w:lang w:val="en-GB" w:eastAsia="ja-JP"/>
              </w:rPr>
              <w:t xml:space="preserve"> se </w:t>
            </w:r>
            <w:proofErr w:type="spellStart"/>
            <w:r w:rsidRPr="00FA3B49">
              <w:rPr>
                <w:rFonts w:ascii="Times New Roman" w:eastAsia="Yu Mincho" w:hAnsi="Times New Roman" w:cs="Times New Roman"/>
                <w:lang w:val="en-GB" w:eastAsia="ja-JP"/>
              </w:rPr>
              <w:t>može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njegovati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poučavati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uspostavljena</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rano</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projektu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jedan</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njegovih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stupova</w:t>
            </w:r>
            <w:proofErr w:type="spellEnd"/>
            <w:r w:rsidRPr="00FA3B49">
              <w:rPr>
                <w:rFonts w:ascii="Times New Roman" w:eastAsia="Yu Mincho" w:hAnsi="Times New Roman" w:cs="Times New Roman"/>
                <w:lang w:val="en-GB" w:eastAsia="ja-JP"/>
              </w:rPr>
              <w:t xml:space="preserve">, a </w:t>
            </w:r>
            <w:proofErr w:type="spellStart"/>
            <w:r w:rsidRPr="00FA3B49">
              <w:rPr>
                <w:rFonts w:ascii="Times New Roman" w:eastAsia="Yu Mincho" w:hAnsi="Times New Roman" w:cs="Times New Roman"/>
                <w:lang w:val="en-GB" w:eastAsia="ja-JP"/>
              </w:rPr>
              <w:t>kako</w:t>
            </w:r>
            <w:proofErr w:type="spellEnd"/>
            <w:r w:rsidRPr="00FA3B49">
              <w:rPr>
                <w:rFonts w:ascii="Times New Roman" w:eastAsia="Yu Mincho" w:hAnsi="Times New Roman" w:cs="Times New Roman"/>
                <w:lang w:val="en-GB" w:eastAsia="ja-JP"/>
              </w:rPr>
              <w:t xml:space="preserve"> bi je </w:t>
            </w:r>
            <w:proofErr w:type="spellStart"/>
            <w:r w:rsidRPr="00FA3B49">
              <w:rPr>
                <w:rFonts w:ascii="Times New Roman" w:eastAsia="Yu Mincho" w:hAnsi="Times New Roman" w:cs="Times New Roman"/>
                <w:lang w:val="en-GB" w:eastAsia="ja-JP"/>
              </w:rPr>
              <w:t>primijenili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izgradili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potpuno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novi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okvir</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obuke</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bliskoj</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suradnji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između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dvoje</w:t>
            </w:r>
            <w:proofErr w:type="spellEnd"/>
            <w:r w:rsidRPr="00FA3B49">
              <w:rPr>
                <w:rFonts w:ascii="Times New Roman" w:eastAsia="Yu Mincho" w:hAnsi="Times New Roman" w:cs="Times New Roman"/>
                <w:lang w:val="en-GB" w:eastAsia="ja-JP"/>
              </w:rPr>
              <w:t xml:space="preserve">. Umjesto </w:t>
            </w:r>
            <w:proofErr w:type="spellStart"/>
            <w:r w:rsidRPr="00FA3B49">
              <w:rPr>
                <w:rFonts w:ascii="Times New Roman" w:eastAsia="Yu Mincho" w:hAnsi="Times New Roman" w:cs="Times New Roman"/>
                <w:lang w:val="en-GB" w:eastAsia="ja-JP"/>
              </w:rPr>
              <w:t>ciljanja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nekoliko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specijaliziranih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pojedinaca</w:t>
            </w:r>
            <w:proofErr w:type="spellEnd"/>
            <w:r w:rsidRPr="00FA3B49">
              <w:rPr>
                <w:rFonts w:ascii="Times New Roman" w:eastAsia="Yu Mincho" w:hAnsi="Times New Roman" w:cs="Times New Roman"/>
                <w:lang w:val="en-GB" w:eastAsia="ja-JP"/>
              </w:rPr>
              <w:t xml:space="preserve">, </w:t>
            </w:r>
            <w:sdt>
              <w:sdtPr>
                <w:rPr>
                  <w:rFonts w:ascii="Times New Roman" w:eastAsia="Yu Mincho" w:hAnsi="Times New Roman" w:cs="Times New Roman"/>
                  <w:lang w:val="en-GB" w:eastAsia="ja-JP"/>
                </w:rPr>
                <w:id w:val="1917521285"/>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Har21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(Harris &amp; Werneke, 2021)</w:t>
                </w:r>
                <w:r w:rsidRPr="00FA3B49">
                  <w:rPr>
                    <w:rFonts w:ascii="Times New Roman" w:eastAsia="Yu Mincho" w:hAnsi="Times New Roman" w:cs="Times New Roman"/>
                    <w:lang w:val="en-GB" w:eastAsia="ja-JP"/>
                  </w:rPr>
                  <w:fldChar w:fldCharType="end"/>
                </w:r>
              </w:sdtContent>
            </w:sdt>
            <w:proofErr w:type="spellStart"/>
            <w:r w:rsidRPr="00FA3B49">
              <w:rPr>
                <w:rFonts w:ascii="Times New Roman" w:eastAsia="Yu Mincho" w:hAnsi="Times New Roman" w:cs="Times New Roman"/>
                <w:lang w:val="en-GB" w:eastAsia="ja-JP"/>
              </w:rPr>
              <w:t>odabran</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pristup</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šire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definiranim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ljudima</w:t>
            </w:r>
            <w:proofErr w:type="spellEnd"/>
            <w:r w:rsidRPr="00FA3B49">
              <w:rPr>
                <w:rFonts w:ascii="Times New Roman" w:eastAsia="Yu Mincho" w:hAnsi="Times New Roman" w:cs="Times New Roman"/>
                <w:lang w:val="en-GB" w:eastAsia="ja-JP"/>
              </w:rPr>
              <w:t xml:space="preserve"> s </w:t>
            </w:r>
            <w:proofErr w:type="spellStart"/>
            <w:r w:rsidRPr="00FA3B49">
              <w:rPr>
                <w:rFonts w:ascii="Times New Roman" w:eastAsia="Yu Mincho" w:hAnsi="Times New Roman" w:cs="Times New Roman"/>
                <w:lang w:val="en-GB" w:eastAsia="ja-JP"/>
              </w:rPr>
              <w:t>dovoljno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znanja</w:t>
            </w:r>
            <w:proofErr w:type="spellEnd"/>
            <w:r w:rsidRPr="00FA3B49">
              <w:rPr>
                <w:rFonts w:ascii="Times New Roman" w:eastAsia="Yu Mincho" w:hAnsi="Times New Roman" w:cs="Times New Roman"/>
                <w:lang w:val="en-GB" w:eastAsia="ja-JP"/>
              </w:rPr>
              <w:t xml:space="preserve"> da </w:t>
            </w:r>
            <w:proofErr w:type="spellStart"/>
            <w:r w:rsidRPr="00FA3B49">
              <w:rPr>
                <w:rFonts w:ascii="Times New Roman" w:eastAsia="Yu Mincho" w:hAnsi="Times New Roman" w:cs="Times New Roman"/>
                <w:lang w:val="en-GB" w:eastAsia="ja-JP"/>
              </w:rPr>
              <w:t>postave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prava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pitanja</w:t>
            </w:r>
            <w:proofErr w:type="spellEnd"/>
            <w:r w:rsidRPr="00FA3B49">
              <w:rPr>
                <w:rFonts w:ascii="Times New Roman" w:eastAsia="Yu Mincho" w:hAnsi="Times New Roman" w:cs="Times New Roman"/>
                <w:lang w:val="en-GB" w:eastAsia="ja-JP"/>
              </w:rPr>
              <w:t>".</w:t>
            </w:r>
          </w:p>
          <w:p w14:paraId="134BFA30"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proofErr w:type="spellStart"/>
            <w:r w:rsidRPr="00FA3B49">
              <w:rPr>
                <w:rFonts w:ascii="Times New Roman" w:eastAsia="Yu Mincho" w:hAnsi="Times New Roman" w:cs="Times New Roman"/>
                <w:lang w:val="en-GB" w:eastAsia="ja-JP"/>
              </w:rPr>
              <w:lastRenderedPageBreak/>
              <w:t>Još</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jedna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karakteristika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im</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bila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zajednička</w:t>
            </w:r>
            <w:proofErr w:type="spellEnd"/>
            <w:r w:rsidRPr="00FA3B49">
              <w:rPr>
                <w:rFonts w:ascii="Times New Roman" w:eastAsia="Yu Mincho" w:hAnsi="Times New Roman" w:cs="Times New Roman"/>
                <w:lang w:val="en-GB" w:eastAsia="ja-JP"/>
              </w:rPr>
              <w:t xml:space="preserve"> bio je </w:t>
            </w:r>
            <w:proofErr w:type="spellStart"/>
            <w:r w:rsidRPr="00FA3B49">
              <w:rPr>
                <w:rFonts w:ascii="Times New Roman" w:eastAsia="Yu Mincho" w:hAnsi="Times New Roman" w:cs="Times New Roman"/>
                <w:lang w:val="en-GB" w:eastAsia="ja-JP"/>
              </w:rPr>
              <w:t>nedostatak</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staža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većine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sudionika</w:t>
            </w:r>
            <w:proofErr w:type="spellEnd"/>
            <w:r w:rsidRPr="00FA3B49">
              <w:rPr>
                <w:rFonts w:ascii="Times New Roman" w:eastAsia="Yu Mincho" w:hAnsi="Times New Roman" w:cs="Times New Roman"/>
                <w:lang w:val="en-GB" w:eastAsia="ja-JP"/>
              </w:rPr>
              <w:t xml:space="preserve">, s </w:t>
            </w:r>
            <w:proofErr w:type="spellStart"/>
            <w:r w:rsidRPr="00FA3B49">
              <w:rPr>
                <w:rFonts w:ascii="Times New Roman" w:eastAsia="Yu Mincho" w:hAnsi="Times New Roman" w:cs="Times New Roman"/>
                <w:lang w:val="en-GB" w:eastAsia="ja-JP"/>
              </w:rPr>
              <w:t>ciljem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iskorištavanja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sinergije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između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intrinzične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motivacije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koju</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uključivala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njihova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faza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karijere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njihovog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izlaganja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vrhunskoj</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instituciji</w:t>
            </w:r>
            <w:proofErr w:type="spellEnd"/>
          </w:p>
          <w:p w14:paraId="64C9C3A6"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Program, koji se </w:t>
            </w:r>
            <w:proofErr w:type="spellStart"/>
            <w:r w:rsidRPr="00FA3B49">
              <w:rPr>
                <w:rFonts w:ascii="Times New Roman" w:eastAsia="Yu Mincho" w:hAnsi="Times New Roman" w:cs="Times New Roman"/>
                <w:lang w:val="en-GB" w:eastAsia="ja-JP"/>
              </w:rPr>
              <w:t>razvijao</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svaku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iteraciju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uključivao</w:t>
            </w:r>
            <w:proofErr w:type="spellEnd"/>
            <w:r w:rsidRPr="00FA3B49">
              <w:rPr>
                <w:rFonts w:ascii="Times New Roman" w:eastAsia="Yu Mincho" w:hAnsi="Times New Roman" w:cs="Times New Roman"/>
                <w:lang w:val="en-GB" w:eastAsia="ja-JP"/>
              </w:rPr>
              <w:t xml:space="preserve"> je 25 </w:t>
            </w:r>
            <w:proofErr w:type="spellStart"/>
            <w:r w:rsidRPr="00FA3B49">
              <w:rPr>
                <w:rFonts w:ascii="Times New Roman" w:eastAsia="Yu Mincho" w:hAnsi="Times New Roman" w:cs="Times New Roman"/>
                <w:lang w:val="en-GB" w:eastAsia="ja-JP"/>
              </w:rPr>
              <w:t>sesija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obuke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tijekom</w:t>
            </w:r>
            <w:proofErr w:type="spellEnd"/>
            <w:r w:rsidRPr="00FA3B49">
              <w:rPr>
                <w:rFonts w:ascii="Times New Roman" w:eastAsia="Yu Mincho" w:hAnsi="Times New Roman" w:cs="Times New Roman"/>
                <w:lang w:val="en-GB" w:eastAsia="ja-JP"/>
              </w:rPr>
              <w:t xml:space="preserve"> 6-8 </w:t>
            </w:r>
            <w:proofErr w:type="spellStart"/>
            <w:r w:rsidRPr="00FA3B49">
              <w:rPr>
                <w:rFonts w:ascii="Times New Roman" w:eastAsia="Yu Mincho" w:hAnsi="Times New Roman" w:cs="Times New Roman"/>
                <w:lang w:val="en-GB" w:eastAsia="ja-JP"/>
              </w:rPr>
              <w:t>mjeseci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zaključno</w:t>
            </w:r>
            <w:proofErr w:type="spellEnd"/>
            <w:r w:rsidRPr="00FA3B49">
              <w:rPr>
                <w:rFonts w:ascii="Times New Roman" w:eastAsia="Yu Mincho" w:hAnsi="Times New Roman" w:cs="Times New Roman"/>
                <w:lang w:val="en-GB" w:eastAsia="ja-JP"/>
              </w:rPr>
              <w:t xml:space="preserve"> s </w:t>
            </w:r>
            <w:proofErr w:type="spellStart"/>
            <w:r w:rsidRPr="00FA3B49">
              <w:rPr>
                <w:rFonts w:ascii="Times New Roman" w:eastAsia="Yu Mincho" w:hAnsi="Times New Roman" w:cs="Times New Roman"/>
                <w:lang w:val="en-GB" w:eastAsia="ja-JP"/>
              </w:rPr>
              <w:t>tjednom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w:t>
            </w:r>
            <w:proofErr w:type="spellEnd"/>
            <w:r w:rsidRPr="00FA3B49">
              <w:rPr>
                <w:rFonts w:ascii="Times New Roman" w:eastAsia="Yu Mincho" w:hAnsi="Times New Roman" w:cs="Times New Roman"/>
                <w:lang w:val="en-GB" w:eastAsia="ja-JP"/>
              </w:rPr>
              <w:t xml:space="preserve"> MIT-u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prilikom</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sudionike</w:t>
            </w:r>
            <w:proofErr w:type="spellEnd"/>
            <w:r w:rsidRPr="00FA3B49">
              <w:rPr>
                <w:rFonts w:ascii="Times New Roman" w:eastAsia="Yu Mincho" w:hAnsi="Times New Roman" w:cs="Times New Roman"/>
                <w:lang w:val="en-GB" w:eastAsia="ja-JP"/>
              </w:rPr>
              <w:t xml:space="preserve"> da </w:t>
            </w:r>
            <w:proofErr w:type="spellStart"/>
            <w:r w:rsidRPr="00FA3B49">
              <w:rPr>
                <w:rFonts w:ascii="Times New Roman" w:eastAsia="Yu Mincho" w:hAnsi="Times New Roman" w:cs="Times New Roman"/>
                <w:lang w:val="en-GB" w:eastAsia="ja-JP"/>
              </w:rPr>
              <w:t>iznesu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svoje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ideje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svojim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nadređenima</w:t>
            </w:r>
            <w:proofErr w:type="spellEnd"/>
            <w:r w:rsidRPr="00FA3B49">
              <w:rPr>
                <w:rFonts w:ascii="Times New Roman" w:eastAsia="Yu Mincho" w:hAnsi="Times New Roman" w:cs="Times New Roman"/>
                <w:lang w:val="en-GB" w:eastAsia="ja-JP"/>
              </w:rPr>
              <w:t xml:space="preserve">. To </w:t>
            </w:r>
            <w:proofErr w:type="spellStart"/>
            <w:r w:rsidRPr="00FA3B49">
              <w:rPr>
                <w:rFonts w:ascii="Times New Roman" w:eastAsia="Yu Mincho" w:hAnsi="Times New Roman" w:cs="Times New Roman"/>
                <w:lang w:val="en-GB" w:eastAsia="ja-JP"/>
              </w:rPr>
              <w:t>bi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moglo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osigurati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financiranje</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sudionike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pretvarajući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njihove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koncepte</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stvarne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projekte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unutar</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organizacije</w:t>
            </w:r>
            <w:proofErr w:type="spellEnd"/>
            <w:r w:rsidRPr="00FA3B49">
              <w:rPr>
                <w:rFonts w:ascii="Times New Roman" w:eastAsia="Yu Mincho" w:hAnsi="Times New Roman" w:cs="Times New Roman"/>
                <w:lang w:val="en-GB" w:eastAsia="ja-JP"/>
              </w:rPr>
              <w:t>.</w:t>
            </w:r>
          </w:p>
          <w:p w14:paraId="2B63AAB2"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proofErr w:type="spellStart"/>
            <w:r w:rsidRPr="00FA3B49">
              <w:rPr>
                <w:rFonts w:ascii="Times New Roman" w:eastAsia="Yu Mincho" w:hAnsi="Times New Roman" w:cs="Times New Roman"/>
                <w:lang w:val="en-GB" w:eastAsia="ja-JP"/>
              </w:rPr>
              <w:t>Tijekom</w:t>
            </w:r>
            <w:proofErr w:type="spellEnd"/>
            <w:r w:rsidRPr="00FA3B49">
              <w:rPr>
                <w:rFonts w:ascii="Times New Roman" w:eastAsia="Yu Mincho" w:hAnsi="Times New Roman" w:cs="Times New Roman"/>
                <w:lang w:val="en-GB" w:eastAsia="ja-JP"/>
              </w:rPr>
              <w:t xml:space="preserve"> tri </w:t>
            </w:r>
            <w:proofErr w:type="spellStart"/>
            <w:r w:rsidRPr="00FA3B49">
              <w:rPr>
                <w:rFonts w:ascii="Times New Roman" w:eastAsia="Yu Mincho" w:hAnsi="Times New Roman" w:cs="Times New Roman"/>
                <w:lang w:val="en-GB" w:eastAsia="ja-JP"/>
              </w:rPr>
              <w:t>godine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projekta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sudionici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se </w:t>
            </w:r>
            <w:proofErr w:type="spellStart"/>
            <w:r w:rsidRPr="00FA3B49">
              <w:rPr>
                <w:rFonts w:ascii="Times New Roman" w:eastAsia="Yu Mincho" w:hAnsi="Times New Roman" w:cs="Times New Roman"/>
                <w:lang w:val="en-GB" w:eastAsia="ja-JP"/>
              </w:rPr>
              <w:t>kretali</w:t>
            </w:r>
            <w:proofErr w:type="spellEnd"/>
            <w:r w:rsidRPr="00FA3B49">
              <w:rPr>
                <w:rFonts w:ascii="Times New Roman" w:eastAsia="Yu Mincho" w:hAnsi="Times New Roman" w:cs="Times New Roman"/>
                <w:lang w:val="en-GB" w:eastAsia="ja-JP"/>
              </w:rPr>
              <w:t xml:space="preserve"> od 24, </w:t>
            </w:r>
            <w:proofErr w:type="spellStart"/>
            <w:r w:rsidRPr="00FA3B49">
              <w:rPr>
                <w:rFonts w:ascii="Times New Roman" w:eastAsia="Yu Mincho" w:hAnsi="Times New Roman" w:cs="Times New Roman"/>
                <w:lang w:val="en-GB" w:eastAsia="ja-JP"/>
              </w:rPr>
              <w:t>preko</w:t>
            </w:r>
            <w:proofErr w:type="spellEnd"/>
            <w:r w:rsidRPr="00FA3B49">
              <w:rPr>
                <w:rFonts w:ascii="Times New Roman" w:eastAsia="Yu Mincho" w:hAnsi="Times New Roman" w:cs="Times New Roman"/>
                <w:lang w:val="en-GB" w:eastAsia="ja-JP"/>
              </w:rPr>
              <w:t xml:space="preserve"> 32 do 50. </w:t>
            </w:r>
            <w:proofErr w:type="spellStart"/>
            <w:r w:rsidRPr="00FA3B49">
              <w:rPr>
                <w:rFonts w:ascii="Times New Roman" w:eastAsia="Yu Mincho" w:hAnsi="Times New Roman" w:cs="Times New Roman"/>
                <w:lang w:val="en-GB" w:eastAsia="ja-JP"/>
              </w:rPr>
              <w:t>Središnji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aspekt</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ovog</w:t>
            </w:r>
            <w:proofErr w:type="spellEnd"/>
            <w:r w:rsidRPr="00FA3B49">
              <w:rPr>
                <w:rFonts w:ascii="Times New Roman" w:eastAsia="Yu Mincho" w:hAnsi="Times New Roman" w:cs="Times New Roman"/>
                <w:lang w:val="en-GB" w:eastAsia="ja-JP"/>
              </w:rPr>
              <w:t xml:space="preserve"> rasta </w:t>
            </w:r>
            <w:proofErr w:type="spellStart"/>
            <w:r w:rsidRPr="00FA3B49">
              <w:rPr>
                <w:rFonts w:ascii="Times New Roman" w:eastAsia="Yu Mincho" w:hAnsi="Times New Roman" w:cs="Times New Roman"/>
                <w:lang w:val="en-GB" w:eastAsia="ja-JP"/>
              </w:rPr>
              <w:t>bilo</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korištenje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bivših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studenata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projekta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trenera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budući</w:t>
            </w:r>
            <w:proofErr w:type="spellEnd"/>
            <w:r w:rsidRPr="00FA3B49">
              <w:rPr>
                <w:rFonts w:ascii="Times New Roman" w:eastAsia="Yu Mincho" w:hAnsi="Times New Roman" w:cs="Times New Roman"/>
                <w:lang w:val="en-GB" w:eastAsia="ja-JP"/>
              </w:rPr>
              <w:t xml:space="preserve"> da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već</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prošli</w:t>
            </w:r>
            <w:proofErr w:type="spellEnd"/>
            <w:r w:rsidRPr="00FA3B49">
              <w:rPr>
                <w:rFonts w:ascii="Times New Roman" w:eastAsia="Yu Mincho" w:hAnsi="Times New Roman" w:cs="Times New Roman"/>
                <w:lang w:val="en-GB" w:eastAsia="ja-JP"/>
              </w:rPr>
              <w:t xml:space="preserve"> to </w:t>
            </w:r>
            <w:proofErr w:type="spellStart"/>
            <w:r w:rsidRPr="00FA3B49">
              <w:rPr>
                <w:rFonts w:ascii="Times New Roman" w:eastAsia="Yu Mincho" w:hAnsi="Times New Roman" w:cs="Times New Roman"/>
                <w:lang w:val="en-GB" w:eastAsia="ja-JP"/>
              </w:rPr>
              <w:t>putovanje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pružajući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još</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jednu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priliku</w:t>
            </w:r>
            <w:proofErr w:type="spellEnd"/>
            <w:r w:rsidRPr="00FA3B49">
              <w:rPr>
                <w:rFonts w:ascii="Times New Roman" w:eastAsia="Yu Mincho" w:hAnsi="Times New Roman" w:cs="Times New Roman"/>
                <w:lang w:val="en-GB" w:eastAsia="ja-JP"/>
              </w:rPr>
              <w:t xml:space="preserve"> da </w:t>
            </w:r>
            <w:proofErr w:type="spellStart"/>
            <w:r w:rsidRPr="00FA3B49">
              <w:rPr>
                <w:rFonts w:ascii="Times New Roman" w:eastAsia="Yu Mincho" w:hAnsi="Times New Roman" w:cs="Times New Roman"/>
                <w:lang w:val="en-GB" w:eastAsia="ja-JP"/>
              </w:rPr>
              <w:t>preuzmu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vodstvo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uloge</w:t>
            </w:r>
            <w:proofErr w:type="spellEnd"/>
            <w:sdt>
              <w:sdtPr>
                <w:rPr>
                  <w:rFonts w:ascii="Times New Roman" w:eastAsia="Yu Mincho" w:hAnsi="Times New Roman" w:cs="Times New Roman"/>
                  <w:lang w:val="en-GB" w:eastAsia="ja-JP"/>
                </w:rPr>
                <w:id w:val="-594474991"/>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Har21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(Harris &amp; Werneke, 2021)</w:t>
                </w:r>
                <w:r w:rsidRPr="00FA3B49">
                  <w:rPr>
                    <w:rFonts w:ascii="Times New Roman" w:eastAsia="Yu Mincho" w:hAnsi="Times New Roman" w:cs="Times New Roman"/>
                    <w:lang w:val="en-GB" w:eastAsia="ja-JP"/>
                  </w:rPr>
                  <w:fldChar w:fldCharType="end"/>
                </w:r>
              </w:sdtContent>
            </w:sdt>
          </w:p>
          <w:p w14:paraId="29983E04"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S </w:t>
            </w:r>
            <w:proofErr w:type="spellStart"/>
            <w:r w:rsidRPr="00FA3B49">
              <w:rPr>
                <w:rFonts w:ascii="Times New Roman" w:eastAsia="Yu Mincho" w:hAnsi="Times New Roman" w:cs="Times New Roman"/>
                <w:lang w:val="en-GB" w:eastAsia="ja-JP"/>
              </w:rPr>
              <w:t>ciljem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zadržavanja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energije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kreativnosti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fokusa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tijekom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vremena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razvijen</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širok</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katalog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aktivnosti</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rasponu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radionica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licem</w:t>
            </w:r>
            <w:proofErr w:type="spellEnd"/>
            <w:r w:rsidRPr="00FA3B49">
              <w:rPr>
                <w:rFonts w:ascii="Times New Roman" w:eastAsia="Yu Mincho" w:hAnsi="Times New Roman" w:cs="Times New Roman"/>
                <w:lang w:val="en-GB" w:eastAsia="ja-JP"/>
              </w:rPr>
              <w:t xml:space="preserve"> u lice, </w:t>
            </w:r>
            <w:proofErr w:type="spellStart"/>
            <w:r w:rsidRPr="00FA3B49">
              <w:rPr>
                <w:rFonts w:ascii="Times New Roman" w:eastAsia="Yu Mincho" w:hAnsi="Times New Roman" w:cs="Times New Roman"/>
                <w:lang w:val="en-GB" w:eastAsia="ja-JP"/>
              </w:rPr>
              <w:t>webinara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kolegijalnih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podučavanja</w:t>
            </w:r>
            <w:proofErr w:type="spellEnd"/>
            <w:r w:rsidRPr="00FA3B49">
              <w:rPr>
                <w:rFonts w:ascii="Times New Roman" w:eastAsia="Yu Mincho" w:hAnsi="Times New Roman" w:cs="Times New Roman"/>
                <w:lang w:val="en-GB" w:eastAsia="ja-JP"/>
              </w:rPr>
              <w:t xml:space="preserve"> do </w:t>
            </w:r>
            <w:proofErr w:type="spellStart"/>
            <w:r w:rsidRPr="00FA3B49">
              <w:rPr>
                <w:rFonts w:ascii="Times New Roman" w:eastAsia="Yu Mincho" w:hAnsi="Times New Roman" w:cs="Times New Roman"/>
                <w:lang w:val="en-GB" w:eastAsia="ja-JP"/>
              </w:rPr>
              <w:t>hackathona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čak</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radijskih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emisija</w:t>
            </w:r>
            <w:proofErr w:type="spellEnd"/>
            <w:r w:rsidRPr="00FA3B49">
              <w:rPr>
                <w:rFonts w:ascii="Times New Roman" w:eastAsia="Yu Mincho" w:hAnsi="Times New Roman" w:cs="Times New Roman"/>
                <w:lang w:val="en-GB" w:eastAsia="ja-JP"/>
              </w:rPr>
              <w:t xml:space="preserve"> s </w:t>
            </w:r>
            <w:proofErr w:type="spellStart"/>
            <w:r w:rsidRPr="00FA3B49">
              <w:rPr>
                <w:rFonts w:ascii="Times New Roman" w:eastAsia="Yu Mincho" w:hAnsi="Times New Roman" w:cs="Times New Roman"/>
                <w:lang w:val="en-GB" w:eastAsia="ja-JP"/>
              </w:rPr>
              <w:t>temom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znanosti</w:t>
            </w:r>
            <w:proofErr w:type="spellEnd"/>
            <w:r w:rsidRPr="00FA3B49">
              <w:rPr>
                <w:rFonts w:ascii="Times New Roman" w:eastAsia="Yu Mincho" w:hAnsi="Times New Roman" w:cs="Times New Roman"/>
                <w:lang w:val="en-GB" w:eastAsia="ja-JP"/>
              </w:rPr>
              <w:t xml:space="preserve"> o </w:t>
            </w:r>
            <w:proofErr w:type="spellStart"/>
            <w:r w:rsidRPr="00FA3B49">
              <w:rPr>
                <w:rFonts w:ascii="Times New Roman" w:eastAsia="Yu Mincho" w:hAnsi="Times New Roman" w:cs="Times New Roman"/>
                <w:lang w:val="en-GB" w:eastAsia="ja-JP"/>
              </w:rPr>
              <w:t>podacima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Sudionici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također</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upućeni</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upravljanje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replikacijom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pojačavanjem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znanja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optimiziranjem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izlaznog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učinka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tijekom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životnog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ciklusa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projekta</w:t>
            </w:r>
            <w:proofErr w:type="spellEnd"/>
            <w:r w:rsidRPr="00FA3B49">
              <w:rPr>
                <w:rFonts w:ascii="Times New Roman" w:eastAsia="Yu Mincho" w:hAnsi="Times New Roman" w:cs="Times New Roman"/>
                <w:lang w:val="en-GB" w:eastAsia="ja-JP"/>
              </w:rPr>
              <w:t>.</w:t>
            </w:r>
          </w:p>
          <w:p w14:paraId="508FE0A4"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proofErr w:type="spellStart"/>
            <w:r w:rsidRPr="00FA3B49">
              <w:rPr>
                <w:rFonts w:ascii="Times New Roman" w:eastAsia="Yu Mincho" w:hAnsi="Times New Roman" w:cs="Times New Roman"/>
                <w:lang w:val="en-GB" w:eastAsia="ja-JP"/>
              </w:rPr>
              <w:t>Što</w:t>
            </w:r>
            <w:proofErr w:type="spellEnd"/>
            <w:r w:rsidRPr="00FA3B49">
              <w:rPr>
                <w:rFonts w:ascii="Times New Roman" w:eastAsia="Yu Mincho" w:hAnsi="Times New Roman" w:cs="Times New Roman"/>
                <w:lang w:val="en-GB" w:eastAsia="ja-JP"/>
              </w:rPr>
              <w:t xml:space="preserve"> se </w:t>
            </w:r>
            <w:proofErr w:type="spellStart"/>
            <w:r w:rsidRPr="00FA3B49">
              <w:rPr>
                <w:rFonts w:ascii="Times New Roman" w:eastAsia="Yu Mincho" w:hAnsi="Times New Roman" w:cs="Times New Roman"/>
                <w:lang w:val="en-GB" w:eastAsia="ja-JP"/>
              </w:rPr>
              <w:t>tiče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rezultata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više</w:t>
            </w:r>
            <w:proofErr w:type="spellEnd"/>
            <w:r w:rsidRPr="00FA3B49">
              <w:rPr>
                <w:rFonts w:ascii="Times New Roman" w:eastAsia="Yu Mincho" w:hAnsi="Times New Roman" w:cs="Times New Roman"/>
                <w:lang w:val="en-GB" w:eastAsia="ja-JP"/>
              </w:rPr>
              <w:t xml:space="preserve"> od 20 </w:t>
            </w:r>
            <w:proofErr w:type="spellStart"/>
            <w:r w:rsidRPr="00FA3B49">
              <w:rPr>
                <w:rFonts w:ascii="Times New Roman" w:eastAsia="Yu Mincho" w:hAnsi="Times New Roman" w:cs="Times New Roman"/>
                <w:lang w:val="en-GB" w:eastAsia="ja-JP"/>
              </w:rPr>
              <w:t>projekata</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uspješno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razvijeno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dobiveno</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financiranje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čak</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izvan</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samog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programa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naravno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oko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stotinu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pojedinaca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Bayerovog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odjela</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istraživanje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razvoj</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doživjelo</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odlučujuću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nadogradnju</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svojim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vještinama</w:t>
            </w:r>
            <w:proofErr w:type="spellEnd"/>
            <w:r w:rsidRPr="00FA3B49">
              <w:rPr>
                <w:rFonts w:ascii="Times New Roman" w:eastAsia="Yu Mincho" w:hAnsi="Times New Roman" w:cs="Times New Roman"/>
                <w:lang w:val="en-GB" w:eastAsia="ja-JP"/>
              </w:rPr>
              <w:t xml:space="preserve">, a </w:t>
            </w:r>
            <w:proofErr w:type="spellStart"/>
            <w:r w:rsidRPr="00FA3B49">
              <w:rPr>
                <w:rFonts w:ascii="Times New Roman" w:eastAsia="Yu Mincho" w:hAnsi="Times New Roman" w:cs="Times New Roman"/>
                <w:lang w:val="en-GB" w:eastAsia="ja-JP"/>
              </w:rPr>
              <w:t>posebno</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sposobnostima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vodstva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inovacija</w:t>
            </w:r>
            <w:proofErr w:type="spellEnd"/>
            <w:r w:rsidRPr="00FA3B49">
              <w:rPr>
                <w:rFonts w:ascii="Times New Roman" w:eastAsia="Yu Mincho" w:hAnsi="Times New Roman" w:cs="Times New Roman"/>
                <w:lang w:val="en-GB" w:eastAsia="ja-JP"/>
              </w:rPr>
              <w:t>.</w:t>
            </w:r>
          </w:p>
          <w:p w14:paraId="6BE4AD62" w14:textId="35F8270D"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 xml:space="preserve">Prema </w:t>
            </w:r>
            <w:proofErr w:type="spellStart"/>
            <w:r w:rsidRPr="00FA3B49">
              <w:rPr>
                <w:rFonts w:ascii="Times New Roman" w:eastAsia="Yu Mincho" w:hAnsi="Times New Roman" w:cs="Times New Roman"/>
                <w:color w:val="000000"/>
                <w:lang w:val="en-GB" w:eastAsia="ja-JP"/>
              </w:rPr>
              <w:t>istom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izvoru</w:t>
            </w:r>
            <w:proofErr w:type="spellEnd"/>
            <w:r w:rsidRPr="00FA3B49">
              <w:rPr>
                <w:rFonts w:ascii="Times New Roman" w:eastAsia="Yu Mincho" w:hAnsi="Times New Roman" w:cs="Times New Roman"/>
                <w:color w:val="000000"/>
                <w:lang w:val="en-GB" w:eastAsia="ja-JP"/>
              </w:rPr>
              <w:t xml:space="preserve"> </w:t>
            </w:r>
            <w:sdt>
              <w:sdtPr>
                <w:rPr>
                  <w:rFonts w:ascii="Times New Roman" w:eastAsia="Yu Mincho" w:hAnsi="Times New Roman" w:cs="Times New Roman"/>
                  <w:color w:val="000000"/>
                  <w:lang w:val="en-GB" w:eastAsia="ja-JP"/>
                </w:rPr>
                <w:id w:val="-332999327"/>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 CITATION Har21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 xml:space="preserve"> (Harris &amp; Werneke, 2021)</w:t>
                </w:r>
                <w:r w:rsidRPr="00FA3B49">
                  <w:rPr>
                    <w:rFonts w:ascii="Times New Roman" w:eastAsia="Yu Mincho" w:hAnsi="Times New Roman" w:cs="Times New Roman"/>
                    <w:color w:val="000000"/>
                    <w:lang w:val="en-GB" w:eastAsia="ja-JP"/>
                  </w:rPr>
                  <w:fldChar w:fldCharType="end"/>
                </w:r>
              </w:sdtContent>
            </w:sdt>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prijavljen</w:t>
            </w:r>
            <w:proofErr w:type="spellEnd"/>
            <w:r w:rsidRPr="00FA3B49">
              <w:rPr>
                <w:rFonts w:ascii="Times New Roman" w:eastAsia="Yu Mincho" w:hAnsi="Times New Roman" w:cs="Times New Roman"/>
                <w:color w:val="000000"/>
                <w:lang w:val="en-GB" w:eastAsia="ja-JP"/>
              </w:rPr>
              <w:t xml:space="preserve"> je </w:t>
            </w:r>
            <w:proofErr w:type="spellStart"/>
            <w:r w:rsidRPr="00FA3B49">
              <w:rPr>
                <w:rFonts w:ascii="Times New Roman" w:eastAsia="Yu Mincho" w:hAnsi="Times New Roman" w:cs="Times New Roman"/>
                <w:color w:val="000000"/>
                <w:lang w:val="en-GB" w:eastAsia="ja-JP"/>
              </w:rPr>
              <w:t>snažan</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naglasak</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suradnji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unutar</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izvan</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organizacije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stvarajući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mrežu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koja</w:t>
            </w:r>
            <w:proofErr w:type="spellEnd"/>
            <w:r w:rsidRPr="00FA3B49">
              <w:rPr>
                <w:rFonts w:ascii="Times New Roman" w:eastAsia="Yu Mincho" w:hAnsi="Times New Roman" w:cs="Times New Roman"/>
                <w:color w:val="000000"/>
                <w:lang w:val="en-GB" w:eastAsia="ja-JP"/>
              </w:rPr>
              <w:t xml:space="preserve"> je </w:t>
            </w:r>
            <w:proofErr w:type="spellStart"/>
            <w:r w:rsidRPr="00FA3B49">
              <w:rPr>
                <w:rFonts w:ascii="Times New Roman" w:eastAsia="Yu Mincho" w:hAnsi="Times New Roman" w:cs="Times New Roman"/>
                <w:color w:val="000000"/>
                <w:lang w:val="en-GB" w:eastAsia="ja-JP"/>
              </w:rPr>
              <w:t>njegovana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kako</w:t>
            </w:r>
            <w:proofErr w:type="spellEnd"/>
            <w:r w:rsidRPr="00FA3B49">
              <w:rPr>
                <w:rFonts w:ascii="Times New Roman" w:eastAsia="Yu Mincho" w:hAnsi="Times New Roman" w:cs="Times New Roman"/>
                <w:color w:val="000000"/>
                <w:lang w:val="en-GB" w:eastAsia="ja-JP"/>
              </w:rPr>
              <w:t xml:space="preserve"> bi </w:t>
            </w:r>
            <w:proofErr w:type="spellStart"/>
            <w:r w:rsidRPr="00FA3B49">
              <w:rPr>
                <w:rFonts w:ascii="Times New Roman" w:eastAsia="Yu Mincho" w:hAnsi="Times New Roman" w:cs="Times New Roman"/>
                <w:color w:val="000000"/>
                <w:lang w:val="en-GB" w:eastAsia="ja-JP"/>
              </w:rPr>
              <w:t>dopunila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osobni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profesionalni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razvoj</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sudionika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projekta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Razvoj</w:t>
            </w:r>
            <w:proofErr w:type="spellEnd"/>
            <w:r w:rsidRPr="00FA3B49">
              <w:rPr>
                <w:rFonts w:ascii="Times New Roman" w:eastAsia="Yu Mincho" w:hAnsi="Times New Roman" w:cs="Times New Roman"/>
                <w:color w:val="000000"/>
                <w:lang w:val="en-GB" w:eastAsia="ja-JP"/>
              </w:rPr>
              <w:t xml:space="preserve"> koji je </w:t>
            </w:r>
            <w:proofErr w:type="spellStart"/>
            <w:r w:rsidRPr="00FA3B49">
              <w:rPr>
                <w:rFonts w:ascii="Times New Roman" w:eastAsia="Yu Mincho" w:hAnsi="Times New Roman" w:cs="Times New Roman"/>
                <w:color w:val="000000"/>
                <w:lang w:val="en-GB" w:eastAsia="ja-JP"/>
              </w:rPr>
              <w:t>kultiviran</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podijeljen</w:t>
            </w:r>
            <w:proofErr w:type="spellEnd"/>
            <w:r w:rsidRPr="00FA3B49">
              <w:rPr>
                <w:rFonts w:ascii="Times New Roman" w:eastAsia="Yu Mincho" w:hAnsi="Times New Roman" w:cs="Times New Roman"/>
                <w:color w:val="000000"/>
                <w:lang w:val="en-GB" w:eastAsia="ja-JP"/>
              </w:rPr>
              <w:t xml:space="preserve"> s </w:t>
            </w:r>
            <w:proofErr w:type="spellStart"/>
            <w:r w:rsidRPr="00FA3B49">
              <w:rPr>
                <w:rFonts w:ascii="Times New Roman" w:eastAsia="Yu Mincho" w:hAnsi="Times New Roman" w:cs="Times New Roman"/>
                <w:color w:val="000000"/>
                <w:lang w:val="en-GB" w:eastAsia="ja-JP"/>
              </w:rPr>
              <w:t>tisućama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kolega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putem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multiplikacijskih</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aktivnosti</w:t>
            </w:r>
            <w:proofErr w:type="spellEnd"/>
            <w:r w:rsidRPr="00FA3B49">
              <w:rPr>
                <w:rFonts w:ascii="Times New Roman" w:eastAsia="Yu Mincho" w:hAnsi="Times New Roman" w:cs="Times New Roman"/>
                <w:color w:val="000000"/>
                <w:lang w:val="en-GB" w:eastAsia="ja-JP"/>
              </w:rPr>
              <w:t>.</w:t>
            </w:r>
          </w:p>
        </w:tc>
      </w:tr>
    </w:tbl>
    <w:p w14:paraId="4A78911C" w14:textId="77777777" w:rsidR="00FA3B49" w:rsidRPr="00082F04" w:rsidRDefault="00FA3B49" w:rsidP="00D90338">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FA3B49" w:rsidRPr="00FA3B49" w14:paraId="1D67BAC5" w14:textId="77777777" w:rsidTr="00CA4AD7">
        <w:tc>
          <w:tcPr>
            <w:tcW w:w="9016" w:type="dxa"/>
            <w:shd w:val="clear" w:color="auto" w:fill="A6A6A6" w:themeFill="background1" w:themeFillShade="A6"/>
          </w:tcPr>
          <w:p w14:paraId="72C57D60" w14:textId="53E11CFF" w:rsidR="00FA3B49" w:rsidRPr="00FA3B49" w:rsidRDefault="00FA3B49" w:rsidP="00CA4AD7">
            <w:pPr>
              <w:spacing w:line="360" w:lineRule="auto"/>
              <w:jc w:val="both"/>
              <w:rPr>
                <w:rFonts w:ascii="Times New Roman" w:hAnsi="Times New Roman" w:cs="Times New Roman"/>
                <w:b/>
                <w:bCs/>
                <w:lang w:val="en-GB"/>
              </w:rPr>
            </w:pPr>
            <w:proofErr w:type="spellStart"/>
            <w:r w:rsidRPr="00FA3B49">
              <w:rPr>
                <w:rFonts w:ascii="Times New Roman" w:hAnsi="Times New Roman" w:cs="Times New Roman"/>
                <w:b/>
                <w:bCs/>
                <w:lang w:val="en-GB"/>
              </w:rPr>
              <w:t>Studija</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slučaja</w:t>
            </w:r>
            <w:proofErr w:type="spellEnd"/>
            <w:r w:rsidRPr="00FA3B49">
              <w:rPr>
                <w:rFonts w:ascii="Times New Roman" w:hAnsi="Times New Roman" w:cs="Times New Roman"/>
                <w:b/>
                <w:bCs/>
                <w:lang w:val="en-GB"/>
              </w:rPr>
              <w:t xml:space="preserve">: INDRA – </w:t>
            </w:r>
            <w:proofErr w:type="spellStart"/>
            <w:r w:rsidRPr="00FA3B49">
              <w:rPr>
                <w:rFonts w:ascii="Times New Roman" w:hAnsi="Times New Roman" w:cs="Times New Roman"/>
                <w:b/>
                <w:bCs/>
                <w:lang w:val="en-GB"/>
              </w:rPr>
              <w:t>stručnost</w:t>
            </w:r>
            <w:proofErr w:type="spellEnd"/>
            <w:r w:rsidRPr="00FA3B49">
              <w:rPr>
                <w:rFonts w:ascii="Times New Roman" w:hAnsi="Times New Roman" w:cs="Times New Roman"/>
                <w:b/>
                <w:bCs/>
                <w:lang w:val="en-GB"/>
              </w:rPr>
              <w:t xml:space="preserve"> u </w:t>
            </w:r>
            <w:proofErr w:type="spellStart"/>
            <w:r w:rsidRPr="00FA3B49">
              <w:rPr>
                <w:rFonts w:ascii="Times New Roman" w:hAnsi="Times New Roman" w:cs="Times New Roman"/>
                <w:b/>
                <w:bCs/>
                <w:lang w:val="en-GB"/>
              </w:rPr>
              <w:t>rješavanju</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problema</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dolazi</w:t>
            </w:r>
            <w:proofErr w:type="spellEnd"/>
            <w:r w:rsidRPr="00FA3B49">
              <w:rPr>
                <w:rFonts w:ascii="Times New Roman" w:hAnsi="Times New Roman" w:cs="Times New Roman"/>
                <w:b/>
                <w:bCs/>
                <w:lang w:val="en-GB"/>
              </w:rPr>
              <w:t xml:space="preserve"> </w:t>
            </w:r>
            <w:proofErr w:type="spellStart"/>
            <w:r w:rsidRPr="00FA3B49">
              <w:rPr>
                <w:rFonts w:ascii="Times New Roman" w:hAnsi="Times New Roman" w:cs="Times New Roman"/>
                <w:b/>
                <w:bCs/>
                <w:lang w:val="en-GB"/>
              </w:rPr>
              <w:t>iznutra</w:t>
            </w:r>
            <w:proofErr w:type="spellEnd"/>
          </w:p>
        </w:tc>
      </w:tr>
      <w:tr w:rsidR="00FA3B49" w14:paraId="0B77AAA0" w14:textId="77777777" w:rsidTr="00CA4AD7">
        <w:tc>
          <w:tcPr>
            <w:tcW w:w="9016" w:type="dxa"/>
            <w:shd w:val="clear" w:color="auto" w:fill="D9D9D9" w:themeFill="background1" w:themeFillShade="D9"/>
          </w:tcPr>
          <w:p w14:paraId="0542B1AD" w14:textId="77777777" w:rsidR="00FA3B49" w:rsidRPr="00FA3B49" w:rsidRDefault="00FA3B49" w:rsidP="00FA3B49">
            <w:pPr>
              <w:widowControl/>
              <w:autoSpaceDE/>
              <w:autoSpaceDN/>
              <w:spacing w:after="160" w:line="276" w:lineRule="auto"/>
              <w:contextualSpacing/>
              <w:rPr>
                <w:rFonts w:ascii="Times New Roman" w:eastAsia="Yu Mincho" w:hAnsi="Times New Roman" w:cs="Times New Roman"/>
                <w:sz w:val="28"/>
                <w:szCs w:val="28"/>
                <w:lang w:val="en-GB" w:eastAsia="ja-JP"/>
              </w:rPr>
            </w:pPr>
            <w:proofErr w:type="spellStart"/>
            <w:r w:rsidRPr="00FA3B49">
              <w:rPr>
                <w:rFonts w:ascii="Times New Roman" w:eastAsia="Yu Mincho" w:hAnsi="Times New Roman" w:cs="Times New Roman"/>
                <w:lang w:val="en-GB" w:eastAsia="ja-JP"/>
              </w:rPr>
              <w:t>Uočavajući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potrebe</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transformacijom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stvaranjem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poremećaja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unutar</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tvrtke</w:t>
            </w:r>
            <w:proofErr w:type="spellEnd"/>
            <w:r w:rsidRPr="00FA3B49">
              <w:rPr>
                <w:rFonts w:ascii="Times New Roman" w:eastAsia="Yu Mincho" w:hAnsi="Times New Roman" w:cs="Times New Roman"/>
                <w:lang w:val="en-GB" w:eastAsia="ja-JP"/>
              </w:rPr>
              <w:t xml:space="preserve">, Indra, </w:t>
            </w:r>
            <w:proofErr w:type="spellStart"/>
            <w:r w:rsidRPr="00FA3B49">
              <w:rPr>
                <w:rFonts w:ascii="Times New Roman" w:eastAsia="Yu Mincho" w:hAnsi="Times New Roman" w:cs="Times New Roman"/>
                <w:lang w:val="en-GB" w:eastAsia="ja-JP"/>
              </w:rPr>
              <w:t>španjolski</w:t>
            </w:r>
            <w:proofErr w:type="spellEnd"/>
            <w:r w:rsidRPr="00FA3B49">
              <w:rPr>
                <w:rFonts w:ascii="Times New Roman" w:eastAsia="Yu Mincho" w:hAnsi="Times New Roman" w:cs="Times New Roman"/>
                <w:lang w:val="en-GB" w:eastAsia="ja-JP"/>
              </w:rPr>
              <w:t xml:space="preserve"> IT, </w:t>
            </w:r>
            <w:proofErr w:type="spellStart"/>
            <w:r w:rsidRPr="00FA3B49">
              <w:rPr>
                <w:rFonts w:ascii="Times New Roman" w:eastAsia="Yu Mincho" w:hAnsi="Times New Roman" w:cs="Times New Roman"/>
                <w:lang w:val="en-GB" w:eastAsia="ja-JP"/>
              </w:rPr>
              <w:t>obrambeni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transportni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behemot</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stvorio</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platformu</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otvorene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inovacije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Indraventures</w:t>
            </w:r>
            <w:proofErr w:type="spellEnd"/>
            <w:r w:rsidRPr="00FA3B49">
              <w:rPr>
                <w:rFonts w:ascii="Times New Roman" w:eastAsia="Yu Mincho" w:hAnsi="Times New Roman" w:cs="Times New Roman"/>
                <w:lang w:val="en-GB" w:eastAsia="ja-JP"/>
              </w:rPr>
              <w:t xml:space="preserve"> .</w:t>
            </w:r>
          </w:p>
          <w:p w14:paraId="6AA6FEC8"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proofErr w:type="spellStart"/>
            <w:r w:rsidRPr="00FA3B49">
              <w:rPr>
                <w:rFonts w:ascii="Times New Roman" w:eastAsia="Yu Mincho" w:hAnsi="Times New Roman" w:cs="Times New Roman"/>
                <w:lang w:val="en-GB" w:eastAsia="ja-JP"/>
              </w:rPr>
              <w:t>Platforma</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korištena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polazna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točka</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nekoliko</w:t>
            </w:r>
            <w:proofErr w:type="spellEnd"/>
            <w:r w:rsidRPr="00FA3B49">
              <w:rPr>
                <w:rFonts w:ascii="Times New Roman" w:eastAsia="Yu Mincho" w:hAnsi="Times New Roman" w:cs="Times New Roman"/>
                <w:lang w:val="en-GB" w:eastAsia="ja-JP"/>
              </w:rPr>
              <w:t xml:space="preserve"> intrapreneurial </w:t>
            </w:r>
            <w:proofErr w:type="spellStart"/>
            <w:r w:rsidRPr="00FA3B49">
              <w:rPr>
                <w:rFonts w:ascii="Times New Roman" w:eastAsia="Yu Mincho" w:hAnsi="Times New Roman" w:cs="Times New Roman"/>
                <w:lang w:val="en-GB" w:eastAsia="ja-JP"/>
              </w:rPr>
              <w:t>inicijativa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što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Inovatori</w:t>
            </w:r>
            <w:proofErr w:type="spellEnd"/>
            <w:r w:rsidRPr="00FA3B49">
              <w:rPr>
                <w:rFonts w:ascii="Times New Roman" w:eastAsia="Yu Mincho" w:hAnsi="Times New Roman" w:cs="Times New Roman"/>
                <w:lang w:val="en-GB" w:eastAsia="ja-JP"/>
              </w:rPr>
              <w:t xml:space="preserve">. S </w:t>
            </w:r>
            <w:r w:rsidRPr="00FA3B49">
              <w:rPr>
                <w:rFonts w:ascii="Times New Roman" w:eastAsia="Yu Mincho" w:hAnsi="Times New Roman" w:cs="Times New Roman"/>
                <w:color w:val="000000"/>
                <w:lang w:val="en-GB" w:eastAsia="ja-JP"/>
              </w:rPr>
              <w:t xml:space="preserve">5 </w:t>
            </w:r>
            <w:proofErr w:type="spellStart"/>
            <w:r w:rsidRPr="00FA3B49">
              <w:rPr>
                <w:rFonts w:ascii="Times New Roman" w:eastAsia="Yu Mincho" w:hAnsi="Times New Roman" w:cs="Times New Roman"/>
                <w:color w:val="000000"/>
                <w:lang w:val="en-GB" w:eastAsia="ja-JP"/>
              </w:rPr>
              <w:t>izdanja</w:t>
            </w:r>
            <w:proofErr w:type="spellEnd"/>
            <w:r w:rsidRPr="00FA3B49">
              <w:rPr>
                <w:rFonts w:ascii="Times New Roman" w:eastAsia="Yu Mincho" w:hAnsi="Times New Roman" w:cs="Times New Roman"/>
                <w:color w:val="000000"/>
                <w:lang w:val="en-GB" w:eastAsia="ja-JP"/>
              </w:rPr>
              <w:t xml:space="preserve"> do </w:t>
            </w:r>
            <w:proofErr w:type="spellStart"/>
            <w:r w:rsidRPr="00FA3B49">
              <w:rPr>
                <w:rFonts w:ascii="Times New Roman" w:eastAsia="Yu Mincho" w:hAnsi="Times New Roman" w:cs="Times New Roman"/>
                <w:color w:val="000000"/>
                <w:lang w:val="en-GB" w:eastAsia="ja-JP"/>
              </w:rPr>
              <w:t>danas</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Inovatori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definirani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kao</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poziv</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ideje</w:t>
            </w:r>
            <w:proofErr w:type="spellEnd"/>
            <w:r w:rsidRPr="00FA3B49">
              <w:rPr>
                <w:rFonts w:ascii="Times New Roman" w:eastAsia="Yu Mincho" w:hAnsi="Times New Roman" w:cs="Times New Roman"/>
                <w:color w:val="000000"/>
                <w:lang w:val="en-GB" w:eastAsia="ja-JP"/>
              </w:rPr>
              <w:t xml:space="preserve">" s </w:t>
            </w:r>
            <w:proofErr w:type="spellStart"/>
            <w:r w:rsidRPr="00FA3B49">
              <w:rPr>
                <w:rFonts w:ascii="Times New Roman" w:eastAsia="Yu Mincho" w:hAnsi="Times New Roman" w:cs="Times New Roman"/>
                <w:color w:val="000000"/>
                <w:lang w:val="en-GB" w:eastAsia="ja-JP"/>
              </w:rPr>
              <w:t>ciljem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omogućavanja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zaposlenicima</w:t>
            </w:r>
            <w:proofErr w:type="spellEnd"/>
            <w:r w:rsidRPr="00FA3B49">
              <w:rPr>
                <w:rFonts w:ascii="Times New Roman" w:eastAsia="Yu Mincho" w:hAnsi="Times New Roman" w:cs="Times New Roman"/>
                <w:color w:val="000000"/>
                <w:lang w:val="en-GB" w:eastAsia="ja-JP"/>
              </w:rPr>
              <w:t xml:space="preserve"> da "</w:t>
            </w:r>
            <w:proofErr w:type="spellStart"/>
            <w:r w:rsidRPr="00FA3B49">
              <w:rPr>
                <w:rFonts w:ascii="Times New Roman" w:eastAsia="Yu Mincho" w:hAnsi="Times New Roman" w:cs="Times New Roman"/>
                <w:color w:val="000000"/>
                <w:lang w:val="en-GB" w:eastAsia="ja-JP"/>
              </w:rPr>
              <w:t>zapale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svoju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kreativnost</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definiraju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budućnost</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svojim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idejama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kroz</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tehnologiju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inovacije</w:t>
            </w:r>
            <w:proofErr w:type="spellEnd"/>
            <w:r w:rsidRPr="00FA3B49">
              <w:rPr>
                <w:rFonts w:ascii="Times New Roman" w:eastAsia="Yu Mincho" w:hAnsi="Times New Roman" w:cs="Times New Roman"/>
                <w:color w:val="000000"/>
                <w:lang w:val="en-GB" w:eastAsia="ja-JP"/>
              </w:rPr>
              <w:t xml:space="preserve">, bez </w:t>
            </w:r>
            <w:proofErr w:type="spellStart"/>
            <w:r w:rsidRPr="00FA3B49">
              <w:rPr>
                <w:rFonts w:ascii="Times New Roman" w:eastAsia="Yu Mincho" w:hAnsi="Times New Roman" w:cs="Times New Roman"/>
                <w:color w:val="000000"/>
                <w:lang w:val="en-GB" w:eastAsia="ja-JP"/>
              </w:rPr>
              <w:t>obzira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njihovu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buduću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karijeru</w:t>
            </w:r>
            <w:proofErr w:type="spellEnd"/>
            <w:r w:rsidRPr="00FA3B49">
              <w:rPr>
                <w:rFonts w:ascii="Times New Roman" w:eastAsia="Yu Mincho" w:hAnsi="Times New Roman" w:cs="Times New Roman"/>
                <w:color w:val="000000"/>
                <w:lang w:val="en-GB" w:eastAsia="ja-JP"/>
              </w:rPr>
              <w:t>"</w:t>
            </w:r>
            <w:sdt>
              <w:sdtPr>
                <w:rPr>
                  <w:rFonts w:ascii="Times New Roman" w:eastAsia="Yu Mincho" w:hAnsi="Times New Roman" w:cs="Times New Roman"/>
                  <w:color w:val="000000"/>
                  <w:lang w:val="en-GB" w:eastAsia="ja-JP"/>
                </w:rPr>
                <w:id w:val="1483578261"/>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CITATION TE21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(La Razón, 2021)</w:t>
                </w:r>
                <w:r w:rsidRPr="00FA3B49">
                  <w:rPr>
                    <w:rFonts w:ascii="Times New Roman" w:eastAsia="Yu Mincho" w:hAnsi="Times New Roman" w:cs="Times New Roman"/>
                    <w:color w:val="000000"/>
                    <w:lang w:val="en-GB" w:eastAsia="ja-JP"/>
                  </w:rPr>
                  <w:fldChar w:fldCharType="end"/>
                </w:r>
              </w:sdtContent>
            </w:sdt>
            <w:r w:rsidRPr="00FA3B49">
              <w:rPr>
                <w:rFonts w:ascii="Times New Roman" w:eastAsia="Yu Mincho" w:hAnsi="Times New Roman" w:cs="Times New Roman"/>
                <w:color w:val="000000"/>
                <w:lang w:val="en-GB" w:eastAsia="ja-JP"/>
              </w:rPr>
              <w:t xml:space="preserve"> </w:t>
            </w:r>
          </w:p>
          <w:p w14:paraId="23891CB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proofErr w:type="spellStart"/>
            <w:r w:rsidRPr="00FA3B49">
              <w:rPr>
                <w:rFonts w:ascii="Times New Roman" w:eastAsia="Yu Mincho" w:hAnsi="Times New Roman" w:cs="Times New Roman"/>
                <w:color w:val="000000"/>
                <w:lang w:val="en-GB" w:eastAsia="ja-JP"/>
              </w:rPr>
              <w:t>Projekt</w:t>
            </w:r>
            <w:proofErr w:type="spellEnd"/>
            <w:r w:rsidRPr="00FA3B49">
              <w:rPr>
                <w:rFonts w:ascii="Times New Roman" w:eastAsia="Yu Mincho" w:hAnsi="Times New Roman" w:cs="Times New Roman"/>
                <w:color w:val="000000"/>
                <w:lang w:val="en-GB" w:eastAsia="ja-JP"/>
              </w:rPr>
              <w:t xml:space="preserve"> se </w:t>
            </w:r>
            <w:proofErr w:type="spellStart"/>
            <w:r w:rsidRPr="00FA3B49">
              <w:rPr>
                <w:rFonts w:ascii="Times New Roman" w:eastAsia="Yu Mincho" w:hAnsi="Times New Roman" w:cs="Times New Roman"/>
                <w:color w:val="000000"/>
                <w:lang w:val="en-GB" w:eastAsia="ja-JP"/>
              </w:rPr>
              <w:t>pokazao</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uspješnim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angažirajući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trećinu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njihove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radne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snage</w:t>
            </w:r>
            <w:proofErr w:type="spellEnd"/>
            <w:r w:rsidRPr="00FA3B49">
              <w:rPr>
                <w:rFonts w:ascii="Times New Roman" w:eastAsia="Yu Mincho" w:hAnsi="Times New Roman" w:cs="Times New Roman"/>
                <w:color w:val="000000"/>
                <w:lang w:val="en-GB" w:eastAsia="ja-JP"/>
              </w:rPr>
              <w:t xml:space="preserve"> od 50.000 </w:t>
            </w:r>
            <w:proofErr w:type="spellStart"/>
            <w:r w:rsidRPr="00FA3B49">
              <w:rPr>
                <w:rFonts w:ascii="Times New Roman" w:eastAsia="Yu Mincho" w:hAnsi="Times New Roman" w:cs="Times New Roman"/>
                <w:color w:val="000000"/>
                <w:lang w:val="en-GB" w:eastAsia="ja-JP"/>
              </w:rPr>
              <w:t>ljudi</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svako</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od</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četiri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dosadašnja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izdanja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pružila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više</w:t>
            </w:r>
            <w:proofErr w:type="spellEnd"/>
            <w:r w:rsidRPr="00FA3B49">
              <w:rPr>
                <w:rFonts w:ascii="Times New Roman" w:eastAsia="Yu Mincho" w:hAnsi="Times New Roman" w:cs="Times New Roman"/>
                <w:color w:val="000000"/>
                <w:lang w:val="en-GB" w:eastAsia="ja-JP"/>
              </w:rPr>
              <w:t xml:space="preserve"> od 2.000 </w:t>
            </w:r>
            <w:proofErr w:type="spellStart"/>
            <w:r w:rsidRPr="00FA3B49">
              <w:rPr>
                <w:rFonts w:ascii="Times New Roman" w:eastAsia="Yu Mincho" w:hAnsi="Times New Roman" w:cs="Times New Roman"/>
                <w:color w:val="000000"/>
                <w:lang w:val="en-GB" w:eastAsia="ja-JP"/>
              </w:rPr>
              <w:t>ideja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stručnjaka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w:t>
            </w:r>
            <w:proofErr w:type="spellEnd"/>
            <w:r w:rsidRPr="00FA3B49">
              <w:rPr>
                <w:rFonts w:ascii="Times New Roman" w:eastAsia="Yu Mincho" w:hAnsi="Times New Roman" w:cs="Times New Roman"/>
                <w:color w:val="000000"/>
                <w:lang w:val="en-GB" w:eastAsia="ja-JP"/>
              </w:rPr>
              <w:t xml:space="preserve"> 40 </w:t>
            </w:r>
            <w:proofErr w:type="spellStart"/>
            <w:r w:rsidRPr="00FA3B49">
              <w:rPr>
                <w:rFonts w:ascii="Times New Roman" w:eastAsia="Yu Mincho" w:hAnsi="Times New Roman" w:cs="Times New Roman"/>
                <w:color w:val="000000"/>
                <w:lang w:val="en-GB" w:eastAsia="ja-JP"/>
              </w:rPr>
              <w:t>zemalja</w:t>
            </w:r>
            <w:proofErr w:type="spellEnd"/>
            <w:r w:rsidRPr="00FA3B49">
              <w:rPr>
                <w:rFonts w:ascii="Times New Roman" w:eastAsia="Yu Mincho" w:hAnsi="Times New Roman" w:cs="Times New Roman"/>
                <w:color w:val="000000"/>
                <w:lang w:val="en-GB" w:eastAsia="ja-JP"/>
              </w:rPr>
              <w:t>.</w:t>
            </w:r>
          </w:p>
          <w:p w14:paraId="5E1E8A9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 xml:space="preserve">S 5000 </w:t>
            </w:r>
            <w:proofErr w:type="spellStart"/>
            <w:r w:rsidRPr="00FA3B49">
              <w:rPr>
                <w:rFonts w:ascii="Times New Roman" w:eastAsia="Yu Mincho" w:hAnsi="Times New Roman" w:cs="Times New Roman"/>
                <w:color w:val="000000"/>
                <w:lang w:val="en-GB" w:eastAsia="ja-JP"/>
              </w:rPr>
              <w:t>eura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pozitivnim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izvješćima</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njihov</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godišnji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pregled</w:t>
            </w:r>
            <w:proofErr w:type="spellEnd"/>
            <w:r w:rsidRPr="00FA3B49">
              <w:rPr>
                <w:rFonts w:ascii="Times New Roman" w:eastAsia="Yu Mincho" w:hAnsi="Times New Roman" w:cs="Times New Roman"/>
                <w:color w:val="000000"/>
                <w:lang w:val="en-GB" w:eastAsia="ja-JP"/>
              </w:rPr>
              <w:t xml:space="preserve"> u </w:t>
            </w:r>
            <w:proofErr w:type="spellStart"/>
            <w:r w:rsidRPr="00FA3B49">
              <w:rPr>
                <w:rFonts w:ascii="Times New Roman" w:eastAsia="Yu Mincho" w:hAnsi="Times New Roman" w:cs="Times New Roman"/>
                <w:color w:val="000000"/>
                <w:lang w:val="en-GB" w:eastAsia="ja-JP"/>
              </w:rPr>
              <w:t>pitanju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sudionici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morali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dati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rješenja</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popis</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prethodno</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odabranih</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tema</w:t>
            </w:r>
            <w:proofErr w:type="spellEnd"/>
            <w:r w:rsidRPr="00FA3B49">
              <w:rPr>
                <w:rFonts w:ascii="Times New Roman" w:eastAsia="Yu Mincho" w:hAnsi="Times New Roman" w:cs="Times New Roman"/>
                <w:color w:val="000000"/>
                <w:lang w:val="en-GB" w:eastAsia="ja-JP"/>
              </w:rPr>
              <w:t xml:space="preserve"> s </w:t>
            </w:r>
            <w:proofErr w:type="spellStart"/>
            <w:r w:rsidRPr="00FA3B49">
              <w:rPr>
                <w:rFonts w:ascii="Times New Roman" w:eastAsia="Yu Mincho" w:hAnsi="Times New Roman" w:cs="Times New Roman"/>
                <w:color w:val="000000"/>
                <w:lang w:val="en-GB" w:eastAsia="ja-JP"/>
              </w:rPr>
              <w:t>posebnim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fokusom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digitalna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rješenja</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trenutne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nadolazeće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izazove</w:t>
            </w:r>
            <w:proofErr w:type="spellEnd"/>
            <w:r w:rsidRPr="00FA3B49">
              <w:rPr>
                <w:rFonts w:ascii="Times New Roman" w:eastAsia="Yu Mincho" w:hAnsi="Times New Roman" w:cs="Times New Roman"/>
                <w:color w:val="000000"/>
                <w:lang w:val="en-GB" w:eastAsia="ja-JP"/>
              </w:rPr>
              <w:t>.</w:t>
            </w:r>
          </w:p>
          <w:p w14:paraId="54B6B577"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lastRenderedPageBreak/>
              <w:t xml:space="preserve">Na </w:t>
            </w:r>
            <w:proofErr w:type="spellStart"/>
            <w:r w:rsidRPr="00FA3B49">
              <w:rPr>
                <w:rFonts w:ascii="Times New Roman" w:eastAsia="Yu Mincho" w:hAnsi="Times New Roman" w:cs="Times New Roman"/>
                <w:color w:val="000000"/>
                <w:lang w:val="en-GB" w:eastAsia="ja-JP"/>
              </w:rPr>
              <w:t>primjer</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izdanja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w:t>
            </w:r>
            <w:proofErr w:type="spellEnd"/>
            <w:r w:rsidRPr="00FA3B49">
              <w:rPr>
                <w:rFonts w:ascii="Times New Roman" w:eastAsia="Yu Mincho" w:hAnsi="Times New Roman" w:cs="Times New Roman"/>
                <w:color w:val="000000"/>
                <w:lang w:val="en-GB" w:eastAsia="ja-JP"/>
              </w:rPr>
              <w:t xml:space="preserve"> 2021. </w:t>
            </w:r>
            <w:proofErr w:type="spellStart"/>
            <w:r w:rsidRPr="00FA3B49">
              <w:rPr>
                <w:rFonts w:ascii="Times New Roman" w:eastAsia="Yu Mincho" w:hAnsi="Times New Roman" w:cs="Times New Roman"/>
                <w:color w:val="000000"/>
                <w:lang w:val="en-GB" w:eastAsia="ja-JP"/>
              </w:rPr>
              <w:t>imala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sljedeće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korištenje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podataka</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transformaciju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zračnog</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prometa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izraditi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poslovne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slučajeve</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i/>
                <w:iCs/>
                <w:color w:val="000000"/>
                <w:lang w:val="en-GB" w:eastAsia="ja-JP"/>
              </w:rPr>
              <w:t>fizička</w:t>
            </w:r>
            <w:proofErr w:type="spellEnd"/>
            <w:r w:rsidRPr="00FA3B49">
              <w:rPr>
                <w:rFonts w:ascii="Times New Roman" w:eastAsia="Yu Mincho" w:hAnsi="Times New Roman" w:cs="Times New Roman"/>
                <w:i/>
                <w:iCs/>
                <w:color w:val="000000"/>
                <w:lang w:val="en-GB" w:eastAsia="ja-JP"/>
              </w:rPr>
              <w:t xml:space="preserve"> </w:t>
            </w:r>
            <w:proofErr w:type="spellStart"/>
            <w:r w:rsidRPr="00FA3B49">
              <w:rPr>
                <w:rFonts w:ascii="Times New Roman" w:eastAsia="Yu Mincho" w:hAnsi="Times New Roman" w:cs="Times New Roman"/>
                <w:color w:val="000000"/>
                <w:lang w:val="en-GB" w:eastAsia="ja-JP"/>
              </w:rPr>
              <w:t>okruženja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kombiniraju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fizičke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digitalne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elemente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poticanje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lojalnosti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klijenata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putem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personaliziranih</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digitalnih</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ponuda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promicanje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radne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uključenosti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osoba</w:t>
            </w:r>
            <w:proofErr w:type="spellEnd"/>
            <w:r w:rsidRPr="00FA3B49">
              <w:rPr>
                <w:rFonts w:ascii="Times New Roman" w:eastAsia="Yu Mincho" w:hAnsi="Times New Roman" w:cs="Times New Roman"/>
                <w:color w:val="000000"/>
                <w:lang w:val="en-GB" w:eastAsia="ja-JP"/>
              </w:rPr>
              <w:t xml:space="preserve"> s </w:t>
            </w:r>
            <w:proofErr w:type="spellStart"/>
            <w:r w:rsidRPr="00FA3B49">
              <w:rPr>
                <w:rFonts w:ascii="Times New Roman" w:eastAsia="Yu Mincho" w:hAnsi="Times New Roman" w:cs="Times New Roman"/>
                <w:color w:val="000000"/>
                <w:lang w:val="en-GB" w:eastAsia="ja-JP"/>
              </w:rPr>
              <w:t>invaliditetom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hackathon </w:t>
            </w:r>
            <w:proofErr w:type="spellStart"/>
            <w:r w:rsidRPr="00FA3B49">
              <w:rPr>
                <w:rFonts w:ascii="Times New Roman" w:eastAsia="Yu Mincho" w:hAnsi="Times New Roman" w:cs="Times New Roman"/>
                <w:color w:val="000000"/>
                <w:lang w:val="en-GB" w:eastAsia="ja-JP"/>
              </w:rPr>
              <w:t>usmjeren</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stvaranje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prototipova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koda</w:t>
            </w:r>
            <w:proofErr w:type="spellEnd"/>
            <w:r w:rsidRPr="00FA3B49">
              <w:rPr>
                <w:rFonts w:ascii="Times New Roman" w:eastAsia="Yu Mincho" w:hAnsi="Times New Roman" w:cs="Times New Roman"/>
                <w:color w:val="000000"/>
                <w:lang w:val="en-GB" w:eastAsia="ja-JP"/>
              </w:rPr>
              <w:t xml:space="preserve"> koji se </w:t>
            </w:r>
            <w:proofErr w:type="spellStart"/>
            <w:r w:rsidRPr="00FA3B49">
              <w:rPr>
                <w:rFonts w:ascii="Times New Roman" w:eastAsia="Yu Mincho" w:hAnsi="Times New Roman" w:cs="Times New Roman"/>
                <w:color w:val="000000"/>
                <w:lang w:val="en-GB" w:eastAsia="ja-JP"/>
              </w:rPr>
              <w:t>bave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prethodnim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izazovima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koristeći</w:t>
            </w:r>
            <w:proofErr w:type="spellEnd"/>
            <w:r w:rsidRPr="00FA3B49">
              <w:rPr>
                <w:rFonts w:ascii="Times New Roman" w:eastAsia="Yu Mincho" w:hAnsi="Times New Roman" w:cs="Times New Roman"/>
                <w:color w:val="000000"/>
                <w:lang w:val="en-GB" w:eastAsia="ja-JP"/>
              </w:rPr>
              <w:t xml:space="preserve"> IoT (Internet of Things) </w:t>
            </w:r>
            <w:proofErr w:type="spellStart"/>
            <w:r w:rsidRPr="00FA3B49">
              <w:rPr>
                <w:rFonts w:ascii="Times New Roman" w:eastAsia="Yu Mincho" w:hAnsi="Times New Roman" w:cs="Times New Roman"/>
                <w:color w:val="000000"/>
                <w:lang w:val="en-GB" w:eastAsia="ja-JP"/>
              </w:rPr>
              <w:t>uređaje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Onesait</w:t>
            </w:r>
            <w:proofErr w:type="spellEnd"/>
            <w:r w:rsidRPr="00FA3B49">
              <w:rPr>
                <w:rFonts w:ascii="Times New Roman" w:eastAsia="Yu Mincho" w:hAnsi="Times New Roman" w:cs="Times New Roman"/>
                <w:color w:val="000000"/>
                <w:lang w:val="en-GB" w:eastAsia="ja-JP"/>
              </w:rPr>
              <w:t xml:space="preserve"> , open-source </w:t>
            </w:r>
            <w:proofErr w:type="spellStart"/>
            <w:r w:rsidRPr="00FA3B49">
              <w:rPr>
                <w:rFonts w:ascii="Times New Roman" w:eastAsia="Yu Mincho" w:hAnsi="Times New Roman" w:cs="Times New Roman"/>
                <w:color w:val="000000"/>
                <w:lang w:val="en-GB" w:eastAsia="ja-JP"/>
              </w:rPr>
              <w:t>platformu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tvrtke</w:t>
            </w:r>
            <w:proofErr w:type="spellEnd"/>
            <w:r w:rsidRPr="00FA3B49">
              <w:rPr>
                <w:rFonts w:ascii="Times New Roman" w:eastAsia="Yu Mincho" w:hAnsi="Times New Roman" w:cs="Times New Roman"/>
                <w:color w:val="000000"/>
                <w:lang w:val="en-GB" w:eastAsia="ja-JP"/>
              </w:rPr>
              <w:t>.</w:t>
            </w:r>
            <w:sdt>
              <w:sdtPr>
                <w:rPr>
                  <w:rFonts w:ascii="Times New Roman" w:eastAsia="Yu Mincho" w:hAnsi="Times New Roman" w:cs="Times New Roman"/>
                  <w:color w:val="000000"/>
                  <w:lang w:val="en-GB" w:eastAsia="ja-JP"/>
                </w:rPr>
                <w:id w:val="-237400284"/>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 CITATION Ind21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(Indra, 2021)</w:t>
                </w:r>
                <w:r w:rsidRPr="00FA3B49">
                  <w:rPr>
                    <w:rFonts w:ascii="Times New Roman" w:eastAsia="Yu Mincho" w:hAnsi="Times New Roman" w:cs="Times New Roman"/>
                    <w:color w:val="000000"/>
                    <w:lang w:val="en-GB" w:eastAsia="ja-JP"/>
                  </w:rPr>
                  <w:fldChar w:fldCharType="end"/>
                </w:r>
              </w:sdtContent>
            </w:sdt>
          </w:p>
          <w:p w14:paraId="005C797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proofErr w:type="spellStart"/>
            <w:r w:rsidRPr="00FA3B49">
              <w:rPr>
                <w:rFonts w:ascii="Times New Roman" w:eastAsia="Yu Mincho" w:hAnsi="Times New Roman" w:cs="Times New Roman"/>
                <w:color w:val="000000"/>
                <w:lang w:val="en-GB" w:eastAsia="ja-JP"/>
              </w:rPr>
              <w:t>Pobjedničke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ideje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prošle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proces</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ubrzanja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korištenjem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vlastitih</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poslovnih</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planova</w:t>
            </w:r>
            <w:proofErr w:type="spellEnd"/>
            <w:r w:rsidRPr="00FA3B49">
              <w:rPr>
                <w:rFonts w:ascii="Times New Roman" w:eastAsia="Yu Mincho" w:hAnsi="Times New Roman" w:cs="Times New Roman"/>
                <w:color w:val="000000"/>
                <w:lang w:val="en-GB" w:eastAsia="ja-JP"/>
              </w:rPr>
              <w:t xml:space="preserve"> po </w:t>
            </w:r>
            <w:proofErr w:type="spellStart"/>
            <w:r w:rsidRPr="00FA3B49">
              <w:rPr>
                <w:rFonts w:ascii="Times New Roman" w:eastAsia="Yu Mincho" w:hAnsi="Times New Roman" w:cs="Times New Roman"/>
                <w:color w:val="000000"/>
                <w:lang w:val="en-GB" w:eastAsia="ja-JP"/>
              </w:rPr>
              <w:t>mjeri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izradili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kreatori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projekta</w:t>
            </w:r>
            <w:proofErr w:type="spellEnd"/>
            <w:r w:rsidRPr="00FA3B49">
              <w:rPr>
                <w:rFonts w:ascii="Times New Roman" w:eastAsia="Yu Mincho" w:hAnsi="Times New Roman" w:cs="Times New Roman"/>
                <w:color w:val="000000"/>
                <w:lang w:val="en-GB" w:eastAsia="ja-JP"/>
              </w:rPr>
              <w:t xml:space="preserve">, koji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zauzvrat</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mogli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posvetiti</w:t>
            </w:r>
            <w:proofErr w:type="spellEnd"/>
            <w:r w:rsidRPr="00FA3B49">
              <w:rPr>
                <w:rFonts w:ascii="Times New Roman" w:eastAsia="Yu Mincho" w:hAnsi="Times New Roman" w:cs="Times New Roman"/>
                <w:color w:val="000000"/>
                <w:lang w:val="en-GB" w:eastAsia="ja-JP"/>
              </w:rPr>
              <w:t xml:space="preserve"> 10% </w:t>
            </w:r>
            <w:proofErr w:type="spellStart"/>
            <w:r w:rsidRPr="00FA3B49">
              <w:rPr>
                <w:rFonts w:ascii="Times New Roman" w:eastAsia="Yu Mincho" w:hAnsi="Times New Roman" w:cs="Times New Roman"/>
                <w:color w:val="000000"/>
                <w:lang w:val="en-GB" w:eastAsia="ja-JP"/>
              </w:rPr>
              <w:t>svog</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radnog</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vremena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tijekom</w:t>
            </w:r>
            <w:proofErr w:type="spellEnd"/>
            <w:r w:rsidRPr="00FA3B49">
              <w:rPr>
                <w:rFonts w:ascii="Times New Roman" w:eastAsia="Yu Mincho" w:hAnsi="Times New Roman" w:cs="Times New Roman"/>
                <w:color w:val="000000"/>
                <w:lang w:val="en-GB" w:eastAsia="ja-JP"/>
              </w:rPr>
              <w:t xml:space="preserve"> 3 </w:t>
            </w:r>
            <w:proofErr w:type="spellStart"/>
            <w:r w:rsidRPr="00FA3B49">
              <w:rPr>
                <w:rFonts w:ascii="Times New Roman" w:eastAsia="Yu Mincho" w:hAnsi="Times New Roman" w:cs="Times New Roman"/>
                <w:color w:val="000000"/>
                <w:lang w:val="en-GB" w:eastAsia="ja-JP"/>
              </w:rPr>
              <w:t>mjeseca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projektima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Njihove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pothvate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također</w:t>
            </w:r>
            <w:proofErr w:type="spellEnd"/>
            <w:r w:rsidRPr="00FA3B49">
              <w:rPr>
                <w:rFonts w:ascii="Times New Roman" w:eastAsia="Yu Mincho" w:hAnsi="Times New Roman" w:cs="Times New Roman"/>
                <w:color w:val="000000"/>
                <w:lang w:val="en-GB" w:eastAsia="ja-JP"/>
              </w:rPr>
              <w:t xml:space="preserve"> je </w:t>
            </w:r>
            <w:proofErr w:type="spellStart"/>
            <w:r w:rsidRPr="00FA3B49">
              <w:rPr>
                <w:rFonts w:ascii="Times New Roman" w:eastAsia="Yu Mincho" w:hAnsi="Times New Roman" w:cs="Times New Roman"/>
                <w:color w:val="000000"/>
                <w:lang w:val="en-GB" w:eastAsia="ja-JP"/>
              </w:rPr>
              <w:t>podržao</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mišić</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tvrtke</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eskalaciju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poslovanja</w:t>
            </w:r>
            <w:proofErr w:type="spellEnd"/>
            <w:r w:rsidRPr="00FA3B49">
              <w:rPr>
                <w:rFonts w:ascii="Times New Roman" w:eastAsia="Yu Mincho" w:hAnsi="Times New Roman" w:cs="Times New Roman"/>
                <w:color w:val="000000"/>
                <w:lang w:val="en-GB" w:eastAsia="ja-JP"/>
              </w:rPr>
              <w:t>.</w:t>
            </w:r>
          </w:p>
          <w:p w14:paraId="76AB840B"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proofErr w:type="spellStart"/>
            <w:r w:rsidRPr="00FA3B49">
              <w:rPr>
                <w:rFonts w:ascii="Times New Roman" w:eastAsia="Yu Mincho" w:hAnsi="Times New Roman" w:cs="Times New Roman"/>
                <w:color w:val="000000"/>
                <w:lang w:val="en-GB" w:eastAsia="ja-JP"/>
              </w:rPr>
              <w:t>Dokaz</w:t>
            </w:r>
            <w:proofErr w:type="spellEnd"/>
            <w:r w:rsidRPr="00FA3B49">
              <w:rPr>
                <w:rFonts w:ascii="Times New Roman" w:eastAsia="Yu Mincho" w:hAnsi="Times New Roman" w:cs="Times New Roman"/>
                <w:color w:val="000000"/>
                <w:lang w:val="en-GB" w:eastAsia="ja-JP"/>
              </w:rPr>
              <w:t xml:space="preserve"> za to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3 </w:t>
            </w:r>
            <w:proofErr w:type="spellStart"/>
            <w:r w:rsidRPr="00FA3B49">
              <w:rPr>
                <w:rFonts w:ascii="Times New Roman" w:eastAsia="Yu Mincho" w:hAnsi="Times New Roman" w:cs="Times New Roman"/>
                <w:color w:val="000000"/>
                <w:lang w:val="en-GB" w:eastAsia="ja-JP"/>
              </w:rPr>
              <w:t>pobjednička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projekta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verzije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iz</w:t>
            </w:r>
            <w:proofErr w:type="spellEnd"/>
            <w:r w:rsidRPr="00FA3B49">
              <w:rPr>
                <w:rFonts w:ascii="Times New Roman" w:eastAsia="Yu Mincho" w:hAnsi="Times New Roman" w:cs="Times New Roman"/>
                <w:color w:val="000000"/>
                <w:lang w:val="en-GB" w:eastAsia="ja-JP"/>
              </w:rPr>
              <w:t xml:space="preserve"> 2019. koji </w:t>
            </w:r>
            <w:proofErr w:type="spellStart"/>
            <w:r w:rsidRPr="00FA3B49">
              <w:rPr>
                <w:rFonts w:ascii="Times New Roman" w:eastAsia="Yu Mincho" w:hAnsi="Times New Roman" w:cs="Times New Roman"/>
                <w:color w:val="000000"/>
                <w:lang w:val="en-GB" w:eastAsia="ja-JP"/>
              </w:rPr>
              <w:t>su</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uspostavljeni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kao</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potpuni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proizvodi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Sustav</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osiguranje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praćenja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sigurnosti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kupnje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lijekova</w:t>
            </w:r>
            <w:proofErr w:type="spellEnd"/>
            <w:r w:rsidRPr="00FA3B49">
              <w:rPr>
                <w:rFonts w:ascii="Times New Roman" w:eastAsia="Yu Mincho" w:hAnsi="Times New Roman" w:cs="Times New Roman"/>
                <w:color w:val="000000"/>
                <w:lang w:val="en-GB" w:eastAsia="ja-JP"/>
              </w:rPr>
              <w:t xml:space="preserve"> u </w:t>
            </w:r>
            <w:proofErr w:type="spellStart"/>
            <w:r w:rsidRPr="00FA3B49">
              <w:rPr>
                <w:rFonts w:ascii="Times New Roman" w:eastAsia="Yu Mincho" w:hAnsi="Times New Roman" w:cs="Times New Roman"/>
                <w:color w:val="000000"/>
                <w:lang w:val="en-GB" w:eastAsia="ja-JP"/>
              </w:rPr>
              <w:t>peruanskim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javnim</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bolnicama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koristeći</w:t>
            </w:r>
            <w:proofErr w:type="spellEnd"/>
            <w:r w:rsidRPr="00FA3B49">
              <w:rPr>
                <w:rFonts w:ascii="Times New Roman" w:eastAsia="Yu Mincho" w:hAnsi="Times New Roman" w:cs="Times New Roman"/>
                <w:color w:val="000000"/>
                <w:lang w:val="en-GB" w:eastAsia="ja-JP"/>
              </w:rPr>
              <w:t xml:space="preserve"> IoT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blockchain; </w:t>
            </w:r>
            <w:proofErr w:type="spellStart"/>
            <w:r w:rsidRPr="00FA3B49">
              <w:rPr>
                <w:rFonts w:ascii="Times New Roman" w:eastAsia="Yu Mincho" w:hAnsi="Times New Roman" w:cs="Times New Roman"/>
                <w:color w:val="000000"/>
                <w:lang w:val="en-GB" w:eastAsia="ja-JP"/>
              </w:rPr>
              <w:t>aplikacija</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svakodnevno</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koordiniranje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zajedničkih</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vožnji</w:t>
            </w:r>
            <w:proofErr w:type="spellEnd"/>
            <w:r w:rsidRPr="00FA3B49">
              <w:rPr>
                <w:rFonts w:ascii="Times New Roman" w:eastAsia="Yu Mincho" w:hAnsi="Times New Roman" w:cs="Times New Roman"/>
                <w:color w:val="000000"/>
                <w:lang w:val="en-GB" w:eastAsia="ja-JP"/>
              </w:rPr>
              <w:t xml:space="preserve"> s </w:t>
            </w:r>
            <w:proofErr w:type="spellStart"/>
            <w:r w:rsidRPr="00FA3B49">
              <w:rPr>
                <w:rFonts w:ascii="Times New Roman" w:eastAsia="Yu Mincho" w:hAnsi="Times New Roman" w:cs="Times New Roman"/>
                <w:color w:val="000000"/>
                <w:lang w:val="en-GB" w:eastAsia="ja-JP"/>
              </w:rPr>
              <w:t>kolegama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softver</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praćenje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uživo</w:t>
            </w:r>
            <w:proofErr w:type="spellEnd"/>
            <w:r w:rsidRPr="00FA3B49">
              <w:rPr>
                <w:rFonts w:ascii="Times New Roman" w:eastAsia="Yu Mincho" w:hAnsi="Times New Roman" w:cs="Times New Roman"/>
                <w:color w:val="000000"/>
                <w:lang w:val="en-GB" w:eastAsia="ja-JP"/>
              </w:rPr>
              <w:t xml:space="preserve"> za </w:t>
            </w:r>
            <w:proofErr w:type="spellStart"/>
            <w:r w:rsidRPr="00FA3B49">
              <w:rPr>
                <w:rFonts w:ascii="Times New Roman" w:eastAsia="Yu Mincho" w:hAnsi="Times New Roman" w:cs="Times New Roman"/>
                <w:color w:val="000000"/>
                <w:lang w:val="en-GB" w:eastAsia="ja-JP"/>
              </w:rPr>
              <w:t>rojeve</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dronova</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unutar</w:t>
            </w:r>
            <w:proofErr w:type="spellEnd"/>
            <w:r w:rsidRPr="00FA3B49">
              <w:rPr>
                <w:rFonts w:ascii="Times New Roman" w:eastAsia="Yu Mincho" w:hAnsi="Times New Roman" w:cs="Times New Roman"/>
                <w:color w:val="000000"/>
                <w:lang w:val="en-GB" w:eastAsia="ja-JP"/>
              </w:rPr>
              <w:t xml:space="preserve"> </w:t>
            </w:r>
            <w:proofErr w:type="spellStart"/>
            <w:r w:rsidRPr="00FA3B49">
              <w:rPr>
                <w:rFonts w:ascii="Times New Roman" w:eastAsia="Yu Mincho" w:hAnsi="Times New Roman" w:cs="Times New Roman"/>
                <w:color w:val="000000"/>
                <w:lang w:val="en-GB" w:eastAsia="ja-JP"/>
              </w:rPr>
              <w:t>iste</w:t>
            </w:r>
            <w:proofErr w:type="spellEnd"/>
            <w:r w:rsidRPr="00FA3B49">
              <w:rPr>
                <w:rFonts w:ascii="Times New Roman" w:eastAsia="Yu Mincho" w:hAnsi="Times New Roman" w:cs="Times New Roman"/>
                <w:color w:val="000000"/>
                <w:lang w:val="en-GB" w:eastAsia="ja-JP"/>
              </w:rPr>
              <w:t xml:space="preserve"> Wi-Fi </w:t>
            </w:r>
            <w:proofErr w:type="spellStart"/>
            <w:r w:rsidRPr="00FA3B49">
              <w:rPr>
                <w:rFonts w:ascii="Times New Roman" w:eastAsia="Yu Mincho" w:hAnsi="Times New Roman" w:cs="Times New Roman"/>
                <w:color w:val="000000"/>
                <w:lang w:val="en-GB" w:eastAsia="ja-JP"/>
              </w:rPr>
              <w:t>mreže</w:t>
            </w:r>
            <w:proofErr w:type="spellEnd"/>
            <w:r w:rsidRPr="00FA3B49">
              <w:rPr>
                <w:rFonts w:ascii="Times New Roman" w:eastAsia="Yu Mincho" w:hAnsi="Times New Roman" w:cs="Times New Roman"/>
                <w:color w:val="000000"/>
                <w:lang w:val="en-GB" w:eastAsia="ja-JP"/>
              </w:rPr>
              <w:t>.</w:t>
            </w:r>
            <w:sdt>
              <w:sdtPr>
                <w:rPr>
                  <w:rFonts w:ascii="Times New Roman" w:eastAsia="Yu Mincho" w:hAnsi="Times New Roman" w:cs="Times New Roman"/>
                  <w:color w:val="000000"/>
                  <w:lang w:val="en-GB" w:eastAsia="ja-JP"/>
                </w:rPr>
                <w:id w:val="2015962989"/>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 CITATION Ind19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 xml:space="preserve"> (Indra, 2019)</w:t>
                </w:r>
                <w:r w:rsidRPr="00FA3B49">
                  <w:rPr>
                    <w:rFonts w:ascii="Times New Roman" w:eastAsia="Yu Mincho" w:hAnsi="Times New Roman" w:cs="Times New Roman"/>
                    <w:color w:val="000000"/>
                    <w:lang w:val="en-GB" w:eastAsia="ja-JP"/>
                  </w:rPr>
                  <w:fldChar w:fldCharType="end"/>
                </w:r>
              </w:sdtContent>
            </w:sdt>
            <w:r w:rsidRPr="00FA3B49">
              <w:rPr>
                <w:rFonts w:ascii="Times New Roman" w:eastAsia="Yu Mincho" w:hAnsi="Times New Roman" w:cs="Times New Roman"/>
                <w:color w:val="000000"/>
                <w:lang w:val="en-GB" w:eastAsia="ja-JP"/>
              </w:rPr>
              <w:t xml:space="preserve"> </w:t>
            </w:r>
          </w:p>
          <w:p w14:paraId="2CF58958"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proofErr w:type="spellStart"/>
            <w:r w:rsidRPr="00FA3B49">
              <w:rPr>
                <w:rFonts w:ascii="Times New Roman" w:eastAsia="Yu Mincho" w:hAnsi="Times New Roman" w:cs="Times New Roman"/>
                <w:lang w:val="en-GB" w:eastAsia="ja-JP"/>
              </w:rPr>
              <w:t>Nakon</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identificiranja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fenomena</w:t>
            </w:r>
            <w:proofErr w:type="spellEnd"/>
            <w:r w:rsidRPr="00FA3B49">
              <w:rPr>
                <w:rFonts w:ascii="Times New Roman" w:eastAsia="Yu Mincho" w:hAnsi="Times New Roman" w:cs="Times New Roman"/>
                <w:lang w:val="en-GB" w:eastAsia="ja-JP"/>
              </w:rPr>
              <w:t xml:space="preserve"> intrapreneurship-a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njegove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važnosti</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istraživačkim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razvojnim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inovacijskim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procesima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unutar</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tvrtke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tijekom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godina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poduzeto</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nekoliko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strategija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mjera</w:t>
            </w:r>
            <w:proofErr w:type="spellEnd"/>
            <w:r w:rsidRPr="00FA3B49">
              <w:rPr>
                <w:rFonts w:ascii="Times New Roman" w:eastAsia="Yu Mincho" w:hAnsi="Times New Roman" w:cs="Times New Roman"/>
                <w:lang w:val="en-GB" w:eastAsia="ja-JP"/>
              </w:rPr>
              <w:t xml:space="preserve"> s </w:t>
            </w:r>
            <w:proofErr w:type="spellStart"/>
            <w:r w:rsidRPr="00FA3B49">
              <w:rPr>
                <w:rFonts w:ascii="Times New Roman" w:eastAsia="Yu Mincho" w:hAnsi="Times New Roman" w:cs="Times New Roman"/>
                <w:lang w:val="en-GB" w:eastAsia="ja-JP"/>
              </w:rPr>
              <w:t>ciljem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poticanja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njegovanja</w:t>
            </w:r>
            <w:proofErr w:type="spellEnd"/>
            <w:r w:rsidRPr="00FA3B49">
              <w:rPr>
                <w:rFonts w:ascii="Times New Roman" w:eastAsia="Yu Mincho" w:hAnsi="Times New Roman" w:cs="Times New Roman"/>
                <w:lang w:val="en-GB" w:eastAsia="ja-JP"/>
              </w:rPr>
              <w:t xml:space="preserve"> intrapreneurship-a:</w:t>
            </w:r>
          </w:p>
          <w:p w14:paraId="62A2B3AF"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U </w:t>
            </w:r>
            <w:proofErr w:type="spellStart"/>
            <w:r w:rsidRPr="00FA3B49">
              <w:rPr>
                <w:rFonts w:ascii="Times New Roman" w:eastAsia="Yu Mincho" w:hAnsi="Times New Roman" w:cs="Times New Roman"/>
                <w:lang w:val="en-GB" w:eastAsia="ja-JP"/>
              </w:rPr>
              <w:t>devedesetima</w:t>
            </w:r>
            <w:proofErr w:type="spellEnd"/>
            <w:r w:rsidRPr="00FA3B49">
              <w:rPr>
                <w:rFonts w:ascii="Times New Roman" w:eastAsia="Yu Mincho" w:hAnsi="Times New Roman" w:cs="Times New Roman"/>
                <w:lang w:val="en-GB" w:eastAsia="ja-JP"/>
              </w:rPr>
              <w:t xml:space="preserve"> se </w:t>
            </w:r>
            <w:proofErr w:type="spellStart"/>
            <w:r w:rsidRPr="00FA3B49">
              <w:rPr>
                <w:rFonts w:ascii="Times New Roman" w:eastAsia="Yu Mincho" w:hAnsi="Times New Roman" w:cs="Times New Roman"/>
                <w:lang w:val="en-GB" w:eastAsia="ja-JP"/>
              </w:rPr>
              <w:t>pojavio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fenomen</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unutar</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velikih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kompanija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tendencija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prema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outsourcingu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intrapreneurskih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napora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Konzultantskim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tvrtkama</w:t>
            </w:r>
            <w:proofErr w:type="spellEnd"/>
            <w:r w:rsidRPr="00FA3B49">
              <w:rPr>
                <w:rFonts w:ascii="Times New Roman" w:eastAsia="Yu Mincho" w:hAnsi="Times New Roman" w:cs="Times New Roman"/>
                <w:lang w:val="en-GB" w:eastAsia="ja-JP"/>
              </w:rPr>
              <w:t xml:space="preserve"> se </w:t>
            </w:r>
            <w:proofErr w:type="spellStart"/>
            <w:r w:rsidRPr="00FA3B49">
              <w:rPr>
                <w:rFonts w:ascii="Times New Roman" w:eastAsia="Yu Mincho" w:hAnsi="Times New Roman" w:cs="Times New Roman"/>
                <w:lang w:val="en-GB" w:eastAsia="ja-JP"/>
              </w:rPr>
              <w:t>plaćaju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velike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svote</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provođenje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analiza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tržišta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dubinsko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traženje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potreba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prepoznavanje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novih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prilika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stvaranje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obećavajućih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ideja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često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razvoj</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ideja</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prototipove</w:t>
            </w:r>
            <w:proofErr w:type="spellEnd"/>
            <w:r w:rsidRPr="00FA3B49">
              <w:rPr>
                <w:rFonts w:ascii="Times New Roman" w:eastAsia="Yu Mincho" w:hAnsi="Times New Roman" w:cs="Times New Roman"/>
                <w:lang w:val="en-GB" w:eastAsia="ja-JP"/>
              </w:rPr>
              <w:t xml:space="preserve"> koji </w:t>
            </w:r>
            <w:proofErr w:type="spellStart"/>
            <w:r w:rsidRPr="00FA3B49">
              <w:rPr>
                <w:rFonts w:ascii="Times New Roman" w:eastAsia="Yu Mincho" w:hAnsi="Times New Roman" w:cs="Times New Roman"/>
                <w:lang w:val="en-GB" w:eastAsia="ja-JP"/>
              </w:rPr>
              <w:t>rade</w:t>
            </w:r>
            <w:proofErr w:type="spellEnd"/>
            <w:r w:rsidRPr="00FA3B49">
              <w:rPr>
                <w:rFonts w:ascii="Times New Roman" w:eastAsia="Yu Mincho" w:hAnsi="Times New Roman" w:cs="Times New Roman"/>
                <w:lang w:val="en-GB" w:eastAsia="ja-JP"/>
              </w:rPr>
              <w:t xml:space="preserve"> </w:t>
            </w:r>
            <w:sdt>
              <w:sdtPr>
                <w:rPr>
                  <w:rFonts w:ascii="Times New Roman" w:eastAsia="Yu Mincho" w:hAnsi="Times New Roman" w:cs="Times New Roman"/>
                  <w:lang w:val="en-GB" w:eastAsia="ja-JP"/>
                </w:rPr>
                <w:id w:val="-843240701"/>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Bet13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(Altringer, 2013)</w:t>
                </w:r>
                <w:r w:rsidRPr="00FA3B49">
                  <w:rPr>
                    <w:rFonts w:ascii="Times New Roman" w:eastAsia="Yu Mincho" w:hAnsi="Times New Roman" w:cs="Times New Roman"/>
                    <w:lang w:val="en-GB" w:eastAsia="ja-JP"/>
                  </w:rPr>
                  <w:fldChar w:fldCharType="end"/>
                </w:r>
              </w:sdtContent>
            </w:sdt>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Dodatno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obećavajuće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modele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prototipove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često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dorađuje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tvrtka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klijent</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kako</w:t>
            </w:r>
            <w:proofErr w:type="spellEnd"/>
            <w:r w:rsidRPr="00FA3B49">
              <w:rPr>
                <w:rFonts w:ascii="Times New Roman" w:eastAsia="Yu Mincho" w:hAnsi="Times New Roman" w:cs="Times New Roman"/>
                <w:lang w:val="en-GB" w:eastAsia="ja-JP"/>
              </w:rPr>
              <w:t xml:space="preserve"> bi se </w:t>
            </w:r>
            <w:proofErr w:type="spellStart"/>
            <w:r w:rsidRPr="00FA3B49">
              <w:rPr>
                <w:rFonts w:ascii="Times New Roman" w:eastAsia="Yu Mincho" w:hAnsi="Times New Roman" w:cs="Times New Roman"/>
                <w:lang w:val="en-GB" w:eastAsia="ja-JP"/>
              </w:rPr>
              <w:t>omogućilo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eventualno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lansiranje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tržište</w:t>
            </w:r>
            <w:proofErr w:type="spellEnd"/>
            <w:r w:rsidRPr="00FA3B49">
              <w:rPr>
                <w:rFonts w:ascii="Times New Roman" w:eastAsia="Yu Mincho" w:hAnsi="Times New Roman" w:cs="Times New Roman"/>
                <w:lang w:val="en-GB" w:eastAsia="ja-JP"/>
              </w:rPr>
              <w:t>.</w:t>
            </w:r>
          </w:p>
          <w:p w14:paraId="16D41BB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Kao </w:t>
            </w:r>
            <w:proofErr w:type="spellStart"/>
            <w:r w:rsidRPr="00FA3B49">
              <w:rPr>
                <w:rFonts w:ascii="Times New Roman" w:eastAsia="Yu Mincho" w:hAnsi="Times New Roman" w:cs="Times New Roman"/>
                <w:lang w:val="en-GB" w:eastAsia="ja-JP"/>
              </w:rPr>
              <w:t>što</w:t>
            </w:r>
            <w:proofErr w:type="spellEnd"/>
            <w:r w:rsidRPr="00FA3B49">
              <w:rPr>
                <w:rFonts w:ascii="Times New Roman" w:eastAsia="Yu Mincho" w:hAnsi="Times New Roman" w:cs="Times New Roman"/>
                <w:lang w:val="en-GB" w:eastAsia="ja-JP"/>
              </w:rPr>
              <w:t xml:space="preserve"> se </w:t>
            </w:r>
            <w:proofErr w:type="spellStart"/>
            <w:r w:rsidRPr="00FA3B49">
              <w:rPr>
                <w:rFonts w:ascii="Times New Roman" w:eastAsia="Yu Mincho" w:hAnsi="Times New Roman" w:cs="Times New Roman"/>
                <w:lang w:val="en-GB" w:eastAsia="ja-JP"/>
              </w:rPr>
              <w:t>vidi</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prethodnim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studijama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slučaja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hackathoni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koristan</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izvor</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poticanje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okretnih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brzih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procesa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donošenja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odluka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poboljšavaju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učestalost</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pojavljivanja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obećavajućih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ideja</w:t>
            </w:r>
            <w:proofErr w:type="spellEnd"/>
            <w:r w:rsidRPr="00FA3B49">
              <w:rPr>
                <w:rFonts w:ascii="Times New Roman" w:eastAsia="Yu Mincho" w:hAnsi="Times New Roman" w:cs="Times New Roman"/>
                <w:lang w:val="en-GB" w:eastAsia="ja-JP"/>
              </w:rPr>
              <w:t xml:space="preserve">, a </w:t>
            </w:r>
            <w:proofErr w:type="spellStart"/>
            <w:r w:rsidRPr="00FA3B49">
              <w:rPr>
                <w:rFonts w:ascii="Times New Roman" w:eastAsia="Yu Mincho" w:hAnsi="Times New Roman" w:cs="Times New Roman"/>
                <w:lang w:val="en-GB" w:eastAsia="ja-JP"/>
              </w:rPr>
              <w:t>istovremeno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omogućuju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promjenu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scenarija</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sudionike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Štoviše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suradnja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između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interventnih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timova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sinergizirana</w:t>
            </w:r>
            <w:proofErr w:type="spellEnd"/>
            <w:r w:rsidRPr="00FA3B49">
              <w:rPr>
                <w:rFonts w:ascii="Times New Roman" w:eastAsia="Yu Mincho" w:hAnsi="Times New Roman" w:cs="Times New Roman"/>
                <w:lang w:val="en-GB" w:eastAsia="ja-JP"/>
              </w:rPr>
              <w:t xml:space="preserve"> je </w:t>
            </w:r>
            <w:proofErr w:type="spellStart"/>
            <w:r w:rsidRPr="00FA3B49">
              <w:rPr>
                <w:rFonts w:ascii="Times New Roman" w:eastAsia="Yu Mincho" w:hAnsi="Times New Roman" w:cs="Times New Roman"/>
                <w:lang w:val="en-GB" w:eastAsia="ja-JP"/>
              </w:rPr>
              <w:t>načinom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razmišljanja</w:t>
            </w:r>
            <w:proofErr w:type="spellEnd"/>
            <w:r w:rsidRPr="00FA3B49">
              <w:rPr>
                <w:rFonts w:ascii="Times New Roman" w:eastAsia="Yu Mincho" w:hAnsi="Times New Roman" w:cs="Times New Roman"/>
                <w:lang w:val="en-GB" w:eastAsia="ja-JP"/>
              </w:rPr>
              <w:t xml:space="preserve"> o </w:t>
            </w:r>
            <w:proofErr w:type="spellStart"/>
            <w:r w:rsidRPr="00FA3B49">
              <w:rPr>
                <w:rFonts w:ascii="Times New Roman" w:eastAsia="Yu Mincho" w:hAnsi="Times New Roman" w:cs="Times New Roman"/>
                <w:lang w:val="en-GB" w:eastAsia="ja-JP"/>
              </w:rPr>
              <w:t>hackathonu</w:t>
            </w:r>
            <w:proofErr w:type="spellEnd"/>
            <w:r w:rsidRPr="00FA3B49">
              <w:rPr>
                <w:rFonts w:ascii="Times New Roman" w:eastAsia="Yu Mincho" w:hAnsi="Times New Roman" w:cs="Times New Roman"/>
                <w:lang w:val="en-GB" w:eastAsia="ja-JP"/>
              </w:rPr>
              <w:t xml:space="preserve"> non-stop </w:t>
            </w:r>
            <w:proofErr w:type="spellStart"/>
            <w:r w:rsidRPr="00FA3B49">
              <w:rPr>
                <w:rFonts w:ascii="Times New Roman" w:eastAsia="Yu Mincho" w:hAnsi="Times New Roman" w:cs="Times New Roman"/>
                <w:lang w:val="en-GB" w:eastAsia="ja-JP"/>
              </w:rPr>
              <w:t>dok</w:t>
            </w:r>
            <w:proofErr w:type="spellEnd"/>
            <w:r w:rsidRPr="00FA3B49">
              <w:rPr>
                <w:rFonts w:ascii="Times New Roman" w:eastAsia="Yu Mincho" w:hAnsi="Times New Roman" w:cs="Times New Roman"/>
                <w:lang w:val="en-GB" w:eastAsia="ja-JP"/>
              </w:rPr>
              <w:t xml:space="preserve"> se ne </w:t>
            </w:r>
            <w:proofErr w:type="spellStart"/>
            <w:r w:rsidRPr="00FA3B49">
              <w:rPr>
                <w:rFonts w:ascii="Times New Roman" w:eastAsia="Yu Mincho" w:hAnsi="Times New Roman" w:cs="Times New Roman"/>
                <w:lang w:val="en-GB" w:eastAsia="ja-JP"/>
              </w:rPr>
              <w:t>završi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Ponekad</w:t>
            </w:r>
            <w:proofErr w:type="spellEnd"/>
            <w:r w:rsidRPr="00FA3B49">
              <w:rPr>
                <w:rFonts w:ascii="Times New Roman" w:eastAsia="Yu Mincho" w:hAnsi="Times New Roman" w:cs="Times New Roman"/>
                <w:lang w:val="en-GB" w:eastAsia="ja-JP"/>
              </w:rPr>
              <w:t xml:space="preserve"> se u </w:t>
            </w:r>
            <w:proofErr w:type="spellStart"/>
            <w:r w:rsidRPr="00FA3B49">
              <w:rPr>
                <w:rFonts w:ascii="Times New Roman" w:eastAsia="Yu Mincho" w:hAnsi="Times New Roman" w:cs="Times New Roman"/>
                <w:lang w:val="en-GB" w:eastAsia="ja-JP"/>
              </w:rPr>
              <w:t>dinamičnim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tehnološkim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tvrtkama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hackatoni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pojavljuju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spontano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iz</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radionica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vrhu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nečijeg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osobnog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projekta</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nastajanju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Projekti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što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Facebook Timeline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Chat </w:t>
            </w:r>
            <w:proofErr w:type="spellStart"/>
            <w:r w:rsidRPr="00FA3B49">
              <w:rPr>
                <w:rFonts w:ascii="Times New Roman" w:eastAsia="Yu Mincho" w:hAnsi="Times New Roman" w:cs="Times New Roman"/>
                <w:lang w:val="en-GB" w:eastAsia="ja-JP"/>
              </w:rPr>
              <w:t>razvijeni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tim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događajima</w:t>
            </w:r>
            <w:proofErr w:type="spellEnd"/>
            <w:r w:rsidRPr="00FA3B49">
              <w:rPr>
                <w:rFonts w:ascii="Times New Roman" w:eastAsia="Yu Mincho" w:hAnsi="Times New Roman" w:cs="Times New Roman"/>
                <w:lang w:val="en-GB" w:eastAsia="ja-JP"/>
              </w:rPr>
              <w:t>.</w:t>
            </w:r>
          </w:p>
          <w:p w14:paraId="623703FB"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proofErr w:type="spellStart"/>
            <w:r w:rsidRPr="00FA3B49">
              <w:rPr>
                <w:rFonts w:ascii="Times New Roman" w:eastAsia="Yu Mincho" w:hAnsi="Times New Roman" w:cs="Times New Roman"/>
                <w:lang w:val="en-GB" w:eastAsia="ja-JP"/>
              </w:rPr>
              <w:t>Slično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hackathonima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često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sponzorirana</w:t>
            </w:r>
            <w:proofErr w:type="spellEnd"/>
            <w:r w:rsidRPr="00FA3B49">
              <w:rPr>
                <w:rFonts w:ascii="Times New Roman" w:eastAsia="Yu Mincho" w:hAnsi="Times New Roman" w:cs="Times New Roman"/>
                <w:lang w:val="en-GB" w:eastAsia="ja-JP"/>
              </w:rPr>
              <w:t xml:space="preserve"> interna </w:t>
            </w:r>
            <w:proofErr w:type="spellStart"/>
            <w:r w:rsidRPr="00FA3B49">
              <w:rPr>
                <w:rFonts w:ascii="Times New Roman" w:eastAsia="Yu Mincho" w:hAnsi="Times New Roman" w:cs="Times New Roman"/>
                <w:lang w:val="en-GB" w:eastAsia="ja-JP"/>
              </w:rPr>
              <w:t>natjecanja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koja</w:t>
            </w:r>
            <w:proofErr w:type="spellEnd"/>
            <w:r w:rsidRPr="00FA3B49">
              <w:rPr>
                <w:rFonts w:ascii="Times New Roman" w:eastAsia="Yu Mincho" w:hAnsi="Times New Roman" w:cs="Times New Roman"/>
                <w:lang w:val="en-GB" w:eastAsia="ja-JP"/>
              </w:rPr>
              <w:t xml:space="preserve"> se </w:t>
            </w:r>
            <w:proofErr w:type="spellStart"/>
            <w:r w:rsidRPr="00FA3B49">
              <w:rPr>
                <w:rFonts w:ascii="Times New Roman" w:eastAsia="Yu Mincho" w:hAnsi="Times New Roman" w:cs="Times New Roman"/>
                <w:lang w:val="en-GB" w:eastAsia="ja-JP"/>
              </w:rPr>
              <w:t>mogu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kretati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odjela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odjeljka</w:t>
            </w:r>
            <w:proofErr w:type="spellEnd"/>
            <w:r w:rsidRPr="00FA3B49">
              <w:rPr>
                <w:rFonts w:ascii="Times New Roman" w:eastAsia="Yu Mincho" w:hAnsi="Times New Roman" w:cs="Times New Roman"/>
                <w:lang w:val="en-GB" w:eastAsia="ja-JP"/>
              </w:rPr>
              <w:t xml:space="preserve"> do </w:t>
            </w:r>
            <w:proofErr w:type="spellStart"/>
            <w:r w:rsidRPr="00FA3B49">
              <w:rPr>
                <w:rFonts w:ascii="Times New Roman" w:eastAsia="Yu Mincho" w:hAnsi="Times New Roman" w:cs="Times New Roman"/>
                <w:lang w:val="en-GB" w:eastAsia="ja-JP"/>
              </w:rPr>
              <w:t>onog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razini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cijele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korporacije</w:t>
            </w:r>
            <w:proofErr w:type="spellEnd"/>
            <w:r w:rsidRPr="00FA3B49">
              <w:rPr>
                <w:rFonts w:ascii="Times New Roman" w:eastAsia="Yu Mincho" w:hAnsi="Times New Roman" w:cs="Times New Roman"/>
                <w:lang w:val="en-GB" w:eastAsia="ja-JP"/>
              </w:rPr>
              <w:t xml:space="preserve">, a </w:t>
            </w:r>
            <w:proofErr w:type="spellStart"/>
            <w:r w:rsidRPr="00FA3B49">
              <w:rPr>
                <w:rFonts w:ascii="Times New Roman" w:eastAsia="Yu Mincho" w:hAnsi="Times New Roman" w:cs="Times New Roman"/>
                <w:lang w:val="en-GB" w:eastAsia="ja-JP"/>
              </w:rPr>
              <w:t>čije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nagrade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često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novčane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reputacijske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pohvale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nadređenih</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povezane</w:t>
            </w:r>
            <w:proofErr w:type="spellEnd"/>
            <w:r w:rsidRPr="00FA3B49">
              <w:rPr>
                <w:rFonts w:ascii="Times New Roman" w:eastAsia="Yu Mincho" w:hAnsi="Times New Roman" w:cs="Times New Roman"/>
                <w:lang w:val="en-GB" w:eastAsia="ja-JP"/>
              </w:rPr>
              <w:t xml:space="preserve"> s </w:t>
            </w:r>
            <w:proofErr w:type="spellStart"/>
            <w:r w:rsidRPr="00FA3B49">
              <w:rPr>
                <w:rFonts w:ascii="Times New Roman" w:eastAsia="Yu Mincho" w:hAnsi="Times New Roman" w:cs="Times New Roman"/>
                <w:lang w:val="en-GB" w:eastAsia="ja-JP"/>
              </w:rPr>
              <w:t>praznicima</w:t>
            </w:r>
            <w:proofErr w:type="spellEnd"/>
            <w:r w:rsidRPr="00FA3B49">
              <w:rPr>
                <w:rFonts w:ascii="Times New Roman" w:eastAsia="Yu Mincho" w:hAnsi="Times New Roman" w:cs="Times New Roman"/>
                <w:lang w:val="en-GB" w:eastAsia="ja-JP"/>
              </w:rPr>
              <w:t xml:space="preserve">. Ali </w:t>
            </w:r>
            <w:proofErr w:type="spellStart"/>
            <w:r w:rsidRPr="00FA3B49">
              <w:rPr>
                <w:rFonts w:ascii="Times New Roman" w:eastAsia="Yu Mincho" w:hAnsi="Times New Roman" w:cs="Times New Roman"/>
                <w:lang w:val="en-GB" w:eastAsia="ja-JP"/>
              </w:rPr>
              <w:t>najvažniji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aspekti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važno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financiranje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raspodjela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resursa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mogućnosti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znanja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koje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tvrtke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daju</w:t>
            </w:r>
            <w:proofErr w:type="spellEnd"/>
            <w:r w:rsidRPr="00FA3B49">
              <w:rPr>
                <w:rFonts w:ascii="Times New Roman" w:eastAsia="Yu Mincho" w:hAnsi="Times New Roman" w:cs="Times New Roman"/>
                <w:lang w:val="en-GB" w:eastAsia="ja-JP"/>
              </w:rPr>
              <w:t xml:space="preserve"> u </w:t>
            </w:r>
            <w:proofErr w:type="spellStart"/>
            <w:r w:rsidRPr="00FA3B49">
              <w:rPr>
                <w:rFonts w:ascii="Times New Roman" w:eastAsia="Yu Mincho" w:hAnsi="Times New Roman" w:cs="Times New Roman"/>
                <w:lang w:val="en-GB" w:eastAsia="ja-JP"/>
              </w:rPr>
              <w:t>ruke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potencijalnim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kupcima</w:t>
            </w:r>
            <w:proofErr w:type="spellEnd"/>
            <w:r w:rsidRPr="00FA3B49">
              <w:rPr>
                <w:rFonts w:ascii="Times New Roman" w:eastAsia="Yu Mincho" w:hAnsi="Times New Roman" w:cs="Times New Roman"/>
                <w:lang w:val="en-GB" w:eastAsia="ja-JP"/>
              </w:rPr>
              <w:t xml:space="preserve"> koji </w:t>
            </w:r>
            <w:proofErr w:type="spellStart"/>
            <w:r w:rsidRPr="00FA3B49">
              <w:rPr>
                <w:rFonts w:ascii="Times New Roman" w:eastAsia="Yu Mincho" w:hAnsi="Times New Roman" w:cs="Times New Roman"/>
                <w:lang w:val="en-GB" w:eastAsia="ja-JP"/>
              </w:rPr>
              <w:t>najviše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obećavaju</w:t>
            </w:r>
            <w:proofErr w:type="spellEnd"/>
            <w:r w:rsidRPr="00FA3B49">
              <w:rPr>
                <w:rFonts w:ascii="Times New Roman" w:eastAsia="Yu Mincho" w:hAnsi="Times New Roman" w:cs="Times New Roman"/>
                <w:lang w:val="en-GB" w:eastAsia="ja-JP"/>
              </w:rPr>
              <w:t>.</w:t>
            </w:r>
          </w:p>
          <w:p w14:paraId="177F58A0" w14:textId="7263E31D" w:rsidR="00FA3B49" w:rsidRPr="00FA3B49" w:rsidRDefault="00FA3B49" w:rsidP="00FA3B49">
            <w:pPr>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Peer coaching bio je </w:t>
            </w:r>
            <w:proofErr w:type="spellStart"/>
            <w:r w:rsidRPr="00FA3B49">
              <w:rPr>
                <w:rFonts w:ascii="Times New Roman" w:eastAsia="Yu Mincho" w:hAnsi="Times New Roman" w:cs="Times New Roman"/>
                <w:lang w:val="en-GB" w:eastAsia="ja-JP"/>
              </w:rPr>
              <w:t>posebno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zanimljiv</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alat</w:t>
            </w:r>
            <w:proofErr w:type="spellEnd"/>
            <w:r w:rsidRPr="00FA3B49">
              <w:rPr>
                <w:rFonts w:ascii="Times New Roman" w:eastAsia="Yu Mincho" w:hAnsi="Times New Roman" w:cs="Times New Roman"/>
                <w:lang w:val="en-GB" w:eastAsia="ja-JP"/>
              </w:rPr>
              <w:t xml:space="preserve"> za </w:t>
            </w:r>
            <w:proofErr w:type="spellStart"/>
            <w:r w:rsidRPr="00FA3B49">
              <w:rPr>
                <w:rFonts w:ascii="Times New Roman" w:eastAsia="Yu Mincho" w:hAnsi="Times New Roman" w:cs="Times New Roman"/>
                <w:lang w:val="en-GB" w:eastAsia="ja-JP"/>
              </w:rPr>
              <w:t>njegovanje</w:t>
            </w:r>
            <w:proofErr w:type="spellEnd"/>
            <w:r w:rsidRPr="00FA3B49">
              <w:rPr>
                <w:rFonts w:ascii="Times New Roman" w:eastAsia="Yu Mincho" w:hAnsi="Times New Roman" w:cs="Times New Roman"/>
                <w:lang w:val="en-GB" w:eastAsia="ja-JP"/>
              </w:rPr>
              <w:t xml:space="preserve"> intrapreneurship-a </w:t>
            </w:r>
            <w:proofErr w:type="spellStart"/>
            <w:r w:rsidRPr="00FA3B49">
              <w:rPr>
                <w:rFonts w:ascii="Times New Roman" w:eastAsia="Yu Mincho" w:hAnsi="Times New Roman" w:cs="Times New Roman"/>
                <w:lang w:val="en-GB" w:eastAsia="ja-JP"/>
              </w:rPr>
              <w:t>budući</w:t>
            </w:r>
            <w:proofErr w:type="spellEnd"/>
            <w:r w:rsidRPr="00FA3B49">
              <w:rPr>
                <w:rFonts w:ascii="Times New Roman" w:eastAsia="Yu Mincho" w:hAnsi="Times New Roman" w:cs="Times New Roman"/>
                <w:lang w:val="en-GB" w:eastAsia="ja-JP"/>
              </w:rPr>
              <w:t xml:space="preserve"> da je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element </w:t>
            </w:r>
            <w:proofErr w:type="spellStart"/>
            <w:r w:rsidRPr="00FA3B49">
              <w:rPr>
                <w:rFonts w:ascii="Times New Roman" w:eastAsia="Yu Mincho" w:hAnsi="Times New Roman" w:cs="Times New Roman"/>
                <w:lang w:val="en-GB" w:eastAsia="ja-JP"/>
              </w:rPr>
              <w:t>procesa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sam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nusproizvod</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navedenog</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procesa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treneri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obično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bivši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diplomanti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programa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ili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sudionici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stoga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znaju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kako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pomoći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novim</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sudionicima</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bolje</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nego</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što</w:t>
            </w:r>
            <w:proofErr w:type="spellEnd"/>
            <w:r w:rsidRPr="00FA3B49">
              <w:rPr>
                <w:rFonts w:ascii="Times New Roman" w:eastAsia="Yu Mincho" w:hAnsi="Times New Roman" w:cs="Times New Roman"/>
                <w:lang w:val="en-GB" w:eastAsia="ja-JP"/>
              </w:rPr>
              <w:t xml:space="preserve"> to </w:t>
            </w:r>
            <w:proofErr w:type="spellStart"/>
            <w:r w:rsidRPr="00FA3B49">
              <w:rPr>
                <w:rFonts w:ascii="Times New Roman" w:eastAsia="Yu Mincho" w:hAnsi="Times New Roman" w:cs="Times New Roman"/>
                <w:lang w:val="en-GB" w:eastAsia="ja-JP"/>
              </w:rPr>
              <w:t>mogu</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učiniti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drugi</w:t>
            </w:r>
            <w:proofErr w:type="spellEnd"/>
            <w:r w:rsidRPr="00FA3B49">
              <w:rPr>
                <w:rFonts w:ascii="Times New Roman" w:eastAsia="Yu Mincho" w:hAnsi="Times New Roman" w:cs="Times New Roman"/>
                <w:lang w:val="en-GB" w:eastAsia="ja-JP"/>
              </w:rPr>
              <w:t xml:space="preserve"> </w:t>
            </w:r>
            <w:proofErr w:type="spellStart"/>
            <w:r w:rsidRPr="00FA3B49">
              <w:rPr>
                <w:rFonts w:ascii="Times New Roman" w:eastAsia="Yu Mincho" w:hAnsi="Times New Roman" w:cs="Times New Roman"/>
                <w:lang w:val="en-GB" w:eastAsia="ja-JP"/>
              </w:rPr>
              <w:t>profesionalci</w:t>
            </w:r>
            <w:proofErr w:type="spellEnd"/>
            <w:r w:rsidRPr="00FA3B49">
              <w:rPr>
                <w:rFonts w:ascii="Times New Roman" w:eastAsia="Yu Mincho" w:hAnsi="Times New Roman" w:cs="Times New Roman"/>
                <w:lang w:val="en-GB" w:eastAsia="ja-JP"/>
              </w:rPr>
              <w:t>.</w:t>
            </w:r>
          </w:p>
        </w:tc>
      </w:tr>
    </w:tbl>
    <w:p w14:paraId="19F729A0" w14:textId="3A04AC01" w:rsidR="00FA3B49" w:rsidRDefault="00FA3B49" w:rsidP="000110C6">
      <w:pPr>
        <w:spacing w:after="160" w:line="259" w:lineRule="auto"/>
        <w:jc w:val="both"/>
        <w:rPr>
          <w:rFonts w:ascii="Calibri" w:eastAsia="Yu Mincho" w:hAnsi="Calibri" w:cs="Arial"/>
          <w:lang w:val="en-GB" w:eastAsia="ja-JP"/>
        </w:rPr>
      </w:pPr>
    </w:p>
    <w:p w14:paraId="66461D50" w14:textId="07E20807" w:rsidR="000110C6" w:rsidRDefault="00FA3B49" w:rsidP="00F3719D">
      <w:pPr>
        <w:spacing w:line="360" w:lineRule="auto"/>
        <w:jc w:val="both"/>
        <w:rPr>
          <w:rFonts w:ascii="Times New Roman" w:eastAsia="Yu Mincho" w:hAnsi="Times New Roman" w:cs="Times New Roman"/>
          <w:color w:val="000000"/>
          <w:lang w:val="en-GB" w:eastAsia="ja-JP"/>
        </w:rPr>
      </w:pPr>
      <w:proofErr w:type="spellStart"/>
      <w:r w:rsidRPr="00D43886">
        <w:rPr>
          <w:rFonts w:ascii="Times New Roman" w:hAnsi="Times New Roman" w:cs="Times New Roman"/>
          <w:lang w:val="en-GB"/>
        </w:rPr>
        <w:lastRenderedPageBreak/>
        <w:t>Očito</w:t>
      </w:r>
      <w:proofErr w:type="spellEnd"/>
      <w:r w:rsidRPr="00D43886">
        <w:rPr>
          <w:rFonts w:ascii="Times New Roman" w:hAnsi="Times New Roman" w:cs="Times New Roman"/>
          <w:lang w:val="en-GB"/>
        </w:rPr>
        <w:t xml:space="preserve"> je </w:t>
      </w:r>
      <w:proofErr w:type="spellStart"/>
      <w:r w:rsidRPr="00D43886">
        <w:rPr>
          <w:rFonts w:ascii="Times New Roman" w:hAnsi="Times New Roman" w:cs="Times New Roman"/>
          <w:lang w:val="en-GB"/>
        </w:rPr>
        <w:t>poduzetnička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sfera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profitirala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od</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uspona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tehnologija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poput</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društvenih</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medija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umjetne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inteligencije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velikih</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podataka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i</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svih</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mogućnosti</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koje</w:t>
      </w:r>
      <w:proofErr w:type="spellEnd"/>
      <w:r w:rsidRPr="00D43886">
        <w:rPr>
          <w:rFonts w:ascii="Times New Roman" w:hAnsi="Times New Roman" w:cs="Times New Roman"/>
          <w:lang w:val="en-GB"/>
        </w:rPr>
        <w:t xml:space="preserve"> one </w:t>
      </w:r>
      <w:proofErr w:type="spellStart"/>
      <w:r w:rsidRPr="00D43886">
        <w:rPr>
          <w:rFonts w:ascii="Times New Roman" w:hAnsi="Times New Roman" w:cs="Times New Roman"/>
          <w:lang w:val="en-GB"/>
        </w:rPr>
        <w:t>pružaju</w:t>
      </w:r>
      <w:proofErr w:type="spellEnd"/>
      <w:r w:rsidRPr="00D43886">
        <w:rPr>
          <w:rFonts w:ascii="Times New Roman" w:hAnsi="Times New Roman" w:cs="Times New Roman"/>
          <w:lang w:val="en-GB"/>
        </w:rPr>
        <w:t xml:space="preserve">. No </w:t>
      </w:r>
      <w:proofErr w:type="spellStart"/>
      <w:r w:rsidRPr="00D43886">
        <w:rPr>
          <w:rFonts w:ascii="Times New Roman" w:hAnsi="Times New Roman" w:cs="Times New Roman"/>
          <w:lang w:val="en-GB"/>
        </w:rPr>
        <w:t>te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mogućnosti</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nisu</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otvorene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samo</w:t>
      </w:r>
      <w:proofErr w:type="spellEnd"/>
      <w:r w:rsidRPr="00D43886">
        <w:rPr>
          <w:rFonts w:ascii="Times New Roman" w:hAnsi="Times New Roman" w:cs="Times New Roman"/>
          <w:lang w:val="en-GB"/>
        </w:rPr>
        <w:t xml:space="preserve"> za </w:t>
      </w:r>
      <w:proofErr w:type="spellStart"/>
      <w:r w:rsidRPr="00D43886">
        <w:rPr>
          <w:rFonts w:ascii="Times New Roman" w:hAnsi="Times New Roman" w:cs="Times New Roman"/>
          <w:lang w:val="en-GB"/>
        </w:rPr>
        <w:t>poduzetnike</w:t>
      </w:r>
      <w:proofErr w:type="spellEnd"/>
      <w:r w:rsidRPr="00D43886">
        <w:rPr>
          <w:rFonts w:ascii="Times New Roman" w:hAnsi="Times New Roman" w:cs="Times New Roman"/>
          <w:lang w:val="en-GB"/>
        </w:rPr>
        <w:t xml:space="preserve"> koji </w:t>
      </w:r>
      <w:proofErr w:type="spellStart"/>
      <w:r w:rsidRPr="00D43886">
        <w:rPr>
          <w:rFonts w:ascii="Times New Roman" w:hAnsi="Times New Roman" w:cs="Times New Roman"/>
          <w:lang w:val="en-GB"/>
        </w:rPr>
        <w:t>osnivaju</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ili</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već</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posjeduju</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poduzeće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već</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i</w:t>
      </w:r>
      <w:proofErr w:type="spellEnd"/>
      <w:r w:rsidRPr="00D43886">
        <w:rPr>
          <w:rFonts w:ascii="Times New Roman" w:hAnsi="Times New Roman" w:cs="Times New Roman"/>
          <w:lang w:val="en-GB"/>
        </w:rPr>
        <w:t xml:space="preserve"> za </w:t>
      </w:r>
      <w:proofErr w:type="spellStart"/>
      <w:r w:rsidRPr="00D43886">
        <w:rPr>
          <w:rFonts w:ascii="Times New Roman" w:hAnsi="Times New Roman" w:cs="Times New Roman"/>
          <w:lang w:val="en-GB"/>
        </w:rPr>
        <w:t>radnike</w:t>
      </w:r>
      <w:proofErr w:type="spellEnd"/>
      <w:r w:rsidRPr="00D43886">
        <w:rPr>
          <w:rFonts w:ascii="Times New Roman" w:hAnsi="Times New Roman" w:cs="Times New Roman"/>
          <w:lang w:val="en-GB"/>
        </w:rPr>
        <w:t xml:space="preserve"> koji se </w:t>
      </w:r>
      <w:proofErr w:type="spellStart"/>
      <w:r w:rsidRPr="00D43886">
        <w:rPr>
          <w:rFonts w:ascii="Times New Roman" w:hAnsi="Times New Roman" w:cs="Times New Roman"/>
          <w:lang w:val="en-GB"/>
        </w:rPr>
        <w:t>upuštaju</w:t>
      </w:r>
      <w:proofErr w:type="spellEnd"/>
      <w:r w:rsidRPr="00D43886">
        <w:rPr>
          <w:rFonts w:ascii="Times New Roman" w:hAnsi="Times New Roman" w:cs="Times New Roman"/>
          <w:lang w:val="en-GB"/>
        </w:rPr>
        <w:t xml:space="preserve"> u </w:t>
      </w:r>
      <w:proofErr w:type="spellStart"/>
      <w:r w:rsidRPr="00D43886">
        <w:rPr>
          <w:rFonts w:ascii="Times New Roman" w:hAnsi="Times New Roman" w:cs="Times New Roman"/>
          <w:lang w:val="en-GB"/>
        </w:rPr>
        <w:t>slične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razvojne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projekte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dok</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su</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još</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i/>
          <w:iCs/>
          <w:lang w:val="en-GB"/>
        </w:rPr>
        <w:t>unutar</w:t>
      </w:r>
      <w:proofErr w:type="spellEnd"/>
      <w:r w:rsidRPr="00D43886">
        <w:rPr>
          <w:rFonts w:ascii="Times New Roman" w:hAnsi="Times New Roman" w:cs="Times New Roman"/>
          <w:i/>
          <w:iCs/>
          <w:lang w:val="en-GB"/>
        </w:rPr>
        <w:t xml:space="preserve"> </w:t>
      </w:r>
      <w:proofErr w:type="spellStart"/>
      <w:r w:rsidRPr="00D43886">
        <w:rPr>
          <w:rFonts w:ascii="Times New Roman" w:hAnsi="Times New Roman" w:cs="Times New Roman"/>
          <w:lang w:val="en-GB"/>
        </w:rPr>
        <w:t>poduzeća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intraprenere</w:t>
      </w:r>
      <w:proofErr w:type="spellEnd"/>
      <w:r w:rsidRPr="00D43886">
        <w:rPr>
          <w:rFonts w:ascii="Times New Roman" w:hAnsi="Times New Roman" w:cs="Times New Roman"/>
          <w:lang w:val="en-GB"/>
        </w:rPr>
        <w:t xml:space="preserve">. </w:t>
      </w:r>
      <w:proofErr w:type="spellStart"/>
      <w:r w:rsidR="000110C6" w:rsidRPr="00D43886">
        <w:rPr>
          <w:rFonts w:ascii="Times New Roman" w:eastAsia="Yu Mincho" w:hAnsi="Times New Roman" w:cs="Times New Roman"/>
          <w:color w:val="000000"/>
          <w:lang w:val="en-GB" w:eastAsia="ja-JP"/>
        </w:rPr>
        <w:t>Međutim</w:t>
      </w:r>
      <w:proofErr w:type="spellEnd"/>
      <w:r w:rsidR="000110C6" w:rsidRPr="00D43886">
        <w:rPr>
          <w:rFonts w:ascii="Times New Roman" w:eastAsia="Yu Mincho" w:hAnsi="Times New Roman" w:cs="Times New Roman"/>
          <w:color w:val="000000"/>
          <w:lang w:val="en-GB" w:eastAsia="ja-JP"/>
        </w:rPr>
        <w:t xml:space="preserve">, intrapreneurship je </w:t>
      </w:r>
      <w:proofErr w:type="spellStart"/>
      <w:r w:rsidR="000110C6" w:rsidRPr="00D43886">
        <w:rPr>
          <w:rFonts w:ascii="Times New Roman" w:eastAsia="Yu Mincho" w:hAnsi="Times New Roman" w:cs="Times New Roman"/>
          <w:color w:val="000000"/>
          <w:lang w:val="en-GB" w:eastAsia="ja-JP"/>
        </w:rPr>
        <w:t>daleko</w:t>
      </w:r>
      <w:proofErr w:type="spellEnd"/>
      <w:r w:rsidR="000110C6" w:rsidRPr="00D43886">
        <w:rPr>
          <w:rFonts w:ascii="Times New Roman" w:eastAsia="Yu Mincho" w:hAnsi="Times New Roman" w:cs="Times New Roman"/>
          <w:color w:val="000000"/>
          <w:lang w:val="en-GB" w:eastAsia="ja-JP"/>
        </w:rPr>
        <w:t xml:space="preserve"> od toga da se </w:t>
      </w:r>
      <w:proofErr w:type="spellStart"/>
      <w:r w:rsidR="000110C6" w:rsidRPr="00D43886">
        <w:rPr>
          <w:rFonts w:ascii="Times New Roman" w:eastAsia="Yu Mincho" w:hAnsi="Times New Roman" w:cs="Times New Roman"/>
          <w:color w:val="000000"/>
          <w:lang w:val="en-GB" w:eastAsia="ja-JP"/>
        </w:rPr>
        <w:t>potiče</w:t>
      </w:r>
      <w:proofErr w:type="spellEnd"/>
      <w:r w:rsidR="000110C6" w:rsidRPr="00D43886">
        <w:rPr>
          <w:rFonts w:ascii="Times New Roman" w:eastAsia="Yu Mincho" w:hAnsi="Times New Roman" w:cs="Times New Roman"/>
          <w:color w:val="000000"/>
          <w:lang w:val="en-GB" w:eastAsia="ja-JP"/>
        </w:rPr>
        <w:t xml:space="preserve"> u </w:t>
      </w:r>
      <w:proofErr w:type="spellStart"/>
      <w:r w:rsidR="000110C6" w:rsidRPr="00D43886">
        <w:rPr>
          <w:rFonts w:ascii="Times New Roman" w:eastAsia="Yu Mincho" w:hAnsi="Times New Roman" w:cs="Times New Roman"/>
          <w:color w:val="000000"/>
          <w:lang w:val="en-GB" w:eastAsia="ja-JP"/>
        </w:rPr>
        <w:t>mnogim</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situacijama</w:t>
      </w:r>
      <w:proofErr w:type="spellEnd"/>
      <w:r w:rsidR="000110C6" w:rsidRPr="00D43886">
        <w:rPr>
          <w:rFonts w:ascii="Times New Roman" w:eastAsia="Yu Mincho" w:hAnsi="Times New Roman" w:cs="Times New Roman"/>
          <w:color w:val="000000"/>
          <w:lang w:val="en-GB" w:eastAsia="ja-JP"/>
        </w:rPr>
        <w:t xml:space="preserve">. Pinchot je </w:t>
      </w:r>
      <w:proofErr w:type="spellStart"/>
      <w:r w:rsidR="000110C6" w:rsidRPr="00D43886">
        <w:rPr>
          <w:rFonts w:ascii="Times New Roman" w:eastAsia="Yu Mincho" w:hAnsi="Times New Roman" w:cs="Times New Roman"/>
          <w:color w:val="000000"/>
          <w:lang w:val="en-GB" w:eastAsia="ja-JP"/>
        </w:rPr>
        <w:t>na</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početku</w:t>
      </w:r>
      <w:proofErr w:type="spellEnd"/>
      <w:r w:rsidR="000110C6" w:rsidRPr="00D43886">
        <w:rPr>
          <w:rFonts w:ascii="Times New Roman" w:eastAsia="Yu Mincho" w:hAnsi="Times New Roman" w:cs="Times New Roman"/>
          <w:color w:val="000000"/>
          <w:lang w:val="en-GB" w:eastAsia="ja-JP"/>
        </w:rPr>
        <w:t xml:space="preserve"> </w:t>
      </w:r>
      <w:sdt>
        <w:sdtPr>
          <w:rPr>
            <w:rFonts w:ascii="Times New Roman" w:eastAsia="Yu Mincho" w:hAnsi="Times New Roman" w:cs="Times New Roman"/>
            <w:color w:val="000000"/>
            <w:lang w:val="en-GB" w:eastAsia="ja-JP"/>
          </w:rPr>
          <w:id w:val="1664199080"/>
          <w:citation/>
        </w:sdtPr>
        <w:sdtEndPr/>
        <w:sdtContent>
          <w:r w:rsidR="000110C6" w:rsidRPr="00D43886">
            <w:rPr>
              <w:rFonts w:ascii="Times New Roman" w:eastAsia="Yu Mincho" w:hAnsi="Times New Roman" w:cs="Times New Roman"/>
              <w:color w:val="000000"/>
              <w:lang w:val="en-GB" w:eastAsia="ja-JP"/>
            </w:rPr>
            <w:fldChar w:fldCharType="begin"/>
          </w:r>
          <w:r w:rsidR="000110C6" w:rsidRPr="00D43886">
            <w:rPr>
              <w:rFonts w:ascii="Times New Roman" w:eastAsia="Yu Mincho" w:hAnsi="Times New Roman" w:cs="Times New Roman"/>
              <w:color w:val="000000"/>
              <w:lang w:val="en-GB" w:eastAsia="ja-JP"/>
            </w:rPr>
            <w:instrText xml:space="preserve">CITATION Gif84 \n  \t  \l 3082 </w:instrText>
          </w:r>
          <w:r w:rsidR="000110C6" w:rsidRPr="00D43886">
            <w:rPr>
              <w:rFonts w:ascii="Times New Roman" w:eastAsia="Yu Mincho" w:hAnsi="Times New Roman" w:cs="Times New Roman"/>
              <w:color w:val="000000"/>
              <w:lang w:val="en-GB" w:eastAsia="ja-JP"/>
            </w:rPr>
            <w:fldChar w:fldCharType="separate"/>
          </w:r>
          <w:r w:rsidR="000110C6" w:rsidRPr="00D43886">
            <w:rPr>
              <w:rFonts w:ascii="Times New Roman" w:eastAsia="Yu Mincho" w:hAnsi="Times New Roman" w:cs="Times New Roman"/>
              <w:noProof/>
              <w:color w:val="000000"/>
              <w:lang w:val="en-GB" w:eastAsia="ja-JP"/>
            </w:rPr>
            <w:t>(1984)</w:t>
          </w:r>
          <w:r w:rsidR="000110C6" w:rsidRPr="00D43886">
            <w:rPr>
              <w:rFonts w:ascii="Times New Roman" w:eastAsia="Yu Mincho" w:hAnsi="Times New Roman" w:cs="Times New Roman"/>
              <w:color w:val="000000"/>
              <w:lang w:val="en-GB" w:eastAsia="ja-JP"/>
            </w:rPr>
            <w:fldChar w:fldCharType="end"/>
          </w:r>
        </w:sdtContent>
      </w:sdt>
      <w:proofErr w:type="spellStart"/>
      <w:r w:rsidR="000110C6" w:rsidRPr="00D43886">
        <w:rPr>
          <w:rFonts w:ascii="Times New Roman" w:eastAsia="Yu Mincho" w:hAnsi="Times New Roman" w:cs="Times New Roman"/>
          <w:color w:val="000000"/>
          <w:lang w:val="en-GB" w:eastAsia="ja-JP"/>
        </w:rPr>
        <w:t>spomenuo</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koncept</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Korporativnog</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imunološkog</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sustava</w:t>
      </w:r>
      <w:proofErr w:type="spellEnd"/>
      <w:r w:rsidR="000110C6" w:rsidRPr="00D43886">
        <w:rPr>
          <w:rFonts w:ascii="Times New Roman" w:eastAsia="Yu Mincho" w:hAnsi="Times New Roman" w:cs="Times New Roman"/>
          <w:color w:val="000000"/>
          <w:lang w:val="en-GB" w:eastAsia="ja-JP"/>
        </w:rPr>
        <w:t xml:space="preserve">", koji </w:t>
      </w:r>
      <w:proofErr w:type="spellStart"/>
      <w:r w:rsidR="000110C6" w:rsidRPr="00D43886">
        <w:rPr>
          <w:rFonts w:ascii="Times New Roman" w:eastAsia="Yu Mincho" w:hAnsi="Times New Roman" w:cs="Times New Roman"/>
          <w:color w:val="000000"/>
          <w:lang w:val="en-GB" w:eastAsia="ja-JP"/>
        </w:rPr>
        <w:t>izražava</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činjenicu</w:t>
      </w:r>
      <w:proofErr w:type="spellEnd"/>
      <w:r w:rsidR="000110C6" w:rsidRPr="00D43886">
        <w:rPr>
          <w:rFonts w:ascii="Times New Roman" w:eastAsia="Yu Mincho" w:hAnsi="Times New Roman" w:cs="Times New Roman"/>
          <w:color w:val="000000"/>
          <w:lang w:val="en-GB" w:eastAsia="ja-JP"/>
        </w:rPr>
        <w:t xml:space="preserve"> da </w:t>
      </w:r>
      <w:proofErr w:type="spellStart"/>
      <w:r w:rsidR="000110C6" w:rsidRPr="00D43886">
        <w:rPr>
          <w:rFonts w:ascii="Times New Roman" w:eastAsia="Yu Mincho" w:hAnsi="Times New Roman" w:cs="Times New Roman"/>
          <w:color w:val="000000"/>
          <w:lang w:val="en-GB" w:eastAsia="ja-JP"/>
        </w:rPr>
        <w:t>korporativne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organizacijske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strukture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birokracija</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smjernice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hijerarhija</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možda</w:t>
      </w:r>
      <w:proofErr w:type="spellEnd"/>
      <w:r w:rsidR="000110C6" w:rsidRPr="00D43886">
        <w:rPr>
          <w:rFonts w:ascii="Times New Roman" w:eastAsia="Yu Mincho" w:hAnsi="Times New Roman" w:cs="Times New Roman"/>
          <w:color w:val="000000"/>
          <w:lang w:val="en-GB" w:eastAsia="ja-JP"/>
        </w:rPr>
        <w:t xml:space="preserve"> ne </w:t>
      </w:r>
      <w:proofErr w:type="spellStart"/>
      <w:r w:rsidR="000110C6" w:rsidRPr="00D43886">
        <w:rPr>
          <w:rFonts w:ascii="Times New Roman" w:eastAsia="Yu Mincho" w:hAnsi="Times New Roman" w:cs="Times New Roman"/>
          <w:color w:val="000000"/>
          <w:lang w:val="en-GB" w:eastAsia="ja-JP"/>
        </w:rPr>
        <w:t>potiču</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inovacije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Unatoč</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auri</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koju</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digitalno</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orijentirane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tvrtke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mogu</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projicirati</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ovaj</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obeshrabrujući</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fenomen</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prilično</w:t>
      </w:r>
      <w:proofErr w:type="spellEnd"/>
      <w:r w:rsidR="000110C6" w:rsidRPr="00D43886">
        <w:rPr>
          <w:rFonts w:ascii="Times New Roman" w:eastAsia="Yu Mincho" w:hAnsi="Times New Roman" w:cs="Times New Roman"/>
          <w:color w:val="000000"/>
          <w:lang w:val="en-GB" w:eastAsia="ja-JP"/>
        </w:rPr>
        <w:t xml:space="preserve"> je </w:t>
      </w:r>
      <w:proofErr w:type="spellStart"/>
      <w:r w:rsidR="000110C6" w:rsidRPr="00D43886">
        <w:rPr>
          <w:rFonts w:ascii="Times New Roman" w:eastAsia="Yu Mincho" w:hAnsi="Times New Roman" w:cs="Times New Roman"/>
          <w:color w:val="000000"/>
          <w:lang w:val="en-GB" w:eastAsia="ja-JP"/>
        </w:rPr>
        <w:t>čest</w:t>
      </w:r>
      <w:proofErr w:type="spellEnd"/>
      <w:r w:rsidR="000110C6" w:rsidRPr="00D43886">
        <w:rPr>
          <w:rFonts w:ascii="Times New Roman" w:eastAsia="Yu Mincho" w:hAnsi="Times New Roman" w:cs="Times New Roman"/>
          <w:color w:val="000000"/>
          <w:lang w:val="en-GB" w:eastAsia="ja-JP"/>
        </w:rPr>
        <w:t xml:space="preserve"> u IT </w:t>
      </w:r>
      <w:proofErr w:type="spellStart"/>
      <w:r w:rsidR="000110C6" w:rsidRPr="00D43886">
        <w:rPr>
          <w:rFonts w:ascii="Times New Roman" w:eastAsia="Yu Mincho" w:hAnsi="Times New Roman" w:cs="Times New Roman"/>
          <w:color w:val="000000"/>
          <w:lang w:val="en-GB" w:eastAsia="ja-JP"/>
        </w:rPr>
        <w:t>ili</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tehnološkim</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tvrtkama</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ponekad</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čak</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i</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odvraća</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zaposlenike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od</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upuštanja</w:t>
      </w:r>
      <w:proofErr w:type="spellEnd"/>
      <w:r w:rsidR="000110C6" w:rsidRPr="00D43886">
        <w:rPr>
          <w:rFonts w:ascii="Times New Roman" w:eastAsia="Yu Mincho" w:hAnsi="Times New Roman" w:cs="Times New Roman"/>
          <w:color w:val="000000"/>
          <w:lang w:val="en-GB" w:eastAsia="ja-JP"/>
        </w:rPr>
        <w:t xml:space="preserve"> u </w:t>
      </w:r>
      <w:proofErr w:type="spellStart"/>
      <w:r w:rsidR="000110C6" w:rsidRPr="00D43886">
        <w:rPr>
          <w:rFonts w:ascii="Times New Roman" w:eastAsia="Yu Mincho" w:hAnsi="Times New Roman" w:cs="Times New Roman"/>
          <w:color w:val="000000"/>
          <w:lang w:val="en-GB" w:eastAsia="ja-JP"/>
        </w:rPr>
        <w:t>projekte</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poput</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kojih</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su</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nam</w:t>
      </w:r>
      <w:proofErr w:type="spellEnd"/>
      <w:r w:rsidR="000110C6" w:rsidRPr="00D43886">
        <w:rPr>
          <w:rFonts w:ascii="Times New Roman" w:eastAsia="Yu Mincho" w:hAnsi="Times New Roman" w:cs="Times New Roman"/>
          <w:color w:val="000000"/>
          <w:lang w:val="en-GB" w:eastAsia="ja-JP"/>
        </w:rPr>
        <w:t xml:space="preserve"> </w:t>
      </w:r>
      <w:proofErr w:type="spellStart"/>
      <w:r w:rsidR="000110C6" w:rsidRPr="00D43886">
        <w:rPr>
          <w:rFonts w:ascii="Times New Roman" w:eastAsia="Yu Mincho" w:hAnsi="Times New Roman" w:cs="Times New Roman"/>
          <w:color w:val="000000"/>
          <w:lang w:val="en-GB" w:eastAsia="ja-JP"/>
        </w:rPr>
        <w:t>donijeli</w:t>
      </w:r>
      <w:proofErr w:type="spellEnd"/>
      <w:r w:rsidR="000110C6" w:rsidRPr="00D43886">
        <w:rPr>
          <w:rFonts w:ascii="Times New Roman" w:eastAsia="Yu Mincho" w:hAnsi="Times New Roman" w:cs="Times New Roman"/>
          <w:color w:val="000000"/>
          <w:lang w:val="en-GB" w:eastAsia="ja-JP"/>
        </w:rPr>
        <w:t xml:space="preserve"> PlayStation </w:t>
      </w:r>
      <w:proofErr w:type="spellStart"/>
      <w:r w:rsidR="000110C6" w:rsidRPr="00D43886">
        <w:rPr>
          <w:rFonts w:ascii="Times New Roman" w:eastAsia="Yu Mincho" w:hAnsi="Times New Roman" w:cs="Times New Roman"/>
          <w:color w:val="000000"/>
          <w:lang w:val="en-GB" w:eastAsia="ja-JP"/>
        </w:rPr>
        <w:t>ili</w:t>
      </w:r>
      <w:proofErr w:type="spellEnd"/>
      <w:r w:rsidR="000110C6" w:rsidRPr="00D43886">
        <w:rPr>
          <w:rFonts w:ascii="Times New Roman" w:eastAsia="Yu Mincho" w:hAnsi="Times New Roman" w:cs="Times New Roman"/>
          <w:color w:val="000000"/>
          <w:lang w:val="en-GB" w:eastAsia="ja-JP"/>
        </w:rPr>
        <w:t xml:space="preserve"> Gmail.</w:t>
      </w:r>
    </w:p>
    <w:p w14:paraId="055AA673" w14:textId="77777777" w:rsidR="00D43886" w:rsidRPr="00D43886" w:rsidRDefault="00D43886" w:rsidP="00F3719D">
      <w:pPr>
        <w:spacing w:line="360" w:lineRule="auto"/>
        <w:jc w:val="both"/>
        <w:rPr>
          <w:rFonts w:ascii="Times New Roman" w:hAnsi="Times New Roman" w:cs="Times New Roman"/>
          <w:lang w:val="en-GB"/>
        </w:rPr>
      </w:pPr>
    </w:p>
    <w:p w14:paraId="2ADF85F7" w14:textId="72E03544" w:rsidR="000110C6" w:rsidRPr="00F3719D" w:rsidRDefault="000110C6" w:rsidP="00F3719D">
      <w:pPr>
        <w:spacing w:after="160" w:line="360" w:lineRule="auto"/>
        <w:jc w:val="both"/>
        <w:rPr>
          <w:rFonts w:ascii="Times New Roman" w:eastAsia="Yu Mincho" w:hAnsi="Times New Roman" w:cs="Times New Roman"/>
          <w:color w:val="000000"/>
          <w:lang w:val="en-GB" w:eastAsia="ja-JP"/>
        </w:rPr>
      </w:pPr>
      <w:r w:rsidRPr="00F3719D">
        <w:rPr>
          <w:rFonts w:ascii="Times New Roman" w:eastAsia="Yu Mincho" w:hAnsi="Times New Roman" w:cs="Times New Roman"/>
          <w:color w:val="000000"/>
          <w:lang w:val="en-GB" w:eastAsia="ja-JP"/>
        </w:rPr>
        <w:t xml:space="preserve">Corbett </w:t>
      </w:r>
      <w:sdt>
        <w:sdtPr>
          <w:rPr>
            <w:rFonts w:ascii="Times New Roman" w:eastAsia="Yu Mincho" w:hAnsi="Times New Roman" w:cs="Times New Roman"/>
            <w:color w:val="000000"/>
            <w:lang w:val="en-GB" w:eastAsia="ja-JP"/>
          </w:rPr>
          <w:id w:val="4953383"/>
          <w:citation/>
        </w:sdtPr>
        <w:sdtEndPr/>
        <w:sdtContent>
          <w:r w:rsidRPr="00F3719D">
            <w:rPr>
              <w:rFonts w:ascii="Times New Roman" w:eastAsia="Yu Mincho" w:hAnsi="Times New Roman" w:cs="Times New Roman"/>
              <w:color w:val="000000"/>
              <w:lang w:val="en-GB" w:eastAsia="ja-JP"/>
            </w:rPr>
            <w:fldChar w:fldCharType="begin"/>
          </w:r>
          <w:r w:rsidRPr="00F3719D">
            <w:rPr>
              <w:rFonts w:ascii="Times New Roman" w:eastAsia="Yu Mincho" w:hAnsi="Times New Roman" w:cs="Times New Roman"/>
              <w:color w:val="000000"/>
              <w:lang w:val="en-GB" w:eastAsia="ja-JP"/>
            </w:rPr>
            <w:instrText xml:space="preserve">CITATION And18 \n  \t  \l 3082 </w:instrText>
          </w:r>
          <w:r w:rsidRPr="00F3719D">
            <w:rPr>
              <w:rFonts w:ascii="Times New Roman" w:eastAsia="Yu Mincho" w:hAnsi="Times New Roman" w:cs="Times New Roman"/>
              <w:color w:val="000000"/>
              <w:lang w:val="en-GB" w:eastAsia="ja-JP"/>
            </w:rPr>
            <w:fldChar w:fldCharType="separate"/>
          </w:r>
          <w:r w:rsidRPr="00F3719D">
            <w:rPr>
              <w:rFonts w:ascii="Times New Roman" w:eastAsia="Yu Mincho" w:hAnsi="Times New Roman" w:cs="Times New Roman"/>
              <w:noProof/>
              <w:color w:val="000000"/>
              <w:lang w:val="en-GB" w:eastAsia="ja-JP"/>
            </w:rPr>
            <w:t>(2018)</w:t>
          </w:r>
          <w:r w:rsidRPr="00F3719D">
            <w:rPr>
              <w:rFonts w:ascii="Times New Roman" w:eastAsia="Yu Mincho" w:hAnsi="Times New Roman" w:cs="Times New Roman"/>
              <w:color w:val="000000"/>
              <w:lang w:val="en-GB" w:eastAsia="ja-JP"/>
            </w:rPr>
            <w:fldChar w:fldCharType="end"/>
          </w:r>
        </w:sdtContent>
      </w:sdt>
      <w:r w:rsidRPr="00F3719D">
        <w:rPr>
          <w:rFonts w:ascii="Times New Roman" w:eastAsia="Yu Mincho" w:hAnsi="Times New Roman" w:cs="Times New Roman"/>
          <w:color w:val="000000"/>
          <w:lang w:val="en-GB" w:eastAsia="ja-JP"/>
        </w:rPr>
        <w:t xml:space="preserve">je </w:t>
      </w:r>
      <w:proofErr w:type="spellStart"/>
      <w:r w:rsidRPr="00F3719D">
        <w:rPr>
          <w:rFonts w:ascii="Times New Roman" w:eastAsia="Yu Mincho" w:hAnsi="Times New Roman" w:cs="Times New Roman"/>
          <w:color w:val="000000"/>
          <w:lang w:val="en-GB" w:eastAsia="ja-JP"/>
        </w:rPr>
        <w:t>izjavio</w:t>
      </w:r>
      <w:proofErr w:type="spellEnd"/>
      <w:r w:rsidRPr="00F3719D">
        <w:rPr>
          <w:rFonts w:ascii="Times New Roman" w:eastAsia="Yu Mincho" w:hAnsi="Times New Roman" w:cs="Times New Roman"/>
          <w:color w:val="000000"/>
          <w:lang w:val="en-GB" w:eastAsia="ja-JP"/>
        </w:rPr>
        <w:t xml:space="preserve"> da se </w:t>
      </w:r>
      <w:proofErr w:type="spellStart"/>
      <w:r w:rsidRPr="00F3719D">
        <w:rPr>
          <w:rFonts w:ascii="Times New Roman" w:eastAsia="Yu Mincho" w:hAnsi="Times New Roman" w:cs="Times New Roman"/>
          <w:color w:val="000000"/>
          <w:lang w:val="en-GB" w:eastAsia="ja-JP"/>
        </w:rPr>
        <w:t>inovacije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koje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mijenjaju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igru</w:t>
      </w:r>
      <w:proofErr w:type="spellEnd"/>
      <w:r w:rsidRPr="00F3719D">
        <w:rPr>
          <w:rFonts w:ascii="Times New Roman" w:eastAsia="Yu Mincho" w:hAnsi="Times New Roman" w:cs="Times New Roman"/>
          <w:color w:val="000000"/>
          <w:lang w:val="en-GB" w:eastAsia="ja-JP"/>
        </w:rPr>
        <w:t xml:space="preserve"> ne </w:t>
      </w:r>
      <w:proofErr w:type="spellStart"/>
      <w:r w:rsidRPr="00F3719D">
        <w:rPr>
          <w:rFonts w:ascii="Times New Roman" w:eastAsia="Yu Mincho" w:hAnsi="Times New Roman" w:cs="Times New Roman"/>
          <w:color w:val="000000"/>
          <w:lang w:val="en-GB" w:eastAsia="ja-JP"/>
        </w:rPr>
        <w:t>mogu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provesti</w:t>
      </w:r>
      <w:proofErr w:type="spellEnd"/>
      <w:r w:rsidRPr="00F3719D">
        <w:rPr>
          <w:rFonts w:ascii="Times New Roman" w:eastAsia="Yu Mincho" w:hAnsi="Times New Roman" w:cs="Times New Roman"/>
          <w:color w:val="000000"/>
          <w:lang w:val="en-GB" w:eastAsia="ja-JP"/>
        </w:rPr>
        <w:t xml:space="preserve"> u </w:t>
      </w:r>
      <w:proofErr w:type="spellStart"/>
      <w:r w:rsidRPr="00F3719D">
        <w:rPr>
          <w:rFonts w:ascii="Times New Roman" w:eastAsia="Yu Mincho" w:hAnsi="Times New Roman" w:cs="Times New Roman"/>
          <w:color w:val="000000"/>
          <w:lang w:val="en-GB" w:eastAsia="ja-JP"/>
        </w:rPr>
        <w:t>stvarnost</w:t>
      </w:r>
      <w:proofErr w:type="spellEnd"/>
      <w:r w:rsidRPr="00F3719D">
        <w:rPr>
          <w:rFonts w:ascii="Times New Roman" w:eastAsia="Yu Mincho" w:hAnsi="Times New Roman" w:cs="Times New Roman"/>
          <w:color w:val="000000"/>
          <w:lang w:val="en-GB" w:eastAsia="ja-JP"/>
        </w:rPr>
        <w:t xml:space="preserve"> bez </w:t>
      </w:r>
      <w:proofErr w:type="spellStart"/>
      <w:r w:rsidRPr="00F3719D">
        <w:rPr>
          <w:rFonts w:ascii="Times New Roman" w:eastAsia="Yu Mincho" w:hAnsi="Times New Roman" w:cs="Times New Roman"/>
          <w:color w:val="000000"/>
          <w:lang w:val="en-GB" w:eastAsia="ja-JP"/>
        </w:rPr>
        <w:t>napora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cijele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tvrtke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strukturama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transformativnom</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kulturom</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tvrtke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Čak</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kada</w:t>
      </w:r>
      <w:proofErr w:type="spellEnd"/>
      <w:r w:rsidRPr="00F3719D">
        <w:rPr>
          <w:rFonts w:ascii="Times New Roman" w:eastAsia="Yu Mincho" w:hAnsi="Times New Roman" w:cs="Times New Roman"/>
          <w:color w:val="000000"/>
          <w:lang w:val="en-GB" w:eastAsia="ja-JP"/>
        </w:rPr>
        <w:t xml:space="preserve"> se </w:t>
      </w:r>
      <w:proofErr w:type="spellStart"/>
      <w:r w:rsidRPr="00F3719D">
        <w:rPr>
          <w:rFonts w:ascii="Times New Roman" w:eastAsia="Yu Mincho" w:hAnsi="Times New Roman" w:cs="Times New Roman"/>
          <w:color w:val="000000"/>
          <w:lang w:val="en-GB" w:eastAsia="ja-JP"/>
        </w:rPr>
        <w:t>pristupa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podržavanju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novih</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ideja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ili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prototipova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postoji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rizik</w:t>
      </w:r>
      <w:proofErr w:type="spellEnd"/>
      <w:r w:rsidRPr="00F3719D">
        <w:rPr>
          <w:rFonts w:ascii="Times New Roman" w:eastAsia="Yu Mincho" w:hAnsi="Times New Roman" w:cs="Times New Roman"/>
          <w:color w:val="000000"/>
          <w:lang w:val="en-GB" w:eastAsia="ja-JP"/>
        </w:rPr>
        <w:t xml:space="preserve"> za </w:t>
      </w:r>
      <w:proofErr w:type="spellStart"/>
      <w:r w:rsidRPr="00F3719D">
        <w:rPr>
          <w:rFonts w:ascii="Times New Roman" w:eastAsia="Yu Mincho" w:hAnsi="Times New Roman" w:cs="Times New Roman"/>
          <w:color w:val="000000"/>
          <w:lang w:val="en-GB" w:eastAsia="ja-JP"/>
        </w:rPr>
        <w:t>inovativne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zaposlenike</w:t>
      </w:r>
      <w:proofErr w:type="spellEnd"/>
      <w:r w:rsidRPr="00F3719D">
        <w:rPr>
          <w:rFonts w:ascii="Times New Roman" w:eastAsia="Yu Mincho" w:hAnsi="Times New Roman" w:cs="Times New Roman"/>
          <w:color w:val="000000"/>
          <w:lang w:val="en-GB" w:eastAsia="ja-JP"/>
        </w:rPr>
        <w:t xml:space="preserve"> da </w:t>
      </w:r>
      <w:proofErr w:type="spellStart"/>
      <w:r w:rsidRPr="00F3719D">
        <w:rPr>
          <w:rFonts w:ascii="Times New Roman" w:eastAsia="Yu Mincho" w:hAnsi="Times New Roman" w:cs="Times New Roman"/>
          <w:color w:val="000000"/>
          <w:lang w:val="en-GB" w:eastAsia="ja-JP"/>
        </w:rPr>
        <w:t>im</w:t>
      </w:r>
      <w:proofErr w:type="spellEnd"/>
      <w:r w:rsidRPr="00F3719D">
        <w:rPr>
          <w:rFonts w:ascii="Times New Roman" w:eastAsia="Yu Mincho" w:hAnsi="Times New Roman" w:cs="Times New Roman"/>
          <w:color w:val="000000"/>
          <w:lang w:val="en-GB" w:eastAsia="ja-JP"/>
        </w:rPr>
        <w:t xml:space="preserve"> se </w:t>
      </w:r>
      <w:proofErr w:type="spellStart"/>
      <w:r w:rsidRPr="00F3719D">
        <w:rPr>
          <w:rFonts w:ascii="Times New Roman" w:eastAsia="Yu Mincho" w:hAnsi="Times New Roman" w:cs="Times New Roman"/>
          <w:color w:val="000000"/>
          <w:lang w:val="en-GB" w:eastAsia="ja-JP"/>
        </w:rPr>
        <w:t>dodijele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sredstva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ili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resursi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kao</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neka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vrsta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šanse</w:t>
      </w:r>
      <w:proofErr w:type="spellEnd"/>
      <w:r w:rsidRPr="00F3719D">
        <w:rPr>
          <w:rFonts w:ascii="Times New Roman" w:eastAsia="Yu Mincho" w:hAnsi="Times New Roman" w:cs="Times New Roman"/>
          <w:color w:val="000000"/>
          <w:lang w:val="en-GB" w:eastAsia="ja-JP"/>
        </w:rPr>
        <w:t xml:space="preserve"> u </w:t>
      </w:r>
      <w:proofErr w:type="spellStart"/>
      <w:r w:rsidRPr="00F3719D">
        <w:rPr>
          <w:rFonts w:ascii="Times New Roman" w:eastAsia="Yu Mincho" w:hAnsi="Times New Roman" w:cs="Times New Roman"/>
          <w:color w:val="000000"/>
          <w:lang w:val="en-GB" w:eastAsia="ja-JP"/>
        </w:rPr>
        <w:t>životu</w:t>
      </w:r>
      <w:proofErr w:type="spellEnd"/>
      <w:r w:rsidRPr="00F3719D">
        <w:rPr>
          <w:rFonts w:ascii="Times New Roman" w:eastAsia="Yu Mincho" w:hAnsi="Times New Roman" w:cs="Times New Roman"/>
          <w:color w:val="000000"/>
          <w:lang w:val="en-GB" w:eastAsia="ja-JP"/>
        </w:rPr>
        <w:t xml:space="preserve">". To je </w:t>
      </w:r>
      <w:proofErr w:type="spellStart"/>
      <w:r w:rsidRPr="00F3719D">
        <w:rPr>
          <w:rFonts w:ascii="Times New Roman" w:eastAsia="Yu Mincho" w:hAnsi="Times New Roman" w:cs="Times New Roman"/>
          <w:color w:val="000000"/>
          <w:lang w:val="en-GB" w:eastAsia="ja-JP"/>
        </w:rPr>
        <w:t>razlog</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zašto</w:t>
      </w:r>
      <w:proofErr w:type="spellEnd"/>
      <w:r w:rsidRPr="00F3719D">
        <w:rPr>
          <w:rFonts w:ascii="Times New Roman" w:eastAsia="Yu Mincho" w:hAnsi="Times New Roman" w:cs="Times New Roman"/>
          <w:color w:val="000000"/>
          <w:lang w:val="en-GB" w:eastAsia="ja-JP"/>
        </w:rPr>
        <w:t xml:space="preserve"> je </w:t>
      </w:r>
      <w:proofErr w:type="spellStart"/>
      <w:r w:rsidRPr="00F3719D">
        <w:rPr>
          <w:rFonts w:ascii="Times New Roman" w:eastAsia="Yu Mincho" w:hAnsi="Times New Roman" w:cs="Times New Roman"/>
          <w:color w:val="000000"/>
          <w:lang w:val="en-GB" w:eastAsia="ja-JP"/>
        </w:rPr>
        <w:t>zajednička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struktura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koja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uspostavlja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inovacije</w:t>
      </w:r>
      <w:proofErr w:type="spellEnd"/>
      <w:r w:rsidRPr="00F3719D">
        <w:rPr>
          <w:rFonts w:ascii="Times New Roman" w:eastAsia="Yu Mincho" w:hAnsi="Times New Roman" w:cs="Times New Roman"/>
          <w:color w:val="000000"/>
          <w:lang w:val="en-GB" w:eastAsia="ja-JP"/>
        </w:rPr>
        <w:t xml:space="preserve"> u </w:t>
      </w:r>
      <w:proofErr w:type="spellStart"/>
      <w:r w:rsidRPr="00F3719D">
        <w:rPr>
          <w:rFonts w:ascii="Times New Roman" w:eastAsia="Yu Mincho" w:hAnsi="Times New Roman" w:cs="Times New Roman"/>
          <w:color w:val="000000"/>
          <w:lang w:val="en-GB" w:eastAsia="ja-JP"/>
        </w:rPr>
        <w:t>cijeloj</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tvrtki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najvažnija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ona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koja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razvija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profesionalce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izvan</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pukog</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pružanja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providnosnog</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poticaja</w:t>
      </w:r>
      <w:proofErr w:type="spellEnd"/>
      <w:r w:rsidRPr="00F3719D">
        <w:rPr>
          <w:rFonts w:ascii="Times New Roman" w:eastAsia="Yu Mincho" w:hAnsi="Times New Roman" w:cs="Times New Roman"/>
          <w:color w:val="000000"/>
          <w:lang w:val="en-GB" w:eastAsia="ja-JP"/>
        </w:rPr>
        <w:t xml:space="preserve"> </w:t>
      </w:r>
      <w:r w:rsidR="00F3719D">
        <w:rPr>
          <w:rFonts w:ascii="Times New Roman" w:eastAsia="Yu Mincho" w:hAnsi="Times New Roman" w:cs="Times New Roman"/>
          <w:color w:val="000000"/>
          <w:lang w:val="en-GB" w:eastAsia="ja-JP"/>
        </w:rPr>
        <w:t>.</w:t>
      </w:r>
    </w:p>
    <w:p w14:paraId="1A4ABA1F" w14:textId="279626A7" w:rsidR="000110C6" w:rsidRPr="00F3719D" w:rsidRDefault="000110C6" w:rsidP="00F3719D">
      <w:pPr>
        <w:spacing w:after="160" w:line="360" w:lineRule="auto"/>
        <w:contextualSpacing/>
        <w:jc w:val="both"/>
        <w:rPr>
          <w:rFonts w:ascii="Times New Roman" w:eastAsia="Yu Mincho" w:hAnsi="Times New Roman" w:cs="Times New Roman"/>
          <w:color w:val="000000"/>
          <w:lang w:val="en-GB" w:eastAsia="ja-JP"/>
        </w:rPr>
      </w:pPr>
      <w:proofErr w:type="spellStart"/>
      <w:r w:rsidRPr="00F3719D">
        <w:rPr>
          <w:rFonts w:ascii="Times New Roman" w:eastAsia="Yu Mincho" w:hAnsi="Times New Roman" w:cs="Times New Roman"/>
          <w:color w:val="000000"/>
          <w:lang w:val="en-GB" w:eastAsia="ja-JP"/>
        </w:rPr>
        <w:t>Zbog</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intrinzične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poduzetničke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prirode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minimiziranja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rizika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maksimiziranja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uspjeha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zadani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pristup</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poduzeća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intrapreneurshipu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obično</w:t>
      </w:r>
      <w:proofErr w:type="spellEnd"/>
      <w:r w:rsidRPr="00F3719D">
        <w:rPr>
          <w:rFonts w:ascii="Times New Roman" w:eastAsia="Yu Mincho" w:hAnsi="Times New Roman" w:cs="Times New Roman"/>
          <w:color w:val="000000"/>
          <w:lang w:val="en-GB" w:eastAsia="ja-JP"/>
        </w:rPr>
        <w:t xml:space="preserve"> je </w:t>
      </w:r>
      <w:proofErr w:type="spellStart"/>
      <w:r w:rsidRPr="00F3719D">
        <w:rPr>
          <w:rFonts w:ascii="Times New Roman" w:eastAsia="Yu Mincho" w:hAnsi="Times New Roman" w:cs="Times New Roman"/>
          <w:color w:val="000000"/>
          <w:lang w:val="en-GB" w:eastAsia="ja-JP"/>
        </w:rPr>
        <w:t>vrlo</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konzervativan</w:t>
      </w:r>
      <w:proofErr w:type="spellEnd"/>
      <w:r w:rsidRPr="00F3719D">
        <w:rPr>
          <w:rFonts w:ascii="Times New Roman" w:eastAsia="Yu Mincho" w:hAnsi="Times New Roman" w:cs="Times New Roman"/>
          <w:color w:val="000000"/>
          <w:lang w:val="en-GB" w:eastAsia="ja-JP"/>
        </w:rPr>
        <w:t xml:space="preserve"> u </w:t>
      </w:r>
      <w:proofErr w:type="spellStart"/>
      <w:r w:rsidRPr="00F3719D">
        <w:rPr>
          <w:rFonts w:ascii="Times New Roman" w:eastAsia="Yu Mincho" w:hAnsi="Times New Roman" w:cs="Times New Roman"/>
          <w:color w:val="000000"/>
          <w:lang w:val="en-GB" w:eastAsia="ja-JP"/>
        </w:rPr>
        <w:t>pogledu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resursa</w:t>
      </w:r>
      <w:proofErr w:type="spellEnd"/>
      <w:r w:rsidRPr="00F3719D">
        <w:rPr>
          <w:rFonts w:ascii="Times New Roman" w:eastAsia="Yu Mincho" w:hAnsi="Times New Roman" w:cs="Times New Roman"/>
          <w:color w:val="000000"/>
          <w:lang w:val="en-GB" w:eastAsia="ja-JP"/>
        </w:rPr>
        <w:t xml:space="preserve">, a </w:t>
      </w:r>
      <w:proofErr w:type="spellStart"/>
      <w:r w:rsidRPr="00F3719D">
        <w:rPr>
          <w:rFonts w:ascii="Times New Roman" w:eastAsia="Yu Mincho" w:hAnsi="Times New Roman" w:cs="Times New Roman"/>
          <w:color w:val="000000"/>
          <w:lang w:val="en-GB" w:eastAsia="ja-JP"/>
        </w:rPr>
        <w:t>također</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vrlo</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kažnjava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neuspjeh</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Štoviše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tvrtke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sklonije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prikloniti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već</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poznatim</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tehnikama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umjesto</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disruptivnijim</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alternativama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usporavajući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stopu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pojavljivanja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revolucionarnih</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proizvoda</w:t>
      </w:r>
      <w:proofErr w:type="spellEnd"/>
      <w:r w:rsidRPr="00F3719D">
        <w:rPr>
          <w:rFonts w:ascii="Times New Roman" w:eastAsia="Yu Mincho" w:hAnsi="Times New Roman" w:cs="Times New Roman"/>
          <w:color w:val="000000"/>
          <w:lang w:val="en-GB" w:eastAsia="ja-JP"/>
        </w:rPr>
        <w:t xml:space="preserve">. Ovo je </w:t>
      </w:r>
      <w:proofErr w:type="spellStart"/>
      <w:r w:rsidRPr="00F3719D">
        <w:rPr>
          <w:rFonts w:ascii="Times New Roman" w:eastAsia="Yu Mincho" w:hAnsi="Times New Roman" w:cs="Times New Roman"/>
          <w:color w:val="000000"/>
          <w:lang w:val="en-GB" w:eastAsia="ja-JP"/>
        </w:rPr>
        <w:t>jedan</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od</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razloga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zašto</w:t>
      </w:r>
      <w:proofErr w:type="spellEnd"/>
      <w:r w:rsidRPr="00F3719D">
        <w:rPr>
          <w:rFonts w:ascii="Times New Roman" w:eastAsia="Yu Mincho" w:hAnsi="Times New Roman" w:cs="Times New Roman"/>
          <w:color w:val="000000"/>
          <w:lang w:val="en-GB" w:eastAsia="ja-JP"/>
        </w:rPr>
        <w:t xml:space="preserve"> Altringer </w:t>
      </w:r>
      <w:sdt>
        <w:sdtPr>
          <w:rPr>
            <w:rFonts w:ascii="Times New Roman" w:eastAsia="Yu Mincho" w:hAnsi="Times New Roman" w:cs="Times New Roman"/>
            <w:color w:val="000000"/>
            <w:lang w:val="en-GB" w:eastAsia="ja-JP"/>
          </w:rPr>
          <w:id w:val="-1779866782"/>
          <w:citation/>
        </w:sdtPr>
        <w:sdtEndPr/>
        <w:sdtContent>
          <w:r w:rsidRPr="00F3719D">
            <w:rPr>
              <w:rFonts w:ascii="Times New Roman" w:eastAsia="Yu Mincho" w:hAnsi="Times New Roman" w:cs="Times New Roman"/>
              <w:color w:val="000000"/>
              <w:lang w:val="en-GB" w:eastAsia="ja-JP"/>
            </w:rPr>
            <w:fldChar w:fldCharType="begin"/>
          </w:r>
          <w:r w:rsidRPr="00F3719D">
            <w:rPr>
              <w:rFonts w:ascii="Times New Roman" w:eastAsia="Yu Mincho" w:hAnsi="Times New Roman" w:cs="Times New Roman"/>
              <w:color w:val="000000"/>
              <w:lang w:val="en-GB" w:eastAsia="ja-JP"/>
            </w:rPr>
            <w:instrText xml:space="preserve">CITATION Bet13 \n  \t  \l 3082 </w:instrText>
          </w:r>
          <w:r w:rsidRPr="00F3719D">
            <w:rPr>
              <w:rFonts w:ascii="Times New Roman" w:eastAsia="Yu Mincho" w:hAnsi="Times New Roman" w:cs="Times New Roman"/>
              <w:color w:val="000000"/>
              <w:lang w:val="en-GB" w:eastAsia="ja-JP"/>
            </w:rPr>
            <w:fldChar w:fldCharType="separate"/>
          </w:r>
          <w:r w:rsidRPr="00F3719D">
            <w:rPr>
              <w:rFonts w:ascii="Times New Roman" w:eastAsia="Yu Mincho" w:hAnsi="Times New Roman" w:cs="Times New Roman"/>
              <w:noProof/>
              <w:color w:val="000000"/>
              <w:lang w:val="en-GB" w:eastAsia="ja-JP"/>
            </w:rPr>
            <w:t>(2013)</w:t>
          </w:r>
          <w:r w:rsidRPr="00F3719D">
            <w:rPr>
              <w:rFonts w:ascii="Times New Roman" w:eastAsia="Yu Mincho" w:hAnsi="Times New Roman" w:cs="Times New Roman"/>
              <w:color w:val="000000"/>
              <w:lang w:val="en-GB" w:eastAsia="ja-JP"/>
            </w:rPr>
            <w:fldChar w:fldCharType="end"/>
          </w:r>
        </w:sdtContent>
      </w:sdt>
      <w:proofErr w:type="spellStart"/>
      <w:r w:rsidRPr="00F3719D">
        <w:rPr>
          <w:rFonts w:ascii="Times New Roman" w:eastAsia="Yu Mincho" w:hAnsi="Times New Roman" w:cs="Times New Roman"/>
          <w:color w:val="000000"/>
          <w:lang w:val="en-GB" w:eastAsia="ja-JP"/>
        </w:rPr>
        <w:t>navodi</w:t>
      </w:r>
      <w:proofErr w:type="spellEnd"/>
      <w:r w:rsidRPr="00F3719D">
        <w:rPr>
          <w:rFonts w:ascii="Times New Roman" w:eastAsia="Yu Mincho" w:hAnsi="Times New Roman" w:cs="Times New Roman"/>
          <w:color w:val="000000"/>
          <w:lang w:val="en-GB" w:eastAsia="ja-JP"/>
        </w:rPr>
        <w:t xml:space="preserve"> da je </w:t>
      </w:r>
      <w:proofErr w:type="spellStart"/>
      <w:r w:rsidRPr="00F3719D">
        <w:rPr>
          <w:rFonts w:ascii="Times New Roman" w:eastAsia="Yu Mincho" w:hAnsi="Times New Roman" w:cs="Times New Roman"/>
          <w:color w:val="000000"/>
          <w:lang w:val="en-GB" w:eastAsia="ja-JP"/>
        </w:rPr>
        <w:t>postojao</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svjestan</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napor</w:t>
      </w:r>
      <w:proofErr w:type="spellEnd"/>
      <w:r w:rsidRPr="00F3719D">
        <w:rPr>
          <w:rFonts w:ascii="Times New Roman" w:eastAsia="Yu Mincho" w:hAnsi="Times New Roman" w:cs="Times New Roman"/>
          <w:color w:val="000000"/>
          <w:lang w:val="en-GB" w:eastAsia="ja-JP"/>
        </w:rPr>
        <w:t xml:space="preserve"> da se </w:t>
      </w:r>
      <w:proofErr w:type="spellStart"/>
      <w:r w:rsidRPr="00F3719D">
        <w:rPr>
          <w:rFonts w:ascii="Times New Roman" w:eastAsia="Yu Mincho" w:hAnsi="Times New Roman" w:cs="Times New Roman"/>
          <w:color w:val="000000"/>
          <w:lang w:val="en-GB" w:eastAsia="ja-JP"/>
        </w:rPr>
        <w:t>poboljša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stopa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uspjeha</w:t>
      </w:r>
      <w:proofErr w:type="spellEnd"/>
      <w:r w:rsidRPr="00F3719D">
        <w:rPr>
          <w:rFonts w:ascii="Times New Roman" w:eastAsia="Yu Mincho" w:hAnsi="Times New Roman" w:cs="Times New Roman"/>
          <w:color w:val="000000"/>
          <w:lang w:val="en-GB" w:eastAsia="ja-JP"/>
        </w:rPr>
        <w:t xml:space="preserve"> intrapreneurial </w:t>
      </w:r>
      <w:proofErr w:type="spellStart"/>
      <w:r w:rsidRPr="00F3719D">
        <w:rPr>
          <w:rFonts w:ascii="Times New Roman" w:eastAsia="Yu Mincho" w:hAnsi="Times New Roman" w:cs="Times New Roman"/>
          <w:color w:val="000000"/>
          <w:lang w:val="en-GB" w:eastAsia="ja-JP"/>
        </w:rPr>
        <w:t>projekata</w:t>
      </w:r>
      <w:proofErr w:type="spellEnd"/>
      <w:r w:rsidRPr="00F3719D">
        <w:rPr>
          <w:rFonts w:ascii="Times New Roman" w:eastAsia="Yu Mincho" w:hAnsi="Times New Roman" w:cs="Times New Roman"/>
          <w:color w:val="000000"/>
          <w:lang w:val="en-GB" w:eastAsia="ja-JP"/>
        </w:rPr>
        <w:t xml:space="preserve">. Ovo je </w:t>
      </w:r>
      <w:proofErr w:type="spellStart"/>
      <w:r w:rsidRPr="00F3719D">
        <w:rPr>
          <w:rFonts w:ascii="Times New Roman" w:eastAsia="Yu Mincho" w:hAnsi="Times New Roman" w:cs="Times New Roman"/>
          <w:color w:val="000000"/>
          <w:lang w:val="en-GB" w:eastAsia="ja-JP"/>
        </w:rPr>
        <w:t>logična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posljedica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uzimajući</w:t>
      </w:r>
      <w:proofErr w:type="spellEnd"/>
      <w:r w:rsidRPr="00F3719D">
        <w:rPr>
          <w:rFonts w:ascii="Times New Roman" w:eastAsia="Yu Mincho" w:hAnsi="Times New Roman" w:cs="Times New Roman"/>
          <w:color w:val="000000"/>
          <w:lang w:val="en-GB" w:eastAsia="ja-JP"/>
        </w:rPr>
        <w:t xml:space="preserve"> u </w:t>
      </w:r>
      <w:proofErr w:type="spellStart"/>
      <w:r w:rsidRPr="00F3719D">
        <w:rPr>
          <w:rFonts w:ascii="Times New Roman" w:eastAsia="Yu Mincho" w:hAnsi="Times New Roman" w:cs="Times New Roman"/>
          <w:color w:val="000000"/>
          <w:lang w:val="en-GB" w:eastAsia="ja-JP"/>
        </w:rPr>
        <w:t>obzir</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intrinzičnu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prirodu</w:t>
      </w:r>
      <w:proofErr w:type="spellEnd"/>
      <w:r w:rsidRPr="00F3719D">
        <w:rPr>
          <w:rFonts w:ascii="Times New Roman" w:eastAsia="Yu Mincho" w:hAnsi="Times New Roman" w:cs="Times New Roman"/>
          <w:color w:val="000000"/>
          <w:lang w:val="en-GB" w:eastAsia="ja-JP"/>
        </w:rPr>
        <w:t xml:space="preserve"> intrapreneurship-a, </w:t>
      </w:r>
      <w:proofErr w:type="spellStart"/>
      <w:r w:rsidRPr="00F3719D">
        <w:rPr>
          <w:rFonts w:ascii="Times New Roman" w:eastAsia="Yu Mincho" w:hAnsi="Times New Roman" w:cs="Times New Roman"/>
          <w:color w:val="000000"/>
          <w:lang w:val="en-GB" w:eastAsia="ja-JP"/>
        </w:rPr>
        <w:t>punu</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izazova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uključujući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ali</w:t>
      </w:r>
      <w:proofErr w:type="spellEnd"/>
      <w:r w:rsidRPr="00F3719D">
        <w:rPr>
          <w:rFonts w:ascii="Times New Roman" w:eastAsia="Yu Mincho" w:hAnsi="Times New Roman" w:cs="Times New Roman"/>
          <w:color w:val="000000"/>
          <w:lang w:val="en-GB" w:eastAsia="ja-JP"/>
        </w:rPr>
        <w:t xml:space="preserve"> ne </w:t>
      </w:r>
      <w:proofErr w:type="spellStart"/>
      <w:r w:rsidRPr="00F3719D">
        <w:rPr>
          <w:rFonts w:ascii="Times New Roman" w:eastAsia="Yu Mincho" w:hAnsi="Times New Roman" w:cs="Times New Roman"/>
          <w:color w:val="000000"/>
          <w:lang w:val="en-GB" w:eastAsia="ja-JP"/>
        </w:rPr>
        <w:t>ograničavajući</w:t>
      </w:r>
      <w:proofErr w:type="spellEnd"/>
      <w:r w:rsidRPr="00F3719D">
        <w:rPr>
          <w:rFonts w:ascii="Times New Roman" w:eastAsia="Yu Mincho" w:hAnsi="Times New Roman" w:cs="Times New Roman"/>
          <w:color w:val="000000"/>
          <w:lang w:val="en-GB" w:eastAsia="ja-JP"/>
        </w:rPr>
        <w:t xml:space="preserve"> se </w:t>
      </w:r>
      <w:proofErr w:type="spellStart"/>
      <w:r w:rsidRPr="00F3719D">
        <w:rPr>
          <w:rFonts w:ascii="Times New Roman" w:eastAsia="Yu Mincho" w:hAnsi="Times New Roman" w:cs="Times New Roman"/>
          <w:color w:val="000000"/>
          <w:lang w:val="en-GB" w:eastAsia="ja-JP"/>
        </w:rPr>
        <w:t>na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inherentni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rizik</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promicanja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novih</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ideja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samodopadnost</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vezanost</w:t>
      </w:r>
      <w:proofErr w:type="spellEnd"/>
      <w:r w:rsidRPr="00F3719D">
        <w:rPr>
          <w:rFonts w:ascii="Times New Roman" w:eastAsia="Yu Mincho" w:hAnsi="Times New Roman" w:cs="Times New Roman"/>
          <w:color w:val="000000"/>
          <w:lang w:val="en-GB" w:eastAsia="ja-JP"/>
        </w:rPr>
        <w:t xml:space="preserve"> za status quo; </w:t>
      </w:r>
      <w:proofErr w:type="spellStart"/>
      <w:r w:rsidRPr="00F3719D">
        <w:rPr>
          <w:rFonts w:ascii="Times New Roman" w:eastAsia="Yu Mincho" w:hAnsi="Times New Roman" w:cs="Times New Roman"/>
          <w:color w:val="000000"/>
          <w:lang w:val="en-GB" w:eastAsia="ja-JP"/>
        </w:rPr>
        <w:t>i</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stvarna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količina</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sposobnih</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ljudi</w:t>
      </w:r>
      <w:proofErr w:type="spellEnd"/>
      <w:r w:rsidRPr="00F3719D">
        <w:rPr>
          <w:rFonts w:ascii="Times New Roman" w:eastAsia="Yu Mincho" w:hAnsi="Times New Roman" w:cs="Times New Roman"/>
          <w:color w:val="000000"/>
          <w:lang w:val="en-GB" w:eastAsia="ja-JP"/>
        </w:rPr>
        <w:t xml:space="preserve"> s </w:t>
      </w:r>
      <w:proofErr w:type="spellStart"/>
      <w:r w:rsidRPr="00F3719D">
        <w:rPr>
          <w:rFonts w:ascii="Times New Roman" w:eastAsia="Yu Mincho" w:hAnsi="Times New Roman" w:cs="Times New Roman"/>
          <w:color w:val="000000"/>
          <w:lang w:val="en-GB" w:eastAsia="ja-JP"/>
        </w:rPr>
        <w:t>vremenom</w:t>
      </w:r>
      <w:proofErr w:type="spellEnd"/>
      <w:r w:rsidRPr="00F3719D">
        <w:rPr>
          <w:rFonts w:ascii="Times New Roman" w:eastAsia="Yu Mincho" w:hAnsi="Times New Roman" w:cs="Times New Roman"/>
          <w:color w:val="000000"/>
          <w:lang w:val="en-GB" w:eastAsia="ja-JP"/>
        </w:rPr>
        <w:t xml:space="preserve"> da </w:t>
      </w:r>
      <w:proofErr w:type="spellStart"/>
      <w:r w:rsidRPr="00F3719D">
        <w:rPr>
          <w:rFonts w:ascii="Times New Roman" w:eastAsia="Yu Mincho" w:hAnsi="Times New Roman" w:cs="Times New Roman"/>
          <w:color w:val="000000"/>
          <w:lang w:val="en-GB" w:eastAsia="ja-JP"/>
        </w:rPr>
        <w:t>učinkovito</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ugrade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nove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ideje</w:t>
      </w:r>
      <w:proofErr w:type="spellEnd"/>
      <w:r w:rsidRPr="00F3719D">
        <w:rPr>
          <w:rFonts w:ascii="Times New Roman" w:eastAsia="Yu Mincho" w:hAnsi="Times New Roman" w:cs="Times New Roman"/>
          <w:color w:val="000000"/>
          <w:lang w:val="en-GB" w:eastAsia="ja-JP"/>
        </w:rPr>
        <w:t xml:space="preserve"> u </w:t>
      </w:r>
      <w:proofErr w:type="spellStart"/>
      <w:r w:rsidRPr="00F3719D">
        <w:rPr>
          <w:rFonts w:ascii="Times New Roman" w:eastAsia="Yu Mincho" w:hAnsi="Times New Roman" w:cs="Times New Roman"/>
          <w:color w:val="000000"/>
          <w:lang w:val="en-GB" w:eastAsia="ja-JP"/>
        </w:rPr>
        <w:t>izvodljive</w:t>
      </w:r>
      <w:proofErr w:type="spellEnd"/>
      <w:r w:rsidRPr="00F3719D">
        <w:rPr>
          <w:rFonts w:ascii="Times New Roman" w:eastAsia="Yu Mincho" w:hAnsi="Times New Roman" w:cs="Times New Roman"/>
          <w:color w:val="000000"/>
          <w:lang w:val="en-GB" w:eastAsia="ja-JP"/>
        </w:rPr>
        <w:t xml:space="preserve"> </w:t>
      </w:r>
      <w:proofErr w:type="spellStart"/>
      <w:r w:rsidRPr="00F3719D">
        <w:rPr>
          <w:rFonts w:ascii="Times New Roman" w:eastAsia="Yu Mincho" w:hAnsi="Times New Roman" w:cs="Times New Roman"/>
          <w:color w:val="000000"/>
          <w:lang w:val="en-GB" w:eastAsia="ja-JP"/>
        </w:rPr>
        <w:t>proizvode</w:t>
      </w:r>
      <w:proofErr w:type="spellEnd"/>
      <w:r w:rsidRPr="00F3719D">
        <w:rPr>
          <w:rFonts w:ascii="Times New Roman" w:eastAsia="Yu Mincho" w:hAnsi="Times New Roman" w:cs="Times New Roman"/>
          <w:color w:val="000000"/>
          <w:lang w:val="en-GB" w:eastAsia="ja-JP"/>
        </w:rPr>
        <w:t>”.</w:t>
      </w:r>
    </w:p>
    <w:p w14:paraId="14932DD5" w14:textId="77777777" w:rsidR="00FA3AEA" w:rsidRPr="00F3719D" w:rsidRDefault="00FA3AEA" w:rsidP="00F3719D">
      <w:pPr>
        <w:rPr>
          <w:rFonts w:ascii="Times New Roman" w:hAnsi="Times New Roman" w:cs="Times New Roman"/>
          <w:lang w:val="en-GB"/>
        </w:rPr>
      </w:pPr>
    </w:p>
    <w:p w14:paraId="2B847BEE" w14:textId="041EAEFC" w:rsidR="00FA3AEA" w:rsidRPr="00727483" w:rsidRDefault="00FA3AEA" w:rsidP="00122429">
      <w:pPr>
        <w:pStyle w:val="Listenabsatz"/>
        <w:numPr>
          <w:ilvl w:val="0"/>
          <w:numId w:val="2"/>
        </w:numPr>
        <w:rPr>
          <w:rFonts w:ascii="Times New Roman" w:hAnsi="Times New Roman" w:cs="Times New Roman"/>
          <w:b/>
          <w:bCs/>
          <w:color w:val="0070C0"/>
          <w:sz w:val="28"/>
          <w:szCs w:val="28"/>
          <w:lang w:val="en-GB"/>
        </w:rPr>
      </w:pPr>
      <w:proofErr w:type="spellStart"/>
      <w:r w:rsidRPr="00727483">
        <w:rPr>
          <w:rFonts w:ascii="Times New Roman" w:hAnsi="Times New Roman" w:cs="Times New Roman"/>
          <w:b/>
          <w:bCs/>
          <w:color w:val="0070C0"/>
          <w:sz w:val="28"/>
          <w:szCs w:val="28"/>
          <w:lang w:val="en-GB"/>
        </w:rPr>
        <w:t>Zaključne</w:t>
      </w:r>
      <w:proofErr w:type="spellEnd"/>
      <w:r w:rsidRPr="00727483">
        <w:rPr>
          <w:rFonts w:ascii="Times New Roman" w:hAnsi="Times New Roman" w:cs="Times New Roman"/>
          <w:b/>
          <w:bCs/>
          <w:color w:val="0070C0"/>
          <w:sz w:val="28"/>
          <w:szCs w:val="28"/>
          <w:lang w:val="en-GB"/>
        </w:rPr>
        <w:t xml:space="preserve"> </w:t>
      </w:r>
      <w:proofErr w:type="spellStart"/>
      <w:r w:rsidRPr="00727483">
        <w:rPr>
          <w:rFonts w:ascii="Times New Roman" w:hAnsi="Times New Roman" w:cs="Times New Roman"/>
          <w:b/>
          <w:bCs/>
          <w:color w:val="0070C0"/>
          <w:sz w:val="28"/>
          <w:szCs w:val="28"/>
          <w:lang w:val="en-GB"/>
        </w:rPr>
        <w:t>napomene</w:t>
      </w:r>
      <w:proofErr w:type="spellEnd"/>
      <w:r w:rsidRPr="00727483">
        <w:rPr>
          <w:rFonts w:ascii="Times New Roman" w:hAnsi="Times New Roman" w:cs="Times New Roman"/>
          <w:b/>
          <w:bCs/>
          <w:color w:val="0070C0"/>
          <w:sz w:val="28"/>
          <w:szCs w:val="28"/>
          <w:lang w:val="en-GB"/>
        </w:rPr>
        <w:t xml:space="preserve"> </w:t>
      </w:r>
      <w:proofErr w:type="spellStart"/>
      <w:r w:rsidRPr="00727483">
        <w:rPr>
          <w:rFonts w:ascii="Times New Roman" w:hAnsi="Times New Roman" w:cs="Times New Roman"/>
          <w:b/>
          <w:bCs/>
          <w:color w:val="0070C0"/>
          <w:sz w:val="28"/>
          <w:szCs w:val="28"/>
          <w:lang w:val="en-GB"/>
        </w:rPr>
        <w:t>i</w:t>
      </w:r>
      <w:proofErr w:type="spellEnd"/>
      <w:r w:rsidRPr="00727483">
        <w:rPr>
          <w:rFonts w:ascii="Times New Roman" w:hAnsi="Times New Roman" w:cs="Times New Roman"/>
          <w:b/>
          <w:bCs/>
          <w:color w:val="0070C0"/>
          <w:sz w:val="28"/>
          <w:szCs w:val="28"/>
          <w:lang w:val="en-GB"/>
        </w:rPr>
        <w:t xml:space="preserve"> </w:t>
      </w:r>
      <w:proofErr w:type="spellStart"/>
      <w:r w:rsidRPr="00727483">
        <w:rPr>
          <w:rFonts w:ascii="Times New Roman" w:hAnsi="Times New Roman" w:cs="Times New Roman"/>
          <w:b/>
          <w:bCs/>
          <w:color w:val="0070C0"/>
          <w:sz w:val="28"/>
          <w:szCs w:val="28"/>
          <w:lang w:val="en-GB"/>
        </w:rPr>
        <w:t>koncepti</w:t>
      </w:r>
      <w:proofErr w:type="spellEnd"/>
      <w:r w:rsidRPr="00727483">
        <w:rPr>
          <w:rFonts w:ascii="Times New Roman" w:hAnsi="Times New Roman" w:cs="Times New Roman"/>
          <w:b/>
          <w:bCs/>
          <w:color w:val="0070C0"/>
          <w:sz w:val="28"/>
          <w:szCs w:val="28"/>
          <w:lang w:val="en-GB"/>
        </w:rPr>
        <w:t xml:space="preserve"> </w:t>
      </w:r>
      <w:proofErr w:type="spellStart"/>
      <w:r w:rsidRPr="00727483">
        <w:rPr>
          <w:rFonts w:ascii="Times New Roman" w:hAnsi="Times New Roman" w:cs="Times New Roman"/>
          <w:b/>
          <w:bCs/>
          <w:color w:val="0070C0"/>
          <w:sz w:val="28"/>
          <w:szCs w:val="28"/>
          <w:lang w:val="en-GB"/>
        </w:rPr>
        <w:t>obuke</w:t>
      </w:r>
      <w:proofErr w:type="spellEnd"/>
    </w:p>
    <w:p w14:paraId="3B2D1923" w14:textId="62CE17E8" w:rsidR="00727483" w:rsidRDefault="00727483" w:rsidP="000E7AE9">
      <w:pPr>
        <w:rPr>
          <w:rFonts w:ascii="Microsoft Sans Serif" w:hAnsi="Microsoft Sans Serif" w:cs="Microsoft Sans Serif"/>
          <w:lang w:val="en-GB"/>
        </w:rPr>
      </w:pPr>
    </w:p>
    <w:p w14:paraId="6F4A36D8" w14:textId="01B03C35" w:rsidR="00827773" w:rsidRDefault="00827773" w:rsidP="002E246E">
      <w:pPr>
        <w:spacing w:line="360" w:lineRule="auto"/>
        <w:jc w:val="both"/>
        <w:rPr>
          <w:rFonts w:ascii="Times New Roman" w:eastAsia="Yu Mincho" w:hAnsi="Times New Roman" w:cs="Times New Roman"/>
          <w:lang w:val="en-GB" w:eastAsia="ja-JP"/>
        </w:rPr>
      </w:pPr>
      <w:r w:rsidRPr="002E246E">
        <w:rPr>
          <w:rFonts w:ascii="Times New Roman" w:eastAsia="Yu Mincho" w:hAnsi="Times New Roman" w:cs="Times New Roman"/>
          <w:color w:val="000000"/>
          <w:lang w:val="en-GB" w:eastAsia="ja-JP"/>
        </w:rPr>
        <w:lastRenderedPageBreak/>
        <w:t xml:space="preserve">Put </w:t>
      </w:r>
      <w:r w:rsidRPr="002E246E">
        <w:rPr>
          <w:rFonts w:ascii="Times New Roman" w:eastAsia="Yu Mincho" w:hAnsi="Times New Roman" w:cs="Times New Roman"/>
          <w:color w:val="000000"/>
          <w:lang w:eastAsia="ja-JP"/>
        </w:rPr>
        <w:t xml:space="preserve">za implementaciju i njegovanje organizacijske kulture prilagođene unutarpoduzetništvu dvosmjeran je proces </w:t>
      </w:r>
      <w:r w:rsidRPr="002E246E">
        <w:rPr>
          <w:rFonts w:ascii="Times New Roman" w:eastAsia="Yu Mincho" w:hAnsi="Times New Roman" w:cs="Times New Roman"/>
          <w:color w:val="000000"/>
          <w:lang w:val="en-GB" w:eastAsia="ja-JP"/>
        </w:rPr>
        <w:t xml:space="preserve">: od </w:t>
      </w:r>
      <w:proofErr w:type="spellStart"/>
      <w:r w:rsidRPr="002E246E">
        <w:rPr>
          <w:rFonts w:ascii="Times New Roman" w:eastAsia="Yu Mincho" w:hAnsi="Times New Roman" w:cs="Times New Roman"/>
          <w:color w:val="000000"/>
          <w:lang w:val="en-GB" w:eastAsia="ja-JP"/>
        </w:rPr>
        <w:t>vrha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prema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dolje</w:t>
      </w:r>
      <w:proofErr w:type="spellEnd"/>
      <w:r w:rsidRPr="002E246E">
        <w:rPr>
          <w:rFonts w:ascii="Times New Roman" w:eastAsia="Yu Mincho" w:hAnsi="Times New Roman" w:cs="Times New Roman"/>
          <w:color w:val="000000"/>
          <w:lang w:val="en-GB" w:eastAsia="ja-JP"/>
        </w:rPr>
        <w:t xml:space="preserve">, rad </w:t>
      </w:r>
      <w:proofErr w:type="spellStart"/>
      <w:r w:rsidRPr="002E246E">
        <w:rPr>
          <w:rFonts w:ascii="Times New Roman" w:eastAsia="Yu Mincho" w:hAnsi="Times New Roman" w:cs="Times New Roman"/>
          <w:color w:val="000000"/>
          <w:lang w:val="en-GB" w:eastAsia="ja-JP"/>
        </w:rPr>
        <w:t>na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vodstvu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korporativnoj</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kulturi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odozdo</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prema</w:t>
      </w:r>
      <w:proofErr w:type="spellEnd"/>
      <w:r w:rsidRPr="002E246E">
        <w:rPr>
          <w:rFonts w:ascii="Times New Roman" w:eastAsia="Yu Mincho" w:hAnsi="Times New Roman" w:cs="Times New Roman"/>
          <w:color w:val="000000"/>
          <w:lang w:val="en-GB" w:eastAsia="ja-JP"/>
        </w:rPr>
        <w:t xml:space="preserve"> gore, s </w:t>
      </w:r>
      <w:proofErr w:type="spellStart"/>
      <w:r w:rsidRPr="002E246E">
        <w:rPr>
          <w:rFonts w:ascii="Times New Roman" w:eastAsia="Yu Mincho" w:hAnsi="Times New Roman" w:cs="Times New Roman"/>
          <w:color w:val="000000"/>
          <w:lang w:val="en-GB" w:eastAsia="ja-JP"/>
        </w:rPr>
        <w:t>fokusom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na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istraživanje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razvoj</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pokretača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okidača</w:t>
      </w:r>
      <w:proofErr w:type="spellEnd"/>
      <w:r w:rsidRPr="002E246E">
        <w:rPr>
          <w:rFonts w:ascii="Times New Roman" w:eastAsia="Yu Mincho" w:hAnsi="Times New Roman" w:cs="Times New Roman"/>
          <w:color w:val="000000"/>
          <w:lang w:val="en-GB" w:eastAsia="ja-JP"/>
        </w:rPr>
        <w:t xml:space="preserve"> intrapreneurial </w:t>
      </w:r>
      <w:proofErr w:type="spellStart"/>
      <w:r w:rsidRPr="002E246E">
        <w:rPr>
          <w:rFonts w:ascii="Times New Roman" w:eastAsia="Yu Mincho" w:hAnsi="Times New Roman" w:cs="Times New Roman"/>
          <w:color w:val="000000"/>
          <w:lang w:val="en-GB" w:eastAsia="ja-JP"/>
        </w:rPr>
        <w:t>stavova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osjećaja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inicijative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među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radnicima</w:t>
      </w:r>
      <w:proofErr w:type="spellEnd"/>
      <w:r w:rsidRPr="002E246E">
        <w:rPr>
          <w:rFonts w:ascii="Times New Roman" w:eastAsia="Yu Mincho" w:hAnsi="Times New Roman" w:cs="Times New Roman"/>
          <w:color w:val="000000"/>
          <w:lang w:val="en-GB" w:eastAsia="ja-JP"/>
        </w:rPr>
        <w:t>.</w:t>
      </w:r>
      <w:r w:rsidR="002E246E" w:rsidRPr="002E246E">
        <w:rPr>
          <w:rFonts w:ascii="Times New Roman" w:eastAsia="Yu Mincho" w:hAnsi="Times New Roman" w:cs="Times New Roman"/>
          <w:color w:val="000000"/>
          <w:lang w:val="hr-HR" w:eastAsia="ja-JP"/>
        </w:rPr>
        <w:t xml:space="preserve"> </w:t>
      </w:r>
      <w:proofErr w:type="spellStart"/>
      <w:r w:rsidRPr="002E246E">
        <w:rPr>
          <w:rFonts w:ascii="Times New Roman" w:eastAsia="Yu Mincho" w:hAnsi="Times New Roman" w:cs="Times New Roman"/>
          <w:color w:val="000000"/>
          <w:lang w:val="en-GB" w:eastAsia="ja-JP"/>
        </w:rPr>
        <w:t>Iako</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su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teorijski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empirijski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doprinosi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samom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konceptu</w:t>
      </w:r>
      <w:proofErr w:type="spellEnd"/>
      <w:r w:rsidRPr="002E246E">
        <w:rPr>
          <w:rFonts w:ascii="Times New Roman" w:eastAsia="Yu Mincho" w:hAnsi="Times New Roman" w:cs="Times New Roman"/>
          <w:color w:val="000000"/>
          <w:lang w:val="en-GB" w:eastAsia="ja-JP"/>
        </w:rPr>
        <w:t xml:space="preserve"> intrapreneurship-a </w:t>
      </w:r>
      <w:proofErr w:type="spellStart"/>
      <w:r w:rsidRPr="002E246E">
        <w:rPr>
          <w:rFonts w:ascii="Times New Roman" w:eastAsia="Yu Mincho" w:hAnsi="Times New Roman" w:cs="Times New Roman"/>
          <w:color w:val="000000"/>
          <w:lang w:val="en-GB" w:eastAsia="ja-JP"/>
        </w:rPr>
        <w:t>uglavnom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dostupni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kroz</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specijaliziranu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poslovnu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literaturu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čini</w:t>
      </w:r>
      <w:proofErr w:type="spellEnd"/>
      <w:r w:rsidRPr="002E246E">
        <w:rPr>
          <w:rFonts w:ascii="Times New Roman" w:eastAsia="Yu Mincho" w:hAnsi="Times New Roman" w:cs="Times New Roman"/>
          <w:color w:val="000000"/>
          <w:lang w:val="en-GB" w:eastAsia="ja-JP"/>
        </w:rPr>
        <w:t xml:space="preserve"> se da </w:t>
      </w:r>
      <w:proofErr w:type="spellStart"/>
      <w:r w:rsidRPr="002E246E">
        <w:rPr>
          <w:rFonts w:ascii="Times New Roman" w:eastAsia="Yu Mincho" w:hAnsi="Times New Roman" w:cs="Times New Roman"/>
          <w:color w:val="000000"/>
          <w:lang w:val="en-GB" w:eastAsia="ja-JP"/>
        </w:rPr>
        <w:t>neakademskim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referencama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nedostaje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jasan</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okvir</w:t>
      </w:r>
      <w:proofErr w:type="spellEnd"/>
      <w:r w:rsidRPr="002E246E">
        <w:rPr>
          <w:rFonts w:ascii="Times New Roman" w:eastAsia="Yu Mincho" w:hAnsi="Times New Roman" w:cs="Times New Roman"/>
          <w:color w:val="000000"/>
          <w:lang w:val="en-GB" w:eastAsia="ja-JP"/>
        </w:rPr>
        <w:t xml:space="preserve"> za intrapreneurship. </w:t>
      </w:r>
      <w:proofErr w:type="spellStart"/>
      <w:r w:rsidRPr="002E246E">
        <w:rPr>
          <w:rFonts w:ascii="Times New Roman" w:eastAsia="Yu Mincho" w:hAnsi="Times New Roman" w:cs="Times New Roman"/>
          <w:color w:val="000000"/>
          <w:lang w:val="en-GB" w:eastAsia="ja-JP"/>
        </w:rPr>
        <w:t>Zanimljivo</w:t>
      </w:r>
      <w:proofErr w:type="spellEnd"/>
      <w:r w:rsidRPr="002E246E">
        <w:rPr>
          <w:rFonts w:ascii="Times New Roman" w:eastAsia="Yu Mincho" w:hAnsi="Times New Roman" w:cs="Times New Roman"/>
          <w:color w:val="000000"/>
          <w:lang w:val="en-GB" w:eastAsia="ja-JP"/>
        </w:rPr>
        <w:t xml:space="preserve"> je da se </w:t>
      </w:r>
      <w:proofErr w:type="spellStart"/>
      <w:r w:rsidRPr="002E246E">
        <w:rPr>
          <w:rFonts w:ascii="Times New Roman" w:eastAsia="Yu Mincho" w:hAnsi="Times New Roman" w:cs="Times New Roman"/>
          <w:color w:val="000000"/>
          <w:lang w:val="en-GB" w:eastAsia="ja-JP"/>
        </w:rPr>
        <w:t>koncept</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češće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povezuje</w:t>
      </w:r>
      <w:proofErr w:type="spellEnd"/>
      <w:r w:rsidRPr="002E246E">
        <w:rPr>
          <w:rFonts w:ascii="Times New Roman" w:eastAsia="Yu Mincho" w:hAnsi="Times New Roman" w:cs="Times New Roman"/>
          <w:color w:val="000000"/>
          <w:lang w:val="en-GB" w:eastAsia="ja-JP"/>
        </w:rPr>
        <w:t xml:space="preserve"> s </w:t>
      </w:r>
      <w:proofErr w:type="spellStart"/>
      <w:r w:rsidRPr="002E246E">
        <w:rPr>
          <w:rFonts w:ascii="Times New Roman" w:eastAsia="Yu Mincho" w:hAnsi="Times New Roman" w:cs="Times New Roman"/>
          <w:color w:val="000000"/>
          <w:lang w:val="en-GB" w:eastAsia="ja-JP"/>
        </w:rPr>
        <w:t>drugim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ključnim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riječima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ili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općim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područjem</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interesa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kao</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što</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su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osnaživanje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ljudi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prakse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ljudskih</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resursa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najčešće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otvorene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inovacije</w:t>
      </w:r>
      <w:proofErr w:type="spellEnd"/>
      <w:r w:rsidRPr="002E246E">
        <w:rPr>
          <w:rFonts w:ascii="Times New Roman" w:eastAsia="Yu Mincho" w:hAnsi="Times New Roman" w:cs="Times New Roman"/>
          <w:color w:val="000000"/>
          <w:lang w:val="en-GB" w:eastAsia="ja-JP"/>
        </w:rPr>
        <w:t>.</w:t>
      </w:r>
      <w:r w:rsidR="002E246E" w:rsidRPr="002E246E">
        <w:rPr>
          <w:rFonts w:ascii="Times New Roman" w:eastAsia="Yu Mincho" w:hAnsi="Times New Roman" w:cs="Times New Roman"/>
          <w:color w:val="000000"/>
          <w:lang w:val="hr-HR" w:eastAsia="ja-JP"/>
        </w:rPr>
        <w:t xml:space="preserve"> </w:t>
      </w:r>
      <w:r w:rsidRPr="002E246E">
        <w:rPr>
          <w:rFonts w:ascii="Times New Roman" w:eastAsia="Yu Mincho" w:hAnsi="Times New Roman" w:cs="Times New Roman"/>
          <w:color w:val="000000"/>
          <w:lang w:val="en-GB" w:eastAsia="ja-JP"/>
        </w:rPr>
        <w:t xml:space="preserve">U </w:t>
      </w:r>
      <w:proofErr w:type="spellStart"/>
      <w:r w:rsidRPr="002E246E">
        <w:rPr>
          <w:rFonts w:ascii="Times New Roman" w:eastAsia="Yu Mincho" w:hAnsi="Times New Roman" w:cs="Times New Roman"/>
          <w:color w:val="000000"/>
          <w:lang w:val="en-GB" w:eastAsia="ja-JP"/>
        </w:rPr>
        <w:t>kontekstu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ovog</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izvješća</w:t>
      </w:r>
      <w:proofErr w:type="spellEnd"/>
      <w:r w:rsidRPr="002E246E">
        <w:rPr>
          <w:rFonts w:ascii="Times New Roman" w:eastAsia="Yu Mincho" w:hAnsi="Times New Roman" w:cs="Times New Roman"/>
          <w:color w:val="000000"/>
          <w:lang w:val="en-GB" w:eastAsia="ja-JP"/>
        </w:rPr>
        <w:t xml:space="preserve">, intrapreneurship se </w:t>
      </w:r>
      <w:proofErr w:type="spellStart"/>
      <w:r w:rsidRPr="002E246E">
        <w:rPr>
          <w:rFonts w:ascii="Times New Roman" w:eastAsia="Yu Mincho" w:hAnsi="Times New Roman" w:cs="Times New Roman"/>
          <w:color w:val="000000"/>
          <w:lang w:val="en-GB" w:eastAsia="ja-JP"/>
        </w:rPr>
        <w:t>smatra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pojavom</w:t>
      </w:r>
      <w:proofErr w:type="spellEnd"/>
      <w:r w:rsidRPr="002E246E">
        <w:rPr>
          <w:rFonts w:ascii="Times New Roman" w:eastAsia="Yu Mincho" w:hAnsi="Times New Roman" w:cs="Times New Roman"/>
          <w:color w:val="000000"/>
          <w:lang w:val="en-GB" w:eastAsia="ja-JP"/>
        </w:rPr>
        <w:t xml:space="preserve"> u </w:t>
      </w:r>
      <w:proofErr w:type="spellStart"/>
      <w:r w:rsidRPr="002E246E">
        <w:rPr>
          <w:rFonts w:ascii="Times New Roman" w:eastAsia="Yu Mincho" w:hAnsi="Times New Roman" w:cs="Times New Roman"/>
          <w:color w:val="000000"/>
          <w:lang w:val="en-GB" w:eastAsia="ja-JP"/>
        </w:rPr>
        <w:t>nastajanju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koja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odgovara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novoj</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paradigmi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promjeni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vrijednosti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koju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su</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mnoge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tvrtke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počele</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razvijati</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od</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početka</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prošlog</w:t>
      </w:r>
      <w:proofErr w:type="spellEnd"/>
      <w:r w:rsidRPr="002E246E">
        <w:rPr>
          <w:rFonts w:ascii="Times New Roman" w:eastAsia="Yu Mincho" w:hAnsi="Times New Roman" w:cs="Times New Roman"/>
          <w:color w:val="000000"/>
          <w:lang w:val="en-GB" w:eastAsia="ja-JP"/>
        </w:rPr>
        <w:t xml:space="preserve"> </w:t>
      </w:r>
      <w:proofErr w:type="spellStart"/>
      <w:r w:rsidRPr="002E246E">
        <w:rPr>
          <w:rFonts w:ascii="Times New Roman" w:eastAsia="Yu Mincho" w:hAnsi="Times New Roman" w:cs="Times New Roman"/>
          <w:color w:val="000000"/>
          <w:lang w:val="en-GB" w:eastAsia="ja-JP"/>
        </w:rPr>
        <w:t>desetljeća</w:t>
      </w:r>
      <w:proofErr w:type="spellEnd"/>
      <w:r w:rsidRPr="002E246E">
        <w:rPr>
          <w:rFonts w:ascii="Times New Roman" w:eastAsia="Yu Mincho" w:hAnsi="Times New Roman" w:cs="Times New Roman"/>
          <w:color w:val="000000"/>
          <w:lang w:val="en-GB" w:eastAsia="ja-JP"/>
        </w:rPr>
        <w:t xml:space="preserve">. </w:t>
      </w:r>
      <w:proofErr w:type="spellStart"/>
      <w:r w:rsidR="002E246E" w:rsidRPr="002E246E">
        <w:rPr>
          <w:rFonts w:ascii="Times New Roman" w:eastAsia="Yu Mincho" w:hAnsi="Times New Roman" w:cs="Times New Roman"/>
          <w:lang w:val="en-GB" w:eastAsia="ja-JP"/>
        </w:rPr>
        <w:t>Okruženje</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koje</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vodi</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unutar</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poduzetništva</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proizlazi</w:t>
      </w:r>
      <w:proofErr w:type="spellEnd"/>
      <w:r w:rsidR="002E246E" w:rsidRPr="002E246E">
        <w:rPr>
          <w:rFonts w:ascii="Times New Roman" w:eastAsia="Yu Mincho" w:hAnsi="Times New Roman" w:cs="Times New Roman"/>
          <w:lang w:val="en-GB" w:eastAsia="ja-JP"/>
        </w:rPr>
        <w:t xml:space="preserve"> – </w:t>
      </w:r>
      <w:proofErr w:type="spellStart"/>
      <w:r w:rsidR="002E246E" w:rsidRPr="002E246E">
        <w:rPr>
          <w:rFonts w:ascii="Times New Roman" w:eastAsia="Yu Mincho" w:hAnsi="Times New Roman" w:cs="Times New Roman"/>
          <w:lang w:val="en-GB" w:eastAsia="ja-JP"/>
        </w:rPr>
        <w:t>i</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njeguje</w:t>
      </w:r>
      <w:proofErr w:type="spellEnd"/>
      <w:r w:rsidR="002E246E" w:rsidRPr="002E246E">
        <w:rPr>
          <w:rFonts w:ascii="Times New Roman" w:eastAsia="Yu Mincho" w:hAnsi="Times New Roman" w:cs="Times New Roman"/>
          <w:lang w:val="en-GB" w:eastAsia="ja-JP"/>
        </w:rPr>
        <w:t xml:space="preserve"> ga – </w:t>
      </w:r>
      <w:proofErr w:type="spellStart"/>
      <w:r w:rsidR="002E246E" w:rsidRPr="002E246E">
        <w:rPr>
          <w:rFonts w:ascii="Times New Roman" w:eastAsia="Yu Mincho" w:hAnsi="Times New Roman" w:cs="Times New Roman"/>
          <w:lang w:val="en-GB" w:eastAsia="ja-JP"/>
        </w:rPr>
        <w:t>niz</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okolišnih</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i</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kulturoloških</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okidača</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sažetih</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na</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sljedeći</w:t>
      </w:r>
      <w:proofErr w:type="spellEnd"/>
      <w:r w:rsidR="002E246E" w:rsidRPr="002E246E">
        <w:rPr>
          <w:rFonts w:ascii="Times New Roman" w:eastAsia="Yu Mincho" w:hAnsi="Times New Roman" w:cs="Times New Roman"/>
          <w:lang w:val="en-GB" w:eastAsia="ja-JP"/>
        </w:rPr>
        <w:t xml:space="preserve"> </w:t>
      </w:r>
      <w:proofErr w:type="spellStart"/>
      <w:r w:rsidR="002E246E" w:rsidRPr="002E246E">
        <w:rPr>
          <w:rFonts w:ascii="Times New Roman" w:eastAsia="Yu Mincho" w:hAnsi="Times New Roman" w:cs="Times New Roman"/>
          <w:lang w:val="en-GB" w:eastAsia="ja-JP"/>
        </w:rPr>
        <w:t>način</w:t>
      </w:r>
      <w:proofErr w:type="spellEnd"/>
      <w:r w:rsidR="002E246E" w:rsidRPr="002E246E">
        <w:rPr>
          <w:rFonts w:ascii="Times New Roman" w:eastAsia="Yu Mincho" w:hAnsi="Times New Roman" w:cs="Times New Roman"/>
          <w:lang w:val="en-GB" w:eastAsia="ja-JP"/>
        </w:rPr>
        <w:t>:</w:t>
      </w:r>
    </w:p>
    <w:p w14:paraId="61027A18" w14:textId="77777777" w:rsidR="00D43886" w:rsidRPr="002E246E" w:rsidRDefault="00D43886" w:rsidP="002E246E">
      <w:pPr>
        <w:spacing w:line="360" w:lineRule="auto"/>
        <w:jc w:val="both"/>
        <w:rPr>
          <w:rFonts w:ascii="Times New Roman" w:eastAsia="Yu Mincho" w:hAnsi="Times New Roman" w:cs="Times New Roman"/>
          <w:color w:val="000000"/>
          <w:lang w:eastAsia="ja-JP"/>
        </w:rPr>
      </w:pPr>
    </w:p>
    <w:p w14:paraId="0D26DDA7"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proofErr w:type="spellStart"/>
      <w:r w:rsidRPr="00D43886">
        <w:rPr>
          <w:rFonts w:ascii="Times New Roman" w:eastAsia="Yu Mincho" w:hAnsi="Times New Roman" w:cs="Times New Roman"/>
          <w:lang w:val="en-GB" w:eastAsia="ja-JP"/>
        </w:rPr>
        <w:t>Poticati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proaktivno</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razmišljanje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osjećaj</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inicijative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sudjelovanja</w:t>
      </w:r>
      <w:proofErr w:type="spellEnd"/>
      <w:r w:rsidRPr="00D43886">
        <w:rPr>
          <w:rFonts w:ascii="Times New Roman" w:eastAsia="Yu Mincho" w:hAnsi="Times New Roman" w:cs="Times New Roman"/>
          <w:lang w:val="en-GB" w:eastAsia="ja-JP"/>
        </w:rPr>
        <w:t xml:space="preserve"> u </w:t>
      </w:r>
      <w:proofErr w:type="spellStart"/>
      <w:r w:rsidRPr="00D43886">
        <w:rPr>
          <w:rFonts w:ascii="Times New Roman" w:eastAsia="Yu Mincho" w:hAnsi="Times New Roman" w:cs="Times New Roman"/>
          <w:lang w:val="en-GB" w:eastAsia="ja-JP"/>
        </w:rPr>
        <w:t>donošenju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odluka</w:t>
      </w:r>
      <w:proofErr w:type="spellEnd"/>
    </w:p>
    <w:p w14:paraId="271219C6"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proofErr w:type="spellStart"/>
      <w:r w:rsidRPr="00D43886">
        <w:rPr>
          <w:rFonts w:ascii="Times New Roman" w:eastAsia="Yu Mincho" w:hAnsi="Times New Roman" w:cs="Times New Roman"/>
          <w:lang w:val="en-GB" w:eastAsia="ja-JP"/>
        </w:rPr>
        <w:t>Podržite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zaposlenike</w:t>
      </w:r>
      <w:proofErr w:type="spellEnd"/>
      <w:r w:rsidRPr="00D43886">
        <w:rPr>
          <w:rFonts w:ascii="Times New Roman" w:eastAsia="Yu Mincho" w:hAnsi="Times New Roman" w:cs="Times New Roman"/>
          <w:lang w:val="en-GB" w:eastAsia="ja-JP"/>
        </w:rPr>
        <w:t xml:space="preserve"> u </w:t>
      </w:r>
      <w:proofErr w:type="spellStart"/>
      <w:r w:rsidRPr="00D43886">
        <w:rPr>
          <w:rFonts w:ascii="Times New Roman" w:eastAsia="Yu Mincho" w:hAnsi="Times New Roman" w:cs="Times New Roman"/>
          <w:lang w:val="en-GB" w:eastAsia="ja-JP"/>
        </w:rPr>
        <w:t>razvoju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transfunkcionalnih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vještina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koje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ključne</w:t>
      </w:r>
      <w:proofErr w:type="spellEnd"/>
      <w:r w:rsidRPr="00D43886">
        <w:rPr>
          <w:rFonts w:ascii="Times New Roman" w:eastAsia="Yu Mincho" w:hAnsi="Times New Roman" w:cs="Times New Roman"/>
          <w:lang w:val="en-GB" w:eastAsia="ja-JP"/>
        </w:rPr>
        <w:t xml:space="preserve"> za </w:t>
      </w:r>
      <w:proofErr w:type="spellStart"/>
      <w:r w:rsidRPr="00D43886">
        <w:rPr>
          <w:rFonts w:ascii="Times New Roman" w:eastAsia="Yu Mincho" w:hAnsi="Times New Roman" w:cs="Times New Roman"/>
          <w:lang w:val="en-GB" w:eastAsia="ja-JP"/>
        </w:rPr>
        <w:t>jačanje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njihovog</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novog</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statusa</w:t>
      </w:r>
      <w:proofErr w:type="spellEnd"/>
      <w:r w:rsidRPr="00D43886">
        <w:rPr>
          <w:rFonts w:ascii="Times New Roman" w:eastAsia="Yu Mincho" w:hAnsi="Times New Roman" w:cs="Times New Roman"/>
          <w:lang w:val="en-GB" w:eastAsia="ja-JP"/>
        </w:rPr>
        <w:t xml:space="preserve"> –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povezanih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stavova</w:t>
      </w:r>
      <w:proofErr w:type="spellEnd"/>
    </w:p>
    <w:p w14:paraId="7C738D0E"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proofErr w:type="spellStart"/>
      <w:r w:rsidRPr="00D43886">
        <w:rPr>
          <w:rFonts w:ascii="Times New Roman" w:eastAsia="Yu Mincho" w:hAnsi="Times New Roman" w:cs="Times New Roman"/>
          <w:lang w:val="en-GB" w:eastAsia="ja-JP"/>
        </w:rPr>
        <w:t>Doprinijeti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nastanku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poslovnog</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okruženja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koje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daje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priliku</w:t>
      </w:r>
      <w:proofErr w:type="spellEnd"/>
      <w:r w:rsidRPr="00D43886">
        <w:rPr>
          <w:rFonts w:ascii="Times New Roman" w:eastAsia="Yu Mincho" w:hAnsi="Times New Roman" w:cs="Times New Roman"/>
          <w:lang w:val="en-GB" w:eastAsia="ja-JP"/>
        </w:rPr>
        <w:t xml:space="preserve"> za </w:t>
      </w:r>
      <w:proofErr w:type="spellStart"/>
      <w:r w:rsidRPr="00D43886">
        <w:rPr>
          <w:rFonts w:ascii="Times New Roman" w:eastAsia="Yu Mincho" w:hAnsi="Times New Roman" w:cs="Times New Roman"/>
          <w:lang w:val="en-GB" w:eastAsia="ja-JP"/>
        </w:rPr>
        <w:t>stvaranje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produktivnih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učinkovitih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poslovnih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odnosa</w:t>
      </w:r>
      <w:proofErr w:type="spellEnd"/>
    </w:p>
    <w:p w14:paraId="77F740E7"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proofErr w:type="spellStart"/>
      <w:r w:rsidRPr="00D43886">
        <w:rPr>
          <w:rFonts w:ascii="Times New Roman" w:eastAsia="Yu Mincho" w:hAnsi="Times New Roman" w:cs="Times New Roman"/>
          <w:lang w:val="en-GB" w:eastAsia="ja-JP"/>
        </w:rPr>
        <w:t>Dopustiti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izražavanje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otkrivanje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suprotnih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mišljenja</w:t>
      </w:r>
      <w:proofErr w:type="spellEnd"/>
      <w:r w:rsidRPr="00D43886">
        <w:rPr>
          <w:rFonts w:ascii="Times New Roman" w:eastAsia="Yu Mincho" w:hAnsi="Times New Roman" w:cs="Times New Roman"/>
          <w:lang w:val="en-GB" w:eastAsia="ja-JP"/>
        </w:rPr>
        <w:t xml:space="preserve"> – </w:t>
      </w:r>
      <w:proofErr w:type="spellStart"/>
      <w:r w:rsidRPr="00D43886">
        <w:rPr>
          <w:rFonts w:ascii="Times New Roman" w:eastAsia="Yu Mincho" w:hAnsi="Times New Roman" w:cs="Times New Roman"/>
          <w:lang w:val="en-GB" w:eastAsia="ja-JP"/>
        </w:rPr>
        <w:t>na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temelju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kritičkih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racionalnih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motiviranih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pretpostavki</w:t>
      </w:r>
      <w:proofErr w:type="spellEnd"/>
    </w:p>
    <w:p w14:paraId="1F806A0A" w14:textId="7998019A" w:rsidR="00827773" w:rsidRDefault="00827773" w:rsidP="002E246E">
      <w:pPr>
        <w:numPr>
          <w:ilvl w:val="0"/>
          <w:numId w:val="31"/>
        </w:numPr>
        <w:spacing w:line="360" w:lineRule="auto"/>
        <w:jc w:val="both"/>
        <w:rPr>
          <w:rFonts w:ascii="Times New Roman" w:eastAsia="Yu Mincho" w:hAnsi="Times New Roman" w:cs="Times New Roman"/>
          <w:lang w:val="en-GB" w:eastAsia="ja-JP"/>
        </w:rPr>
      </w:pPr>
      <w:proofErr w:type="spellStart"/>
      <w:r w:rsidRPr="00D43886">
        <w:rPr>
          <w:rFonts w:ascii="Times New Roman" w:eastAsia="Yu Mincho" w:hAnsi="Times New Roman" w:cs="Times New Roman"/>
          <w:lang w:val="en-GB" w:eastAsia="ja-JP"/>
        </w:rPr>
        <w:t>Uspostavit</w:t>
      </w:r>
      <w:r w:rsidR="00AC4FC0">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međufunkcionalne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međuhijerarhijske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povratne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informacije</w:t>
      </w:r>
      <w:proofErr w:type="spellEnd"/>
      <w:r w:rsidRPr="00D43886">
        <w:rPr>
          <w:rFonts w:ascii="Times New Roman" w:eastAsia="Yu Mincho" w:hAnsi="Times New Roman" w:cs="Times New Roman"/>
          <w:lang w:val="en-GB" w:eastAsia="ja-JP"/>
        </w:rPr>
        <w:t xml:space="preserve"> za </w:t>
      </w:r>
      <w:proofErr w:type="spellStart"/>
      <w:r w:rsidRPr="00D43886">
        <w:rPr>
          <w:rFonts w:ascii="Times New Roman" w:eastAsia="Yu Mincho" w:hAnsi="Times New Roman" w:cs="Times New Roman"/>
          <w:lang w:val="en-GB" w:eastAsia="ja-JP"/>
        </w:rPr>
        <w:t>uzajamnu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predanost</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ponudu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vrijednosti</w:t>
      </w:r>
      <w:proofErr w:type="spellEnd"/>
    </w:p>
    <w:p w14:paraId="68DFEA08" w14:textId="77777777" w:rsidR="00D43886" w:rsidRPr="00D43886" w:rsidRDefault="00D43886" w:rsidP="00D43886">
      <w:pPr>
        <w:spacing w:line="360" w:lineRule="auto"/>
        <w:ind w:left="720"/>
        <w:jc w:val="both"/>
        <w:rPr>
          <w:rFonts w:ascii="Times New Roman" w:eastAsia="Yu Mincho" w:hAnsi="Times New Roman" w:cs="Times New Roman"/>
          <w:lang w:val="en-GB" w:eastAsia="ja-JP"/>
        </w:rPr>
      </w:pPr>
    </w:p>
    <w:p w14:paraId="7207DEF3" w14:textId="3C956A01" w:rsidR="00827773" w:rsidRDefault="00D43886" w:rsidP="002E246E">
      <w:pPr>
        <w:spacing w:line="360" w:lineRule="auto"/>
        <w:jc w:val="both"/>
        <w:rPr>
          <w:rFonts w:ascii="Times New Roman" w:eastAsia="Yu Mincho" w:hAnsi="Times New Roman" w:cs="Times New Roman"/>
          <w:lang w:val="en-GB" w:eastAsia="ja-JP"/>
        </w:rPr>
      </w:pPr>
      <w:proofErr w:type="spellStart"/>
      <w:r>
        <w:rPr>
          <w:rFonts w:ascii="Times New Roman" w:eastAsia="Yu Mincho" w:hAnsi="Times New Roman" w:cs="Times New Roman"/>
          <w:lang w:val="en-GB" w:eastAsia="ja-JP"/>
        </w:rPr>
        <w:t>Organizacijski</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fokus</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na</w:t>
      </w:r>
      <w:proofErr w:type="spellEnd"/>
      <w:r>
        <w:rPr>
          <w:rFonts w:ascii="Times New Roman" w:eastAsia="Yu Mincho" w:hAnsi="Times New Roman" w:cs="Times New Roman"/>
          <w:lang w:val="en-GB" w:eastAsia="ja-JP"/>
        </w:rPr>
        <w:t xml:space="preserve"> intrapreneurship </w:t>
      </w:r>
      <w:proofErr w:type="spellStart"/>
      <w:r>
        <w:rPr>
          <w:rFonts w:ascii="Times New Roman" w:eastAsia="Yu Mincho" w:hAnsi="Times New Roman" w:cs="Times New Roman"/>
          <w:lang w:val="en-GB" w:eastAsia="ja-JP"/>
        </w:rPr>
        <w:t>može</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donijeti</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brojne</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prednosti</w:t>
      </w:r>
      <w:proofErr w:type="spellEnd"/>
      <w:r>
        <w:rPr>
          <w:rFonts w:ascii="Times New Roman" w:eastAsia="Yu Mincho" w:hAnsi="Times New Roman" w:cs="Times New Roman"/>
          <w:lang w:val="en-GB" w:eastAsia="ja-JP"/>
        </w:rPr>
        <w:t xml:space="preserve">, ne </w:t>
      </w:r>
      <w:proofErr w:type="spellStart"/>
      <w:r>
        <w:rPr>
          <w:rFonts w:ascii="Times New Roman" w:eastAsia="Yu Mincho" w:hAnsi="Times New Roman" w:cs="Times New Roman"/>
          <w:lang w:val="en-GB" w:eastAsia="ja-JP"/>
        </w:rPr>
        <w:t>samo</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zato</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što</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tvrtkama</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omogućuje</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uštedu</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novca</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već</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i</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zato</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što</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pomaže</w:t>
      </w:r>
      <w:proofErr w:type="spellEnd"/>
      <w:r>
        <w:rPr>
          <w:rFonts w:ascii="Times New Roman" w:eastAsia="Yu Mincho" w:hAnsi="Times New Roman" w:cs="Times New Roman"/>
          <w:lang w:val="en-GB" w:eastAsia="ja-JP"/>
        </w:rPr>
        <w:t xml:space="preserve"> u </w:t>
      </w:r>
      <w:proofErr w:type="spellStart"/>
      <w:r>
        <w:rPr>
          <w:rFonts w:ascii="Times New Roman" w:eastAsia="Yu Mincho" w:hAnsi="Times New Roman" w:cs="Times New Roman"/>
          <w:lang w:val="en-GB" w:eastAsia="ja-JP"/>
        </w:rPr>
        <w:t>poboljšanju</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poslovne</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klime</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i</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povjerenja</w:t>
      </w:r>
      <w:proofErr w:type="spellEnd"/>
      <w:r>
        <w:rPr>
          <w:rFonts w:ascii="Times New Roman" w:eastAsia="Yu Mincho" w:hAnsi="Times New Roman" w:cs="Times New Roman"/>
          <w:lang w:val="en-GB" w:eastAsia="ja-JP"/>
        </w:rPr>
        <w:t>/</w:t>
      </w:r>
      <w:proofErr w:type="spellStart"/>
      <w:r>
        <w:rPr>
          <w:rFonts w:ascii="Times New Roman" w:eastAsia="Yu Mincho" w:hAnsi="Times New Roman" w:cs="Times New Roman"/>
          <w:lang w:val="en-GB" w:eastAsia="ja-JP"/>
        </w:rPr>
        <w:t>zadovoljstva</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zaposlenika</w:t>
      </w:r>
      <w:proofErr w:type="spellEnd"/>
      <w:r>
        <w:rPr>
          <w:rFonts w:ascii="Times New Roman" w:eastAsia="Yu Mincho" w:hAnsi="Times New Roman" w:cs="Times New Roman"/>
          <w:lang w:val="en-GB" w:eastAsia="ja-JP"/>
        </w:rPr>
        <w:t xml:space="preserve">. U </w:t>
      </w:r>
      <w:proofErr w:type="spellStart"/>
      <w:r>
        <w:rPr>
          <w:rFonts w:ascii="Times New Roman" w:eastAsia="Yu Mincho" w:hAnsi="Times New Roman" w:cs="Times New Roman"/>
          <w:lang w:val="en-GB" w:eastAsia="ja-JP"/>
        </w:rPr>
        <w:t>budućnosti</w:t>
      </w:r>
      <w:proofErr w:type="spellEnd"/>
      <w:r>
        <w:rPr>
          <w:rFonts w:ascii="Times New Roman" w:eastAsia="Yu Mincho" w:hAnsi="Times New Roman" w:cs="Times New Roman"/>
          <w:lang w:val="en-GB" w:eastAsia="ja-JP"/>
        </w:rPr>
        <w:t xml:space="preserve"> bi, </w:t>
      </w:r>
      <w:proofErr w:type="spellStart"/>
      <w:r>
        <w:rPr>
          <w:rFonts w:ascii="Times New Roman" w:eastAsia="Yu Mincho" w:hAnsi="Times New Roman" w:cs="Times New Roman"/>
          <w:lang w:val="en-GB" w:eastAsia="ja-JP"/>
        </w:rPr>
        <w:t>uz</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inicijative</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na</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strani</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ponude</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trebao</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biti</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veći</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naglasak</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na</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aktivnom</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rješavanju</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zahtjeva</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europskih</w:t>
      </w:r>
      <w:proofErr w:type="spellEnd"/>
      <w:r>
        <w:rPr>
          <w:rFonts w:ascii="Times New Roman" w:eastAsia="Yu Mincho" w:hAnsi="Times New Roman" w:cs="Times New Roman"/>
          <w:lang w:val="en-GB" w:eastAsia="ja-JP"/>
        </w:rPr>
        <w:t xml:space="preserve"> </w:t>
      </w:r>
      <w:proofErr w:type="spellStart"/>
      <w:r>
        <w:rPr>
          <w:rFonts w:ascii="Times New Roman" w:eastAsia="Yu Mincho" w:hAnsi="Times New Roman" w:cs="Times New Roman"/>
          <w:lang w:val="en-GB" w:eastAsia="ja-JP"/>
        </w:rPr>
        <w:t>poduzeća</w:t>
      </w:r>
      <w:proofErr w:type="spellEnd"/>
      <w:r>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kako</w:t>
      </w:r>
      <w:proofErr w:type="spellEnd"/>
      <w:r w:rsidR="00827773" w:rsidRPr="002E246E">
        <w:rPr>
          <w:rFonts w:ascii="Times New Roman" w:eastAsia="Yu Mincho" w:hAnsi="Times New Roman" w:cs="Times New Roman"/>
          <w:lang w:val="en-GB" w:eastAsia="ja-JP"/>
        </w:rPr>
        <w:t xml:space="preserve"> bi </w:t>
      </w:r>
      <w:proofErr w:type="spellStart"/>
      <w:r w:rsidR="00827773" w:rsidRPr="002E246E">
        <w:rPr>
          <w:rFonts w:ascii="Times New Roman" w:eastAsia="Yu Mincho" w:hAnsi="Times New Roman" w:cs="Times New Roman"/>
          <w:lang w:val="en-GB" w:eastAsia="ja-JP"/>
        </w:rPr>
        <w:t>im</w:t>
      </w:r>
      <w:proofErr w:type="spellEnd"/>
      <w:r w:rsidR="00827773" w:rsidRPr="002E246E">
        <w:rPr>
          <w:rFonts w:ascii="Times New Roman" w:eastAsia="Yu Mincho" w:hAnsi="Times New Roman" w:cs="Times New Roman"/>
          <w:lang w:val="en-GB" w:eastAsia="ja-JP"/>
        </w:rPr>
        <w:t xml:space="preserve"> se </w:t>
      </w:r>
      <w:proofErr w:type="spellStart"/>
      <w:r w:rsidR="00827773" w:rsidRPr="002E246E">
        <w:rPr>
          <w:rFonts w:ascii="Times New Roman" w:eastAsia="Yu Mincho" w:hAnsi="Times New Roman" w:cs="Times New Roman"/>
          <w:lang w:val="en-GB" w:eastAsia="ja-JP"/>
        </w:rPr>
        <w:t>pomoglo</w:t>
      </w:r>
      <w:proofErr w:type="spellEnd"/>
      <w:r w:rsidR="00827773" w:rsidRPr="002E246E">
        <w:rPr>
          <w:rFonts w:ascii="Times New Roman" w:eastAsia="Yu Mincho" w:hAnsi="Times New Roman" w:cs="Times New Roman"/>
          <w:lang w:val="en-GB" w:eastAsia="ja-JP"/>
        </w:rPr>
        <w:t xml:space="preserve"> u </w:t>
      </w:r>
      <w:proofErr w:type="spellStart"/>
      <w:r w:rsidR="00827773" w:rsidRPr="002E246E">
        <w:rPr>
          <w:rFonts w:ascii="Times New Roman" w:eastAsia="Yu Mincho" w:hAnsi="Times New Roman" w:cs="Times New Roman"/>
          <w:lang w:val="en-GB" w:eastAsia="ja-JP"/>
        </w:rPr>
        <w:t>širenju</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interakciji</w:t>
      </w:r>
      <w:proofErr w:type="spellEnd"/>
      <w:r w:rsidR="00827773" w:rsidRPr="002E246E">
        <w:rPr>
          <w:rFonts w:ascii="Times New Roman" w:eastAsia="Yu Mincho" w:hAnsi="Times New Roman" w:cs="Times New Roman"/>
          <w:lang w:val="en-GB" w:eastAsia="ja-JP"/>
        </w:rPr>
        <w:t xml:space="preserve"> s </w:t>
      </w:r>
      <w:proofErr w:type="spellStart"/>
      <w:r w:rsidR="00827773" w:rsidRPr="002E246E">
        <w:rPr>
          <w:rFonts w:ascii="Times New Roman" w:eastAsia="Yu Mincho" w:hAnsi="Times New Roman" w:cs="Times New Roman"/>
          <w:lang w:val="en-GB" w:eastAsia="ja-JP"/>
        </w:rPr>
        <w:t>korisnicima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znanja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i</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građanima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te</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maksimizirala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vrijednost</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europske</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baze</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znanja</w:t>
      </w:r>
      <w:proofErr w:type="spellEnd"/>
      <w:r w:rsidR="00827773" w:rsidRPr="002E246E">
        <w:rPr>
          <w:rFonts w:ascii="Times New Roman" w:eastAsia="Yu Mincho" w:hAnsi="Times New Roman" w:cs="Times New Roman"/>
          <w:lang w:val="en-GB" w:eastAsia="ja-JP"/>
        </w:rPr>
        <w:t xml:space="preserve">. To </w:t>
      </w:r>
      <w:proofErr w:type="spellStart"/>
      <w:r w:rsidR="00827773" w:rsidRPr="002E246E">
        <w:rPr>
          <w:rFonts w:ascii="Times New Roman" w:eastAsia="Yu Mincho" w:hAnsi="Times New Roman" w:cs="Times New Roman"/>
          <w:lang w:val="en-GB" w:eastAsia="ja-JP"/>
        </w:rPr>
        <w:t>bi</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podrazumijevalo</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primjerice</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sudjelovanje</w:t>
      </w:r>
      <w:proofErr w:type="spellEnd"/>
      <w:r w:rsidR="00827773" w:rsidRPr="002E246E">
        <w:rPr>
          <w:rFonts w:ascii="Times New Roman" w:eastAsia="Yu Mincho" w:hAnsi="Times New Roman" w:cs="Times New Roman"/>
          <w:lang w:val="en-GB" w:eastAsia="ja-JP"/>
        </w:rPr>
        <w:t xml:space="preserve"> u </w:t>
      </w:r>
      <w:proofErr w:type="spellStart"/>
      <w:r w:rsidR="00827773" w:rsidRPr="002E246E">
        <w:rPr>
          <w:rFonts w:ascii="Times New Roman" w:eastAsia="Yu Mincho" w:hAnsi="Times New Roman" w:cs="Times New Roman"/>
          <w:lang w:val="en-GB" w:eastAsia="ja-JP"/>
        </w:rPr>
        <w:t>organiziranoj</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interakciji</w:t>
      </w:r>
      <w:proofErr w:type="spellEnd"/>
      <w:r w:rsidR="00827773" w:rsidRPr="002E246E">
        <w:rPr>
          <w:rFonts w:ascii="Times New Roman" w:eastAsia="Yu Mincho" w:hAnsi="Times New Roman" w:cs="Times New Roman"/>
          <w:lang w:val="en-GB" w:eastAsia="ja-JP"/>
        </w:rPr>
        <w:t xml:space="preserve"> s </w:t>
      </w:r>
      <w:proofErr w:type="spellStart"/>
      <w:r w:rsidR="00827773" w:rsidRPr="002E246E">
        <w:rPr>
          <w:rFonts w:ascii="Times New Roman" w:eastAsia="Yu Mincho" w:hAnsi="Times New Roman" w:cs="Times New Roman"/>
          <w:lang w:val="en-GB" w:eastAsia="ja-JP"/>
        </w:rPr>
        <w:lastRenderedPageBreak/>
        <w:t>građanima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korisnicima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investitorima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poduzećima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i</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poslovnim</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udruženjima</w:t>
      </w:r>
      <w:proofErr w:type="spellEnd"/>
      <w:r w:rsidR="00827773" w:rsidRPr="002E246E">
        <w:rPr>
          <w:rFonts w:ascii="Times New Roman" w:eastAsia="Yu Mincho" w:hAnsi="Times New Roman" w:cs="Times New Roman"/>
          <w:lang w:val="en-GB" w:eastAsia="ja-JP"/>
        </w:rPr>
        <w:t xml:space="preserve">, a </w:t>
      </w:r>
      <w:proofErr w:type="spellStart"/>
      <w:r w:rsidR="00827773" w:rsidRPr="002E246E">
        <w:rPr>
          <w:rFonts w:ascii="Times New Roman" w:eastAsia="Yu Mincho" w:hAnsi="Times New Roman" w:cs="Times New Roman"/>
          <w:lang w:val="en-GB" w:eastAsia="ja-JP"/>
        </w:rPr>
        <w:t>ne</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samo</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sa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sveučilištima</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i</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istraživačkim</w:t>
      </w:r>
      <w:proofErr w:type="spellEnd"/>
      <w:r w:rsidR="00827773" w:rsidRPr="002E246E">
        <w:rPr>
          <w:rFonts w:ascii="Times New Roman" w:eastAsia="Yu Mincho" w:hAnsi="Times New Roman" w:cs="Times New Roman"/>
          <w:lang w:val="en-GB" w:eastAsia="ja-JP"/>
        </w:rPr>
        <w:t xml:space="preserve"> </w:t>
      </w:r>
      <w:proofErr w:type="spellStart"/>
      <w:r w:rsidR="00827773" w:rsidRPr="002E246E">
        <w:rPr>
          <w:rFonts w:ascii="Times New Roman" w:eastAsia="Yu Mincho" w:hAnsi="Times New Roman" w:cs="Times New Roman"/>
          <w:lang w:val="en-GB" w:eastAsia="ja-JP"/>
        </w:rPr>
        <w:t>organizacijama</w:t>
      </w:r>
      <w:proofErr w:type="spellEnd"/>
      <w:r w:rsidR="00827773" w:rsidRPr="002E246E">
        <w:rPr>
          <w:rFonts w:ascii="Times New Roman" w:eastAsia="Yu Mincho" w:hAnsi="Times New Roman" w:cs="Times New Roman"/>
          <w:lang w:val="en-GB" w:eastAsia="ja-JP"/>
        </w:rPr>
        <w:t>.</w:t>
      </w:r>
    </w:p>
    <w:p w14:paraId="4B10887F" w14:textId="77777777" w:rsidR="00D43886" w:rsidRDefault="00D43886" w:rsidP="002E246E">
      <w:pPr>
        <w:spacing w:line="360" w:lineRule="auto"/>
        <w:jc w:val="both"/>
        <w:rPr>
          <w:rFonts w:ascii="Times New Roman" w:eastAsia="Yu Mincho" w:hAnsi="Times New Roman" w:cs="Times New Roman"/>
          <w:lang w:val="en-GB" w:eastAsia="ja-JP"/>
        </w:rPr>
      </w:pPr>
    </w:p>
    <w:p w14:paraId="24374273" w14:textId="0EF32325" w:rsidR="000B3A70" w:rsidRPr="00D43886" w:rsidRDefault="002E246E" w:rsidP="00462776">
      <w:pPr>
        <w:spacing w:line="360" w:lineRule="auto"/>
        <w:jc w:val="both"/>
        <w:rPr>
          <w:rFonts w:ascii="Times New Roman" w:eastAsia="Yu Mincho" w:hAnsi="Times New Roman" w:cs="Times New Roman"/>
          <w:lang w:val="en-GB" w:eastAsia="ja-JP"/>
        </w:rPr>
      </w:pPr>
      <w:proofErr w:type="spellStart"/>
      <w:r w:rsidRPr="00D43886">
        <w:rPr>
          <w:rFonts w:ascii="Times New Roman" w:eastAsia="Yu Mincho" w:hAnsi="Times New Roman" w:cs="Times New Roman"/>
          <w:lang w:val="en-GB" w:eastAsia="ja-JP"/>
        </w:rPr>
        <w:t>Postoji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nekoliko</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modela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upravljanja</w:t>
      </w:r>
      <w:proofErr w:type="spellEnd"/>
      <w:r w:rsidRPr="00D43886">
        <w:rPr>
          <w:rFonts w:ascii="Times New Roman" w:eastAsia="Yu Mincho" w:hAnsi="Times New Roman" w:cs="Times New Roman"/>
          <w:lang w:val="en-GB" w:eastAsia="ja-JP"/>
        </w:rPr>
        <w:t xml:space="preserve"> za </w:t>
      </w:r>
      <w:proofErr w:type="spellStart"/>
      <w:r w:rsidRPr="00D43886">
        <w:rPr>
          <w:rFonts w:ascii="Times New Roman" w:eastAsia="Yu Mincho" w:hAnsi="Times New Roman" w:cs="Times New Roman"/>
          <w:lang w:val="en-GB" w:eastAsia="ja-JP"/>
        </w:rPr>
        <w:t>organizacije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zainteresirane</w:t>
      </w:r>
      <w:proofErr w:type="spellEnd"/>
      <w:r w:rsidRPr="00D43886">
        <w:rPr>
          <w:rFonts w:ascii="Times New Roman" w:eastAsia="Yu Mincho" w:hAnsi="Times New Roman" w:cs="Times New Roman"/>
          <w:lang w:val="en-GB" w:eastAsia="ja-JP"/>
        </w:rPr>
        <w:t xml:space="preserve"> za </w:t>
      </w:r>
      <w:proofErr w:type="spellStart"/>
      <w:r w:rsidRPr="00D43886">
        <w:rPr>
          <w:rFonts w:ascii="Times New Roman" w:eastAsia="Yu Mincho" w:hAnsi="Times New Roman" w:cs="Times New Roman"/>
          <w:lang w:val="en-GB" w:eastAsia="ja-JP"/>
        </w:rPr>
        <w:t>njegovanje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unutarnjeg</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poduzetništva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Međutim</w:t>
      </w:r>
      <w:proofErr w:type="spellEnd"/>
      <w:r w:rsidRPr="00D43886">
        <w:rPr>
          <w:rFonts w:ascii="Times New Roman" w:eastAsia="Yu Mincho" w:hAnsi="Times New Roman" w:cs="Times New Roman"/>
          <w:lang w:val="en-GB" w:eastAsia="ja-JP"/>
        </w:rPr>
        <w:t xml:space="preserve">, ono </w:t>
      </w:r>
      <w:proofErr w:type="spellStart"/>
      <w:r w:rsidRPr="00D43886">
        <w:rPr>
          <w:rFonts w:ascii="Times New Roman" w:eastAsia="Yu Mincho" w:hAnsi="Times New Roman" w:cs="Times New Roman"/>
          <w:lang w:val="en-GB" w:eastAsia="ja-JP"/>
        </w:rPr>
        <w:t>što</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treba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imati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umu</w:t>
      </w:r>
      <w:proofErr w:type="spellEnd"/>
      <w:r w:rsidRPr="00D43886">
        <w:rPr>
          <w:rFonts w:ascii="Times New Roman" w:eastAsia="Yu Mincho" w:hAnsi="Times New Roman" w:cs="Times New Roman"/>
          <w:lang w:val="en-GB" w:eastAsia="ja-JP"/>
        </w:rPr>
        <w:t xml:space="preserve"> je da </w:t>
      </w:r>
      <w:proofErr w:type="spellStart"/>
      <w:r w:rsidRPr="00D43886">
        <w:rPr>
          <w:rFonts w:ascii="Times New Roman" w:eastAsia="Yu Mincho" w:hAnsi="Times New Roman" w:cs="Times New Roman"/>
          <w:lang w:val="en-GB" w:eastAsia="ja-JP"/>
        </w:rPr>
        <w:t>su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ovi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modeli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razvijeni</w:t>
      </w:r>
      <w:proofErr w:type="spellEnd"/>
      <w:r w:rsidRPr="00D43886">
        <w:rPr>
          <w:rFonts w:ascii="Times New Roman" w:eastAsia="Yu Mincho" w:hAnsi="Times New Roman" w:cs="Times New Roman"/>
          <w:lang w:val="en-GB" w:eastAsia="ja-JP"/>
        </w:rPr>
        <w:t xml:space="preserve"> s </w:t>
      </w:r>
      <w:proofErr w:type="spellStart"/>
      <w:r w:rsidRPr="00D43886">
        <w:rPr>
          <w:rFonts w:ascii="Times New Roman" w:eastAsia="Yu Mincho" w:hAnsi="Times New Roman" w:cs="Times New Roman"/>
          <w:lang w:val="en-GB" w:eastAsia="ja-JP"/>
        </w:rPr>
        <w:t>pogledom</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velike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korporacije</w:t>
      </w:r>
      <w:proofErr w:type="spellEnd"/>
      <w:r w:rsidRPr="00D43886">
        <w:rPr>
          <w:rFonts w:ascii="Times New Roman" w:eastAsia="Yu Mincho" w:hAnsi="Times New Roman" w:cs="Times New Roman"/>
          <w:lang w:val="en-GB" w:eastAsia="ja-JP"/>
        </w:rPr>
        <w:t xml:space="preserve">, a </w:t>
      </w:r>
      <w:proofErr w:type="spellStart"/>
      <w:r w:rsidRPr="00D43886">
        <w:rPr>
          <w:rFonts w:ascii="Times New Roman" w:eastAsia="Yu Mincho" w:hAnsi="Times New Roman" w:cs="Times New Roman"/>
          <w:lang w:val="en-GB" w:eastAsia="ja-JP"/>
        </w:rPr>
        <w:t>ne</w:t>
      </w:r>
      <w:proofErr w:type="spellEnd"/>
      <w:r w:rsidRPr="00D43886">
        <w:rPr>
          <w:rFonts w:ascii="Times New Roman" w:eastAsia="Yu Mincho" w:hAnsi="Times New Roman" w:cs="Times New Roman"/>
          <w:lang w:val="en-GB" w:eastAsia="ja-JP"/>
        </w:rPr>
        <w:t xml:space="preserve"> MSMES-</w:t>
      </w:r>
      <w:proofErr w:type="spellStart"/>
      <w:r w:rsidRPr="00D43886">
        <w:rPr>
          <w:rFonts w:ascii="Times New Roman" w:eastAsia="Yu Mincho" w:hAnsi="Times New Roman" w:cs="Times New Roman"/>
          <w:lang w:val="en-GB" w:eastAsia="ja-JP"/>
        </w:rPr>
        <w:t>ove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da ne </w:t>
      </w:r>
      <w:proofErr w:type="spellStart"/>
      <w:r w:rsidRPr="00D43886">
        <w:rPr>
          <w:rFonts w:ascii="Times New Roman" w:eastAsia="Yu Mincho" w:hAnsi="Times New Roman" w:cs="Times New Roman"/>
          <w:lang w:val="en-GB" w:eastAsia="ja-JP"/>
        </w:rPr>
        <w:t>postoji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rješenje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jedna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veličina</w:t>
      </w:r>
      <w:proofErr w:type="spellEnd"/>
      <w:r w:rsidRPr="00D43886">
        <w:rPr>
          <w:rFonts w:ascii="Times New Roman" w:eastAsia="Yu Mincho" w:hAnsi="Times New Roman" w:cs="Times New Roman"/>
          <w:lang w:val="en-GB" w:eastAsia="ja-JP"/>
        </w:rPr>
        <w:t xml:space="preserve"> za </w:t>
      </w:r>
      <w:proofErr w:type="spellStart"/>
      <w:r w:rsidRPr="00D43886">
        <w:rPr>
          <w:rFonts w:ascii="Times New Roman" w:eastAsia="Yu Mincho" w:hAnsi="Times New Roman" w:cs="Times New Roman"/>
          <w:lang w:val="en-GB" w:eastAsia="ja-JP"/>
        </w:rPr>
        <w:t>sve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već</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moraju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nadopuniti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stručnjaci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nakon</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temeljitog</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pregleda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analiza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određene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tvrtke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ili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poslovnog</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modela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Postojeća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literatura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uglavnom</w:t>
      </w:r>
      <w:proofErr w:type="spellEnd"/>
      <w:r w:rsidRPr="00D43886">
        <w:rPr>
          <w:rFonts w:ascii="Times New Roman" w:eastAsia="Yu Mincho" w:hAnsi="Times New Roman" w:cs="Times New Roman"/>
          <w:lang w:val="en-GB" w:eastAsia="ja-JP"/>
        </w:rPr>
        <w:t xml:space="preserve"> se </w:t>
      </w:r>
      <w:proofErr w:type="spellStart"/>
      <w:r w:rsidRPr="00D43886">
        <w:rPr>
          <w:rFonts w:ascii="Times New Roman" w:eastAsia="Yu Mincho" w:hAnsi="Times New Roman" w:cs="Times New Roman"/>
          <w:lang w:val="en-GB" w:eastAsia="ja-JP"/>
        </w:rPr>
        <w:t>usredotočuje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velike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organizacije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ili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pokreće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Postoji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očit</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nedostatak</w:t>
      </w:r>
      <w:proofErr w:type="spellEnd"/>
      <w:r w:rsidRPr="00D43886">
        <w:rPr>
          <w:rFonts w:ascii="Times New Roman" w:eastAsia="Yu Mincho" w:hAnsi="Times New Roman" w:cs="Times New Roman"/>
          <w:lang w:val="en-GB" w:eastAsia="ja-JP"/>
        </w:rPr>
        <w:t xml:space="preserve"> intrapreneurial </w:t>
      </w:r>
      <w:proofErr w:type="spellStart"/>
      <w:r w:rsidRPr="00D43886">
        <w:rPr>
          <w:rFonts w:ascii="Times New Roman" w:eastAsia="Yu Mincho" w:hAnsi="Times New Roman" w:cs="Times New Roman"/>
          <w:lang w:val="en-GB" w:eastAsia="ja-JP"/>
        </w:rPr>
        <w:t>sposobnosti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malih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srednjih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poduzeća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zbog</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nedostatka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resursa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to </w:t>
      </w:r>
      <w:proofErr w:type="spellStart"/>
      <w:r w:rsidRPr="00D43886">
        <w:rPr>
          <w:rFonts w:ascii="Times New Roman" w:eastAsia="Yu Mincho" w:hAnsi="Times New Roman" w:cs="Times New Roman"/>
          <w:lang w:val="en-GB" w:eastAsia="ja-JP"/>
        </w:rPr>
        <w:t>se</w:t>
      </w:r>
      <w:proofErr w:type="spellEnd"/>
      <w:r w:rsidRPr="00D43886">
        <w:rPr>
          <w:rFonts w:ascii="Times New Roman" w:eastAsia="Yu Mincho" w:hAnsi="Times New Roman" w:cs="Times New Roman"/>
          <w:lang w:val="en-GB" w:eastAsia="ja-JP"/>
        </w:rPr>
        <w:t xml:space="preserve"> ne </w:t>
      </w:r>
      <w:proofErr w:type="spellStart"/>
      <w:r w:rsidRPr="00D43886">
        <w:rPr>
          <w:rFonts w:ascii="Times New Roman" w:eastAsia="Yu Mincho" w:hAnsi="Times New Roman" w:cs="Times New Roman"/>
          <w:lang w:val="en-GB" w:eastAsia="ja-JP"/>
        </w:rPr>
        <w:t>smije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zanemariti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Daljnja</w:t>
      </w:r>
      <w:proofErr w:type="spellEnd"/>
      <w:r w:rsidRPr="00D43886">
        <w:rPr>
          <w:rFonts w:ascii="Times New Roman" w:eastAsia="Yu Mincho" w:hAnsi="Times New Roman" w:cs="Times New Roman"/>
          <w:lang w:val="en-GB" w:eastAsia="ja-JP"/>
        </w:rPr>
        <w:t xml:space="preserve"> bi se </w:t>
      </w:r>
      <w:proofErr w:type="spellStart"/>
      <w:r w:rsidRPr="00D43886">
        <w:rPr>
          <w:rFonts w:ascii="Times New Roman" w:eastAsia="Yu Mincho" w:hAnsi="Times New Roman" w:cs="Times New Roman"/>
          <w:lang w:val="en-GB" w:eastAsia="ja-JP"/>
        </w:rPr>
        <w:t>istraživanja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trebala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usredotočiti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na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razvoj</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promicanje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izvedivih</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platformi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koje</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olakšavaju</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intrapreneural</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aktivnosti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posebno</w:t>
      </w:r>
      <w:proofErr w:type="spellEnd"/>
      <w:r w:rsidRPr="00D43886">
        <w:rPr>
          <w:rFonts w:ascii="Times New Roman" w:eastAsia="Yu Mincho" w:hAnsi="Times New Roman" w:cs="Times New Roman"/>
          <w:lang w:val="en-GB" w:eastAsia="ja-JP"/>
        </w:rPr>
        <w:t xml:space="preserve"> za mala </w:t>
      </w:r>
      <w:proofErr w:type="spellStart"/>
      <w:r w:rsidRPr="00D43886">
        <w:rPr>
          <w:rFonts w:ascii="Times New Roman" w:eastAsia="Yu Mincho" w:hAnsi="Times New Roman" w:cs="Times New Roman"/>
          <w:lang w:val="en-GB" w:eastAsia="ja-JP"/>
        </w:rPr>
        <w:t>i</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srednja</w:t>
      </w:r>
      <w:proofErr w:type="spellEnd"/>
      <w:r w:rsidRPr="00D43886">
        <w:rPr>
          <w:rFonts w:ascii="Times New Roman" w:eastAsia="Yu Mincho" w:hAnsi="Times New Roman" w:cs="Times New Roman"/>
          <w:lang w:val="en-GB" w:eastAsia="ja-JP"/>
        </w:rPr>
        <w:t xml:space="preserve"> </w:t>
      </w:r>
      <w:proofErr w:type="spellStart"/>
      <w:r w:rsidRPr="00D43886">
        <w:rPr>
          <w:rFonts w:ascii="Times New Roman" w:eastAsia="Yu Mincho" w:hAnsi="Times New Roman" w:cs="Times New Roman"/>
          <w:lang w:val="en-GB" w:eastAsia="ja-JP"/>
        </w:rPr>
        <w:t>poduzeća</w:t>
      </w:r>
      <w:proofErr w:type="spellEnd"/>
      <w:r w:rsidRPr="00D43886">
        <w:rPr>
          <w:rFonts w:ascii="Times New Roman" w:eastAsia="Yu Mincho" w:hAnsi="Times New Roman" w:cs="Times New Roman"/>
          <w:lang w:val="en-GB" w:eastAsia="ja-JP"/>
        </w:rPr>
        <w:t>.</w:t>
      </w:r>
    </w:p>
    <w:p w14:paraId="1778161F" w14:textId="44300545" w:rsidR="00827773" w:rsidRPr="00D43886" w:rsidRDefault="00827773" w:rsidP="000E7AE9">
      <w:pPr>
        <w:rPr>
          <w:rFonts w:ascii="Times New Roman" w:hAnsi="Times New Roman" w:cs="Times New Roman"/>
          <w:lang w:val="en-GB"/>
        </w:rPr>
      </w:pPr>
    </w:p>
    <w:p w14:paraId="49442D66" w14:textId="4BB1E8C7" w:rsidR="000B3A70" w:rsidRDefault="000B3A70" w:rsidP="000B3A70">
      <w:pPr>
        <w:spacing w:line="360" w:lineRule="auto"/>
        <w:jc w:val="both"/>
        <w:rPr>
          <w:rFonts w:ascii="Times New Roman" w:hAnsi="Times New Roman" w:cs="Times New Roman"/>
          <w:lang w:val="en-GB"/>
        </w:rPr>
      </w:pPr>
      <w:r w:rsidRPr="00D43886">
        <w:rPr>
          <w:rFonts w:ascii="Times New Roman" w:hAnsi="Times New Roman" w:cs="Times New Roman"/>
          <w:lang w:val="en-GB"/>
        </w:rPr>
        <w:t xml:space="preserve">Na </w:t>
      </w:r>
      <w:proofErr w:type="spellStart"/>
      <w:r w:rsidRPr="00D43886">
        <w:rPr>
          <w:rFonts w:ascii="Times New Roman" w:hAnsi="Times New Roman" w:cs="Times New Roman"/>
          <w:lang w:val="en-GB"/>
        </w:rPr>
        <w:t>temelju</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gornjeg</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pregleda</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sljedeći</w:t>
      </w:r>
      <w:proofErr w:type="spellEnd"/>
      <w:r w:rsidRPr="00D43886">
        <w:rPr>
          <w:rFonts w:ascii="Times New Roman" w:hAnsi="Times New Roman" w:cs="Times New Roman"/>
          <w:lang w:val="en-GB"/>
        </w:rPr>
        <w:t xml:space="preserve"> se </w:t>
      </w:r>
      <w:proofErr w:type="spellStart"/>
      <w:r w:rsidRPr="00D43886">
        <w:rPr>
          <w:rFonts w:ascii="Times New Roman" w:hAnsi="Times New Roman" w:cs="Times New Roman"/>
          <w:lang w:val="en-GB"/>
        </w:rPr>
        <w:t>koncepti</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obuke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smatraju</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važnima</w:t>
      </w:r>
      <w:proofErr w:type="spellEnd"/>
      <w:r w:rsidRPr="00D43886">
        <w:rPr>
          <w:rFonts w:ascii="Times New Roman" w:hAnsi="Times New Roman" w:cs="Times New Roman"/>
          <w:lang w:val="en-GB"/>
        </w:rPr>
        <w:t xml:space="preserve"> za </w:t>
      </w:r>
      <w:proofErr w:type="spellStart"/>
      <w:r w:rsidRPr="00D43886">
        <w:rPr>
          <w:rFonts w:ascii="Times New Roman" w:hAnsi="Times New Roman" w:cs="Times New Roman"/>
          <w:lang w:val="en-GB"/>
        </w:rPr>
        <w:t>poticanje</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unutarnjeg</w:t>
      </w:r>
      <w:proofErr w:type="spellEnd"/>
      <w:r w:rsidRPr="00D43886">
        <w:rPr>
          <w:rFonts w:ascii="Times New Roman" w:hAnsi="Times New Roman" w:cs="Times New Roman"/>
          <w:lang w:val="en-GB"/>
        </w:rPr>
        <w:t xml:space="preserve"> </w:t>
      </w:r>
      <w:proofErr w:type="spellStart"/>
      <w:r w:rsidRPr="00D43886">
        <w:rPr>
          <w:rFonts w:ascii="Times New Roman" w:hAnsi="Times New Roman" w:cs="Times New Roman"/>
          <w:lang w:val="en-GB"/>
        </w:rPr>
        <w:t>poduzetništva</w:t>
      </w:r>
      <w:proofErr w:type="spellEnd"/>
      <w:r w:rsidRPr="00D43886">
        <w:rPr>
          <w:rFonts w:ascii="Times New Roman" w:hAnsi="Times New Roman" w:cs="Times New Roman"/>
          <w:lang w:val="en-GB"/>
        </w:rPr>
        <w:t xml:space="preserve"> u MMSP:</w:t>
      </w:r>
    </w:p>
    <w:p w14:paraId="033C0452" w14:textId="77777777" w:rsidR="00B07DE0" w:rsidRPr="00D43886" w:rsidRDefault="00B07DE0" w:rsidP="000B3A70">
      <w:pPr>
        <w:spacing w:line="360" w:lineRule="auto"/>
        <w:jc w:val="both"/>
        <w:rPr>
          <w:rFonts w:ascii="Times New Roman" w:hAnsi="Times New Roman" w:cs="Times New Roman"/>
          <w:lang w:val="en-GB"/>
        </w:rPr>
      </w:pPr>
    </w:p>
    <w:p w14:paraId="1032D1C9" w14:textId="3C0A48C3"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lang w:val="en-GB"/>
        </w:rPr>
      </w:pPr>
      <w:r w:rsidRPr="001E1E9C">
        <w:rPr>
          <w:rFonts w:ascii="Times New Roman" w:hAnsi="Times New Roman" w:cs="Times New Roman"/>
          <w:lang w:val="en-GB"/>
        </w:rPr>
        <w:t xml:space="preserve">Intrapreneurship nada, hype </w:t>
      </w:r>
      <w:proofErr w:type="spellStart"/>
      <w:r w:rsidRPr="001E1E9C">
        <w:rPr>
          <w:rFonts w:ascii="Times New Roman" w:hAnsi="Times New Roman" w:cs="Times New Roman"/>
          <w:lang w:val="en-GB"/>
        </w:rPr>
        <w:t>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stvarnost</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Otkrivanje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intrapreneur</w:t>
      </w:r>
      <w:r w:rsidR="00AC4FC0">
        <w:rPr>
          <w:rFonts w:ascii="Times New Roman" w:hAnsi="Times New Roman" w:cs="Times New Roman"/>
          <w:lang w:val="en-GB"/>
        </w:rPr>
        <w:t>a</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unutar</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organizacije</w:t>
      </w:r>
      <w:proofErr w:type="spellEnd"/>
    </w:p>
    <w:p w14:paraId="08A6C438" w14:textId="77777777"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lang w:val="en-GB"/>
        </w:rPr>
      </w:pPr>
      <w:proofErr w:type="spellStart"/>
      <w:r w:rsidRPr="001E1E9C">
        <w:rPr>
          <w:rFonts w:ascii="Times New Roman" w:hAnsi="Times New Roman" w:cs="Times New Roman"/>
          <w:lang w:val="en-GB"/>
        </w:rPr>
        <w:t>Uspostavljanje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ravnoteže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Upravljanje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resursima</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vremenom</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unutar</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intrapreneurskih</w:t>
      </w:r>
      <w:proofErr w:type="spellEnd"/>
      <w:r w:rsidRPr="001E1E9C">
        <w:rPr>
          <w:rFonts w:ascii="Times New Roman" w:hAnsi="Times New Roman" w:cs="Times New Roman"/>
          <w:lang w:val="en-GB"/>
        </w:rPr>
        <w:t xml:space="preserve"> MMSP.</w:t>
      </w:r>
    </w:p>
    <w:p w14:paraId="00C254AA" w14:textId="4DFE8D2C" w:rsidR="00CC7D70" w:rsidRPr="001E1E9C" w:rsidRDefault="00AC4FC0" w:rsidP="00CC7D70">
      <w:pPr>
        <w:widowControl w:val="0"/>
        <w:numPr>
          <w:ilvl w:val="0"/>
          <w:numId w:val="32"/>
        </w:numPr>
        <w:autoSpaceDE w:val="0"/>
        <w:autoSpaceDN w:val="0"/>
        <w:spacing w:line="360" w:lineRule="auto"/>
        <w:jc w:val="both"/>
        <w:rPr>
          <w:rFonts w:ascii="Times New Roman" w:hAnsi="Times New Roman" w:cs="Times New Roman"/>
          <w:lang w:val="en-GB"/>
        </w:rPr>
      </w:pPr>
      <w:r>
        <w:rPr>
          <w:rFonts w:ascii="Times New Roman" w:hAnsi="Times New Roman" w:cs="Times New Roman"/>
          <w:lang w:val="en-GB"/>
        </w:rPr>
        <w:t xml:space="preserve">Realizacija </w:t>
      </w:r>
      <w:proofErr w:type="spellStart"/>
      <w:r>
        <w:rPr>
          <w:rFonts w:ascii="Times New Roman" w:hAnsi="Times New Roman" w:cs="Times New Roman"/>
          <w:lang w:val="en-GB"/>
        </w:rPr>
        <w:t>inicijativa</w:t>
      </w:r>
      <w:proofErr w:type="spellEnd"/>
      <w:r w:rsidR="00CC7D70" w:rsidRPr="001E1E9C">
        <w:rPr>
          <w:rFonts w:ascii="Times New Roman" w:hAnsi="Times New Roman" w:cs="Times New Roman"/>
          <w:lang w:val="en-GB"/>
        </w:rPr>
        <w:t xml:space="preserve"> 1: </w:t>
      </w:r>
      <w:proofErr w:type="spellStart"/>
      <w:r w:rsidR="00CC7D70" w:rsidRPr="001E1E9C">
        <w:rPr>
          <w:rFonts w:ascii="Times New Roman" w:hAnsi="Times New Roman" w:cs="Times New Roman"/>
          <w:lang w:val="en-GB"/>
        </w:rPr>
        <w:t>njegovanje</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ocjenjivanje</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i</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nagrađivanje</w:t>
      </w:r>
      <w:proofErr w:type="spellEnd"/>
      <w:r w:rsidR="00CC7D70" w:rsidRPr="001E1E9C">
        <w:rPr>
          <w:rFonts w:ascii="Times New Roman" w:hAnsi="Times New Roman" w:cs="Times New Roman"/>
          <w:lang w:val="en-GB"/>
        </w:rPr>
        <w:t xml:space="preserve"> intrapreneurial </w:t>
      </w:r>
      <w:proofErr w:type="spellStart"/>
      <w:r w:rsidR="00CC7D70" w:rsidRPr="001E1E9C">
        <w:rPr>
          <w:rFonts w:ascii="Times New Roman" w:hAnsi="Times New Roman" w:cs="Times New Roman"/>
          <w:lang w:val="en-GB"/>
        </w:rPr>
        <w:t>kulture</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unutar</w:t>
      </w:r>
      <w:proofErr w:type="spellEnd"/>
      <w:r w:rsidR="00CC7D70" w:rsidRPr="001E1E9C">
        <w:rPr>
          <w:rFonts w:ascii="Times New Roman" w:hAnsi="Times New Roman" w:cs="Times New Roman"/>
          <w:lang w:val="en-GB"/>
        </w:rPr>
        <w:t xml:space="preserve"> MMSP</w:t>
      </w:r>
    </w:p>
    <w:p w14:paraId="3A36B9B3" w14:textId="59119B67" w:rsidR="00CC7D70" w:rsidRPr="001E1E9C" w:rsidRDefault="00AC4FC0" w:rsidP="00CC7D70">
      <w:pPr>
        <w:widowControl w:val="0"/>
        <w:numPr>
          <w:ilvl w:val="0"/>
          <w:numId w:val="32"/>
        </w:numPr>
        <w:autoSpaceDE w:val="0"/>
        <w:autoSpaceDN w:val="0"/>
        <w:spacing w:line="360" w:lineRule="auto"/>
        <w:rPr>
          <w:rFonts w:ascii="Times New Roman" w:hAnsi="Times New Roman" w:cs="Times New Roman"/>
          <w:lang w:val="en-GB"/>
        </w:rPr>
      </w:pPr>
      <w:r>
        <w:rPr>
          <w:rFonts w:ascii="Times New Roman" w:hAnsi="Times New Roman" w:cs="Times New Roman"/>
          <w:lang w:val="en-GB"/>
        </w:rPr>
        <w:t xml:space="preserve">Realizacija </w:t>
      </w:r>
      <w:proofErr w:type="spellStart"/>
      <w:r>
        <w:rPr>
          <w:rFonts w:ascii="Times New Roman" w:hAnsi="Times New Roman" w:cs="Times New Roman"/>
          <w:lang w:val="en-GB"/>
        </w:rPr>
        <w:t>inicijativa</w:t>
      </w:r>
      <w:proofErr w:type="spellEnd"/>
      <w:r w:rsidR="00CC7D70" w:rsidRPr="001E1E9C">
        <w:rPr>
          <w:rFonts w:ascii="Times New Roman" w:hAnsi="Times New Roman" w:cs="Times New Roman"/>
          <w:lang w:val="en-GB"/>
        </w:rPr>
        <w:t xml:space="preserve"> 2: Intrapreneurial </w:t>
      </w:r>
      <w:proofErr w:type="spellStart"/>
      <w:r w:rsidR="00CC7D70" w:rsidRPr="001E1E9C">
        <w:rPr>
          <w:rFonts w:ascii="Times New Roman" w:hAnsi="Times New Roman" w:cs="Times New Roman"/>
          <w:lang w:val="en-GB"/>
        </w:rPr>
        <w:t>stav</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sukobi</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i</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upravljanje</w:t>
      </w:r>
      <w:proofErr w:type="spellEnd"/>
      <w:r w:rsidR="00CC7D70" w:rsidRPr="001E1E9C">
        <w:rPr>
          <w:rFonts w:ascii="Times New Roman" w:hAnsi="Times New Roman" w:cs="Times New Roman"/>
          <w:lang w:val="en-GB"/>
        </w:rPr>
        <w:t xml:space="preserve"> </w:t>
      </w:r>
      <w:proofErr w:type="spellStart"/>
      <w:r w:rsidR="00CC7D70" w:rsidRPr="001E1E9C">
        <w:rPr>
          <w:rFonts w:ascii="Times New Roman" w:hAnsi="Times New Roman" w:cs="Times New Roman"/>
          <w:lang w:val="en-GB"/>
        </w:rPr>
        <w:t>promjenama</w:t>
      </w:r>
      <w:proofErr w:type="spellEnd"/>
      <w:r w:rsidR="00CC7D70" w:rsidRPr="001E1E9C">
        <w:rPr>
          <w:rFonts w:ascii="Times New Roman" w:hAnsi="Times New Roman" w:cs="Times New Roman"/>
          <w:lang w:val="en-GB"/>
        </w:rPr>
        <w:t xml:space="preserve"> u MMSP</w:t>
      </w:r>
    </w:p>
    <w:p w14:paraId="607EEDDB"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proofErr w:type="spellStart"/>
      <w:r w:rsidRPr="001E1E9C">
        <w:rPr>
          <w:rFonts w:ascii="Times New Roman" w:hAnsi="Times New Roman" w:cs="Times New Roman"/>
          <w:lang w:val="en-GB"/>
        </w:rPr>
        <w:t>Predstavljanje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vašem</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šefu</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prezentacija</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ideje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okupljanje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podrške</w:t>
      </w:r>
      <w:proofErr w:type="spellEnd"/>
    </w:p>
    <w:p w14:paraId="0077CA19"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proofErr w:type="spellStart"/>
      <w:r w:rsidRPr="001E1E9C">
        <w:rPr>
          <w:rFonts w:ascii="Times New Roman" w:hAnsi="Times New Roman" w:cs="Times New Roman"/>
          <w:lang w:val="en-GB"/>
        </w:rPr>
        <w:t>Osobni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razvoj</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w:t>
      </w:r>
      <w:proofErr w:type="spellEnd"/>
      <w:r w:rsidRPr="001E1E9C">
        <w:rPr>
          <w:rFonts w:ascii="Times New Roman" w:hAnsi="Times New Roman" w:cs="Times New Roman"/>
          <w:lang w:val="en-GB"/>
        </w:rPr>
        <w:t xml:space="preserve"> intrapreneurship: </w:t>
      </w:r>
      <w:proofErr w:type="spellStart"/>
      <w:r w:rsidRPr="001E1E9C">
        <w:rPr>
          <w:rFonts w:ascii="Times New Roman" w:hAnsi="Times New Roman" w:cs="Times New Roman"/>
          <w:lang w:val="en-GB"/>
        </w:rPr>
        <w:t>rastuća</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samosvijest</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svjesnost</w:t>
      </w:r>
      <w:proofErr w:type="spellEnd"/>
    </w:p>
    <w:p w14:paraId="0E90C4E7"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proofErr w:type="spellStart"/>
      <w:r w:rsidRPr="001E1E9C">
        <w:rPr>
          <w:rFonts w:ascii="Times New Roman" w:hAnsi="Times New Roman" w:cs="Times New Roman"/>
          <w:lang w:val="en-GB"/>
        </w:rPr>
        <w:t>Upravljanje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inovacijama</w:t>
      </w:r>
      <w:proofErr w:type="spellEnd"/>
      <w:r w:rsidRPr="001E1E9C">
        <w:rPr>
          <w:rFonts w:ascii="Times New Roman" w:hAnsi="Times New Roman" w:cs="Times New Roman"/>
          <w:lang w:val="en-GB"/>
        </w:rPr>
        <w:t xml:space="preserve"> u </w:t>
      </w:r>
      <w:proofErr w:type="spellStart"/>
      <w:r w:rsidRPr="001E1E9C">
        <w:rPr>
          <w:rFonts w:ascii="Times New Roman" w:hAnsi="Times New Roman" w:cs="Times New Roman"/>
          <w:lang w:val="en-GB"/>
        </w:rPr>
        <w:t>unutarpoduzetničkim</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organizacijama</w:t>
      </w:r>
      <w:proofErr w:type="spellEnd"/>
    </w:p>
    <w:p w14:paraId="62DE7EA6"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proofErr w:type="spellStart"/>
      <w:r w:rsidRPr="001E1E9C">
        <w:rPr>
          <w:rFonts w:ascii="Times New Roman" w:hAnsi="Times New Roman" w:cs="Times New Roman"/>
          <w:lang w:val="en-GB"/>
        </w:rPr>
        <w:t>Unutarorganizacijska</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komunikacija</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upravljanje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timom</w:t>
      </w:r>
      <w:proofErr w:type="spellEnd"/>
    </w:p>
    <w:p w14:paraId="0CAD9C82"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proofErr w:type="spellStart"/>
      <w:r w:rsidRPr="001E1E9C">
        <w:rPr>
          <w:rFonts w:ascii="Times New Roman" w:hAnsi="Times New Roman" w:cs="Times New Roman"/>
          <w:lang w:val="en-GB"/>
        </w:rPr>
        <w:t>Mjerenje</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uspjeha</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intrapreneurskih</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napora</w:t>
      </w:r>
      <w:proofErr w:type="spellEnd"/>
      <w:r w:rsidRPr="001E1E9C">
        <w:rPr>
          <w:rFonts w:ascii="Times New Roman" w:hAnsi="Times New Roman" w:cs="Times New Roman"/>
          <w:lang w:val="en-GB"/>
        </w:rPr>
        <w:t>: AARRR model</w:t>
      </w:r>
    </w:p>
    <w:p w14:paraId="7B59DC1F" w14:textId="4052E68A"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lang w:val="en-GB"/>
        </w:rPr>
      </w:pPr>
      <w:proofErr w:type="spellStart"/>
      <w:r w:rsidRPr="001E1E9C">
        <w:rPr>
          <w:rFonts w:ascii="Times New Roman" w:hAnsi="Times New Roman" w:cs="Times New Roman"/>
          <w:lang w:val="en-GB"/>
        </w:rPr>
        <w:t>Digitaln</w:t>
      </w:r>
      <w:r w:rsidR="00AC4FC0">
        <w:rPr>
          <w:rFonts w:ascii="Times New Roman" w:hAnsi="Times New Roman" w:cs="Times New Roman"/>
          <w:lang w:val="en-GB"/>
        </w:rPr>
        <w:t>i</w:t>
      </w:r>
      <w:proofErr w:type="spellEnd"/>
      <w:r w:rsidRPr="001E1E9C">
        <w:rPr>
          <w:rFonts w:ascii="Times New Roman" w:hAnsi="Times New Roman" w:cs="Times New Roman"/>
          <w:lang w:val="en-GB"/>
        </w:rPr>
        <w:t xml:space="preserve"> intrapreneurship: </w:t>
      </w:r>
      <w:proofErr w:type="spellStart"/>
      <w:r w:rsidRPr="001E1E9C">
        <w:rPr>
          <w:rFonts w:ascii="Times New Roman" w:hAnsi="Times New Roman" w:cs="Times New Roman"/>
          <w:lang w:val="en-GB"/>
        </w:rPr>
        <w:t>izgledi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w:t>
      </w:r>
      <w:proofErr w:type="spellEnd"/>
      <w:r w:rsidRPr="001E1E9C">
        <w:rPr>
          <w:rFonts w:ascii="Times New Roman" w:hAnsi="Times New Roman" w:cs="Times New Roman"/>
          <w:lang w:val="en-GB"/>
        </w:rPr>
        <w:t xml:space="preserve"> </w:t>
      </w:r>
      <w:proofErr w:type="spellStart"/>
      <w:r w:rsidRPr="001E1E9C">
        <w:rPr>
          <w:rFonts w:ascii="Times New Roman" w:hAnsi="Times New Roman" w:cs="Times New Roman"/>
          <w:lang w:val="en-GB"/>
        </w:rPr>
        <w:t>izazovi</w:t>
      </w:r>
      <w:proofErr w:type="spellEnd"/>
    </w:p>
    <w:p w14:paraId="2254C2DD" w14:textId="77777777" w:rsidR="00BF211D" w:rsidRDefault="00BF211D" w:rsidP="000E7AE9">
      <w:pPr>
        <w:rPr>
          <w:rFonts w:ascii="Microsoft Sans Serif" w:hAnsi="Microsoft Sans Serif" w:cs="Microsoft Sans Serif"/>
          <w:lang w:val="en-GB"/>
        </w:rPr>
      </w:pPr>
    </w:p>
    <w:p w14:paraId="58CAD140" w14:textId="680BB630" w:rsidR="000E7AE9" w:rsidRPr="00BF211D" w:rsidRDefault="000E7AE9" w:rsidP="00BF211D">
      <w:pPr>
        <w:spacing w:line="360" w:lineRule="auto"/>
        <w:jc w:val="both"/>
        <w:rPr>
          <w:rFonts w:ascii="Times New Roman" w:hAnsi="Times New Roman" w:cs="Times New Roman"/>
          <w:lang w:val="en-GB"/>
        </w:rPr>
      </w:pPr>
      <w:proofErr w:type="spellStart"/>
      <w:r w:rsidRPr="00BF211D">
        <w:rPr>
          <w:rFonts w:ascii="Times New Roman" w:hAnsi="Times New Roman" w:cs="Times New Roman"/>
          <w:lang w:val="en-GB"/>
        </w:rPr>
        <w:lastRenderedPageBreak/>
        <w:t>Daljnjim</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istraživanjima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treba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istražiti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razlike</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između</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velikih</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malih</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srednjih</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poduzeća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Postoje</w:t>
      </w:r>
      <w:proofErr w:type="spellEnd"/>
      <w:r w:rsidRPr="00BF211D">
        <w:rPr>
          <w:rFonts w:ascii="Times New Roman" w:hAnsi="Times New Roman" w:cs="Times New Roman"/>
          <w:lang w:val="en-GB"/>
        </w:rPr>
        <w:t xml:space="preserve"> li </w:t>
      </w:r>
      <w:proofErr w:type="spellStart"/>
      <w:r w:rsidRPr="00BF211D">
        <w:rPr>
          <w:rFonts w:ascii="Times New Roman" w:hAnsi="Times New Roman" w:cs="Times New Roman"/>
          <w:lang w:val="en-GB"/>
        </w:rPr>
        <w:t>razlike</w:t>
      </w:r>
      <w:proofErr w:type="spellEnd"/>
      <w:r w:rsidRPr="00BF211D">
        <w:rPr>
          <w:rFonts w:ascii="Times New Roman" w:hAnsi="Times New Roman" w:cs="Times New Roman"/>
          <w:lang w:val="en-GB"/>
        </w:rPr>
        <w:t xml:space="preserve"> u </w:t>
      </w:r>
      <w:proofErr w:type="spellStart"/>
      <w:r w:rsidRPr="00BF211D">
        <w:rPr>
          <w:rFonts w:ascii="Times New Roman" w:hAnsi="Times New Roman" w:cs="Times New Roman"/>
          <w:lang w:val="en-GB"/>
        </w:rPr>
        <w:t>uspostavljanju</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intrapreneurshipa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jesu</w:t>
      </w:r>
      <w:proofErr w:type="spellEnd"/>
      <w:r w:rsidRPr="00BF211D">
        <w:rPr>
          <w:rFonts w:ascii="Times New Roman" w:hAnsi="Times New Roman" w:cs="Times New Roman"/>
          <w:lang w:val="en-GB"/>
        </w:rPr>
        <w:t xml:space="preserve"> li </w:t>
      </w:r>
      <w:proofErr w:type="spellStart"/>
      <w:r w:rsidRPr="00BF211D">
        <w:rPr>
          <w:rFonts w:ascii="Times New Roman" w:hAnsi="Times New Roman" w:cs="Times New Roman"/>
          <w:lang w:val="en-GB"/>
        </w:rPr>
        <w:t>manji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resursi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malih</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srednjih</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poduzeća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zaista</w:t>
      </w:r>
      <w:proofErr w:type="spellEnd"/>
      <w:r w:rsidRPr="00BF211D">
        <w:rPr>
          <w:rFonts w:ascii="Times New Roman" w:hAnsi="Times New Roman" w:cs="Times New Roman"/>
          <w:lang w:val="en-GB"/>
        </w:rPr>
        <w:t xml:space="preserve"> </w:t>
      </w:r>
      <w:proofErr w:type="spellStart"/>
      <w:r w:rsidR="00AC4FC0">
        <w:rPr>
          <w:rFonts w:ascii="Times New Roman" w:hAnsi="Times New Roman" w:cs="Times New Roman"/>
          <w:lang w:val="en-GB"/>
        </w:rPr>
        <w:t>njihov</w:t>
      </w:r>
      <w:proofErr w:type="spellEnd"/>
      <w:r w:rsidR="00AC4FC0">
        <w:rPr>
          <w:rFonts w:ascii="Times New Roman" w:hAnsi="Times New Roman" w:cs="Times New Roman"/>
          <w:lang w:val="en-GB"/>
        </w:rPr>
        <w:t xml:space="preserve"> </w:t>
      </w:r>
      <w:proofErr w:type="spellStart"/>
      <w:r w:rsidR="00AC4FC0">
        <w:rPr>
          <w:rFonts w:ascii="Times New Roman" w:hAnsi="Times New Roman" w:cs="Times New Roman"/>
          <w:lang w:val="en-GB"/>
        </w:rPr>
        <w:t>nedostatak</w:t>
      </w:r>
      <w:proofErr w:type="spellEnd"/>
      <w:r w:rsidRPr="00BF211D">
        <w:rPr>
          <w:rFonts w:ascii="Times New Roman" w:hAnsi="Times New Roman" w:cs="Times New Roman"/>
          <w:lang w:val="en-GB"/>
        </w:rPr>
        <w:t xml:space="preserve">, je li u </w:t>
      </w:r>
      <w:proofErr w:type="spellStart"/>
      <w:r w:rsidRPr="00BF211D">
        <w:rPr>
          <w:rFonts w:ascii="Times New Roman" w:hAnsi="Times New Roman" w:cs="Times New Roman"/>
          <w:lang w:val="en-GB"/>
        </w:rPr>
        <w:t>malim</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srednjim</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poduzećima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lakše</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uspostaviti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ovako</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dinamičan</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inovativan</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poslovni</w:t>
      </w:r>
      <w:proofErr w:type="spellEnd"/>
      <w:r w:rsidRPr="00BF211D">
        <w:rPr>
          <w:rFonts w:ascii="Times New Roman" w:hAnsi="Times New Roman" w:cs="Times New Roman"/>
          <w:lang w:val="en-GB"/>
        </w:rPr>
        <w:t xml:space="preserve"> model </w:t>
      </w:r>
      <w:proofErr w:type="spellStart"/>
      <w:r w:rsidRPr="00BF211D">
        <w:rPr>
          <w:rFonts w:ascii="Times New Roman" w:hAnsi="Times New Roman" w:cs="Times New Roman"/>
          <w:lang w:val="en-GB"/>
        </w:rPr>
        <w:t>jer</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ima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manje</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hijerarhijskih</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razina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manje</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zaposlenika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koje</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treba</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učiti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uvjeravati</w:t>
      </w:r>
      <w:proofErr w:type="spellEnd"/>
      <w:r w:rsidRPr="00BF211D">
        <w:rPr>
          <w:rFonts w:ascii="Times New Roman" w:hAnsi="Times New Roman" w:cs="Times New Roman"/>
          <w:lang w:val="en-GB"/>
        </w:rPr>
        <w:t xml:space="preserve"> da </w:t>
      </w:r>
      <w:proofErr w:type="spellStart"/>
      <w:r w:rsidRPr="00BF211D">
        <w:rPr>
          <w:rFonts w:ascii="Times New Roman" w:hAnsi="Times New Roman" w:cs="Times New Roman"/>
          <w:lang w:val="en-GB"/>
        </w:rPr>
        <w:t>djel</w:t>
      </w:r>
      <w:r w:rsidR="00AC4FC0">
        <w:rPr>
          <w:rFonts w:ascii="Times New Roman" w:hAnsi="Times New Roman" w:cs="Times New Roman"/>
          <w:lang w:val="en-GB"/>
        </w:rPr>
        <w:t>uju</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više</w:t>
      </w:r>
      <w:proofErr w:type="spellEnd"/>
      <w:r w:rsidRPr="00BF211D">
        <w:rPr>
          <w:rFonts w:ascii="Times New Roman" w:hAnsi="Times New Roman" w:cs="Times New Roman"/>
          <w:lang w:val="en-GB"/>
        </w:rPr>
        <w:t xml:space="preserve"> </w:t>
      </w:r>
      <w:proofErr w:type="spellStart"/>
      <w:r w:rsidRPr="00BF211D">
        <w:rPr>
          <w:rFonts w:ascii="Times New Roman" w:hAnsi="Times New Roman" w:cs="Times New Roman"/>
          <w:lang w:val="en-GB"/>
        </w:rPr>
        <w:t>intrapreneuristički</w:t>
      </w:r>
      <w:proofErr w:type="spellEnd"/>
      <w:r w:rsidRPr="00BF211D">
        <w:rPr>
          <w:rFonts w:ascii="Times New Roman" w:hAnsi="Times New Roman" w:cs="Times New Roman"/>
          <w:lang w:val="en-GB"/>
        </w:rPr>
        <w:t>?</w:t>
      </w:r>
    </w:p>
    <w:p w14:paraId="027711C3" w14:textId="77777777" w:rsidR="009B1B32" w:rsidRPr="004759DF" w:rsidRDefault="009B1B32" w:rsidP="00F929CF">
      <w:pPr>
        <w:pStyle w:val="Listenabsatz"/>
        <w:rPr>
          <w:rFonts w:ascii="Times New Roman" w:hAnsi="Times New Roman" w:cs="Times New Roman"/>
          <w:lang w:val="en-GB"/>
        </w:rPr>
      </w:pPr>
    </w:p>
    <w:p w14:paraId="056DB269" w14:textId="7328181E" w:rsidR="00F929CF" w:rsidRDefault="00F929CF" w:rsidP="00122429">
      <w:pPr>
        <w:pStyle w:val="Listenabsatz"/>
        <w:numPr>
          <w:ilvl w:val="0"/>
          <w:numId w:val="2"/>
        </w:numPr>
        <w:rPr>
          <w:rFonts w:ascii="Times New Roman" w:hAnsi="Times New Roman" w:cs="Times New Roman"/>
          <w:b/>
          <w:bCs/>
          <w:color w:val="0070C0"/>
          <w:sz w:val="28"/>
          <w:szCs w:val="28"/>
          <w:lang w:val="en-GB"/>
        </w:rPr>
      </w:pPr>
      <w:r w:rsidRPr="00462776">
        <w:rPr>
          <w:rFonts w:ascii="Times New Roman" w:hAnsi="Times New Roman" w:cs="Times New Roman"/>
          <w:b/>
          <w:bCs/>
          <w:color w:val="0070C0"/>
          <w:sz w:val="28"/>
          <w:szCs w:val="28"/>
          <w:lang w:val="en-GB"/>
        </w:rPr>
        <w:t>Reference</w:t>
      </w:r>
    </w:p>
    <w:p w14:paraId="64321CCD" w14:textId="681EEE1B" w:rsidR="00C335E1" w:rsidRDefault="00C335E1" w:rsidP="00C335E1">
      <w:pPr>
        <w:rPr>
          <w:rFonts w:ascii="Times New Roman" w:hAnsi="Times New Roman" w:cs="Times New Roman"/>
          <w:b/>
          <w:bCs/>
          <w:color w:val="0070C0"/>
          <w:sz w:val="28"/>
          <w:szCs w:val="28"/>
          <w:lang w:val="en-GB"/>
        </w:rPr>
      </w:pPr>
    </w:p>
    <w:p w14:paraId="797CC2DD" w14:textId="424C909F" w:rsidR="00190127" w:rsidRDefault="00190127" w:rsidP="00190127">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Accenture Spa (2015., 14. </w:t>
      </w:r>
      <w:proofErr w:type="spellStart"/>
      <w:r w:rsidRPr="00C335E1">
        <w:rPr>
          <w:rFonts w:ascii="Times New Roman" w:eastAsia="Times New Roman" w:hAnsi="Times New Roman" w:cs="Times New Roman"/>
          <w:color w:val="000000"/>
          <w:vertAlign w:val="superscript"/>
          <w:lang w:val="en-US"/>
        </w:rPr>
        <w:t>prosinca</w:t>
      </w:r>
      <w:proofErr w:type="spellEnd"/>
      <w:r w:rsidRPr="00C335E1">
        <w:rPr>
          <w:rFonts w:ascii="Times New Roman" w:eastAsia="Times New Roman" w:hAnsi="Times New Roman" w:cs="Times New Roman"/>
          <w:color w:val="000000"/>
          <w:vertAlign w:val="superscript"/>
          <w:lang w:val="en-US"/>
        </w:rPr>
        <w:t xml:space="preserve"> </w:t>
      </w:r>
      <w:r w:rsidRPr="00C335E1">
        <w:rPr>
          <w:rFonts w:ascii="Times New Roman" w:eastAsia="Times New Roman" w:hAnsi="Times New Roman" w:cs="Times New Roman"/>
          <w:color w:val="000000"/>
          <w:lang w:val="en-US"/>
        </w:rPr>
        <w:t xml:space="preserve">). </w:t>
      </w:r>
      <w:proofErr w:type="spellStart"/>
      <w:r w:rsidRPr="00C335E1">
        <w:rPr>
          <w:rFonts w:ascii="Times New Roman" w:eastAsia="Times New Roman" w:hAnsi="Times New Roman" w:cs="Times New Roman"/>
          <w:i/>
          <w:iCs/>
          <w:color w:val="000000"/>
          <w:lang w:val="en-US"/>
        </w:rPr>
        <w:t>Iskorištavanje</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moći</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poduzetnika</w:t>
      </w:r>
      <w:proofErr w:type="spellEnd"/>
      <w:r w:rsidRPr="00C335E1">
        <w:rPr>
          <w:rFonts w:ascii="Times New Roman" w:eastAsia="Times New Roman" w:hAnsi="Times New Roman" w:cs="Times New Roman"/>
          <w:i/>
          <w:iCs/>
          <w:color w:val="000000"/>
          <w:lang w:val="en-US"/>
        </w:rPr>
        <w:t xml:space="preserve"> za </w:t>
      </w:r>
      <w:proofErr w:type="spellStart"/>
      <w:r w:rsidRPr="00C335E1">
        <w:rPr>
          <w:rFonts w:ascii="Times New Roman" w:eastAsia="Times New Roman" w:hAnsi="Times New Roman" w:cs="Times New Roman"/>
          <w:i/>
          <w:iCs/>
          <w:color w:val="000000"/>
          <w:lang w:val="en-US"/>
        </w:rPr>
        <w:t>otvorene</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inovacije</w:t>
      </w:r>
      <w:proofErr w:type="spellEnd"/>
      <w:r w:rsidRPr="00C335E1">
        <w:rPr>
          <w:rFonts w:ascii="Times New Roman" w:eastAsia="Times New Roman" w:hAnsi="Times New Roman" w:cs="Times New Roman"/>
          <w:i/>
          <w:iCs/>
          <w:color w:val="000000"/>
          <w:lang w:val="en-US"/>
        </w:rPr>
        <w:t xml:space="preserve">. </w:t>
      </w:r>
      <w:hyperlink r:id="rId22" w:history="1">
        <w:r w:rsidRPr="00C335E1">
          <w:rPr>
            <w:rFonts w:ascii="Times New Roman" w:eastAsia="Times New Roman" w:hAnsi="Times New Roman" w:cs="Times New Roman"/>
            <w:color w:val="000000"/>
            <w:u w:val="single"/>
            <w:lang w:val="en-US"/>
          </w:rPr>
          <w:t>https://www.citizen-entrepreneurs.com/wp-content/uploads/2018/04/G20YEA-2015-Accenture-Harnessing-the-power-of-digital-collaboration.pdf</w:t>
        </w:r>
      </w:hyperlink>
      <w:r w:rsidRPr="00C335E1">
        <w:rPr>
          <w:rFonts w:ascii="Times New Roman" w:eastAsia="Times New Roman" w:hAnsi="Times New Roman" w:cs="Times New Roman"/>
          <w:color w:val="000000"/>
          <w:lang w:val="en-US"/>
        </w:rPr>
        <w:t xml:space="preserve"> </w:t>
      </w:r>
    </w:p>
    <w:p w14:paraId="0E54F2D0" w14:textId="77777777" w:rsidR="00190127" w:rsidRPr="00C335E1" w:rsidRDefault="00190127" w:rsidP="00190127">
      <w:pPr>
        <w:widowControl w:val="0"/>
        <w:autoSpaceDE w:val="0"/>
        <w:autoSpaceDN w:val="0"/>
        <w:jc w:val="both"/>
        <w:rPr>
          <w:rFonts w:ascii="Times New Roman" w:eastAsia="Times New Roman" w:hAnsi="Times New Roman" w:cs="Times New Roman"/>
          <w:color w:val="000000"/>
          <w:lang w:val="en-US"/>
        </w:rPr>
      </w:pPr>
    </w:p>
    <w:p w14:paraId="5F106B51" w14:textId="274636D8" w:rsidR="00472530" w:rsidRDefault="00472530" w:rsidP="00C335E1">
      <w:pPr>
        <w:jc w:val="both"/>
        <w:rPr>
          <w:rFonts w:ascii="Times New Roman" w:hAnsi="Times New Roman" w:cs="Times New Roman"/>
          <w:lang w:val="en-GB"/>
        </w:rPr>
      </w:pPr>
      <w:r w:rsidRPr="00472530">
        <w:rPr>
          <w:rFonts w:ascii="Times New Roman" w:hAnsi="Times New Roman" w:cs="Times New Roman"/>
          <w:lang w:val="en-GB"/>
        </w:rPr>
        <w:t xml:space="preserve">Ağca , V. </w:t>
      </w:r>
      <w:proofErr w:type="spellStart"/>
      <w:r w:rsidRPr="00472530">
        <w:rPr>
          <w:rFonts w:ascii="Times New Roman" w:hAnsi="Times New Roman" w:cs="Times New Roman"/>
          <w:lang w:val="en-GB"/>
        </w:rPr>
        <w:t>i</w:t>
      </w:r>
      <w:proofErr w:type="spellEnd"/>
      <w:r w:rsidRPr="00472530">
        <w:rPr>
          <w:rFonts w:ascii="Times New Roman" w:hAnsi="Times New Roman" w:cs="Times New Roman"/>
          <w:lang w:val="en-GB"/>
        </w:rPr>
        <w:t xml:space="preserve"> Kurt, M. (2007). </w:t>
      </w:r>
      <w:proofErr w:type="spellStart"/>
      <w:r w:rsidRPr="00472530">
        <w:rPr>
          <w:rFonts w:ascii="Times New Roman" w:hAnsi="Times New Roman" w:cs="Times New Roman"/>
          <w:lang w:val="en-GB"/>
        </w:rPr>
        <w:t>İç</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girişimcilik</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ve</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temel</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belirleyicileri</w:t>
      </w:r>
      <w:proofErr w:type="spellEnd"/>
      <w:r w:rsidRPr="00472530">
        <w:rPr>
          <w:rFonts w:ascii="Times New Roman" w:hAnsi="Times New Roman" w:cs="Times New Roman"/>
          <w:lang w:val="en-GB"/>
        </w:rPr>
        <w:t xml:space="preserve"> : </w:t>
      </w:r>
      <w:proofErr w:type="spellStart"/>
      <w:r w:rsidRPr="00472530">
        <w:rPr>
          <w:rFonts w:ascii="Times New Roman" w:hAnsi="Times New Roman" w:cs="Times New Roman"/>
          <w:lang w:val="en-GB"/>
        </w:rPr>
        <w:t>Kavramsal</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bir</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çerçeve</w:t>
      </w:r>
      <w:proofErr w:type="spellEnd"/>
      <w:r w:rsidRPr="00472530">
        <w:rPr>
          <w:rFonts w:ascii="Times New Roman" w:hAnsi="Times New Roman" w:cs="Times New Roman"/>
          <w:lang w:val="en-GB"/>
        </w:rPr>
        <w:t xml:space="preserve"> . </w:t>
      </w:r>
      <w:proofErr w:type="spellStart"/>
      <w:r w:rsidRPr="00472530">
        <w:rPr>
          <w:rFonts w:ascii="Times New Roman" w:hAnsi="Times New Roman" w:cs="Times New Roman"/>
          <w:lang w:val="en-GB"/>
        </w:rPr>
        <w:t>Erciyes</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Üniversitesi</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İktisadi</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ve</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İdari</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Bilimler</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Fakülte</w:t>
      </w:r>
      <w:proofErr w:type="spellEnd"/>
      <w:r w:rsidRPr="00472530">
        <w:rPr>
          <w:rFonts w:ascii="Times New Roman" w:hAnsi="Times New Roman" w:cs="Times New Roman"/>
          <w:lang w:val="en-GB"/>
        </w:rPr>
        <w:t xml:space="preserve"> </w:t>
      </w:r>
      <w:proofErr w:type="spellStart"/>
      <w:r w:rsidRPr="00472530">
        <w:rPr>
          <w:rFonts w:ascii="Times New Roman" w:hAnsi="Times New Roman" w:cs="Times New Roman"/>
          <w:lang w:val="en-GB"/>
        </w:rPr>
        <w:t>Dergisi</w:t>
      </w:r>
      <w:proofErr w:type="spellEnd"/>
      <w:r w:rsidRPr="00472530">
        <w:rPr>
          <w:rFonts w:ascii="Times New Roman" w:hAnsi="Times New Roman" w:cs="Times New Roman"/>
          <w:lang w:val="en-GB"/>
        </w:rPr>
        <w:t xml:space="preserve"> , 29, 83-112</w:t>
      </w:r>
    </w:p>
    <w:p w14:paraId="4BB2BF74" w14:textId="2367ADD1" w:rsidR="006B4521" w:rsidRDefault="006B4521" w:rsidP="00C335E1">
      <w:pPr>
        <w:jc w:val="both"/>
        <w:rPr>
          <w:rFonts w:ascii="Times New Roman" w:hAnsi="Times New Roman" w:cs="Times New Roman"/>
          <w:lang w:val="en-GB"/>
        </w:rPr>
      </w:pPr>
    </w:p>
    <w:p w14:paraId="74B051EA" w14:textId="280844F3" w:rsidR="00472530" w:rsidRDefault="006B4521" w:rsidP="006B4521">
      <w:pPr>
        <w:spacing w:after="120"/>
        <w:jc w:val="both"/>
        <w:rPr>
          <w:rFonts w:ascii="Times New Roman" w:hAnsi="Times New Roman" w:cs="Times New Roman"/>
          <w:lang w:val="en-GB"/>
        </w:rPr>
      </w:pPr>
      <w:r w:rsidRPr="006B4521">
        <w:rPr>
          <w:rFonts w:ascii="Times New Roman" w:hAnsi="Times New Roman" w:cs="Times New Roman"/>
          <w:lang w:val="en-GB"/>
        </w:rPr>
        <w:t xml:space="preserve">Alba Yela </w:t>
      </w:r>
      <w:proofErr w:type="spellStart"/>
      <w:r w:rsidRPr="006B4521">
        <w:rPr>
          <w:rFonts w:ascii="Times New Roman" w:hAnsi="Times New Roman" w:cs="Times New Roman"/>
          <w:lang w:val="en-GB"/>
        </w:rPr>
        <w:t>Aránega</w:t>
      </w:r>
      <w:proofErr w:type="spellEnd"/>
      <w:r w:rsidRPr="006B4521">
        <w:rPr>
          <w:rFonts w:ascii="Times New Roman" w:hAnsi="Times New Roman" w:cs="Times New Roman"/>
          <w:lang w:val="en-GB"/>
        </w:rPr>
        <w:t xml:space="preserve"> , AY, Del Val Núñez , MT, Castaño Sánchez, R. (2020.). Mindfulness </w:t>
      </w:r>
      <w:proofErr w:type="spellStart"/>
      <w:r w:rsidRPr="006B4521">
        <w:rPr>
          <w:rFonts w:ascii="Times New Roman" w:hAnsi="Times New Roman" w:cs="Times New Roman"/>
          <w:lang w:val="en-GB"/>
        </w:rPr>
        <w:t>kao</w:t>
      </w:r>
      <w:proofErr w:type="spellEnd"/>
      <w:r w:rsidRPr="006B4521">
        <w:rPr>
          <w:rFonts w:ascii="Times New Roman" w:hAnsi="Times New Roman" w:cs="Times New Roman"/>
          <w:lang w:val="en-GB"/>
        </w:rPr>
        <w:t xml:space="preserve"> intrapreneurship </w:t>
      </w:r>
      <w:proofErr w:type="spellStart"/>
      <w:r w:rsidRPr="006B4521">
        <w:rPr>
          <w:rFonts w:ascii="Times New Roman" w:hAnsi="Times New Roman" w:cs="Times New Roman"/>
          <w:lang w:val="en-GB"/>
        </w:rPr>
        <w:t>alat</w:t>
      </w:r>
      <w:proofErr w:type="spellEnd"/>
      <w:r w:rsidRPr="006B4521">
        <w:rPr>
          <w:rFonts w:ascii="Times New Roman" w:hAnsi="Times New Roman" w:cs="Times New Roman"/>
          <w:lang w:val="en-GB"/>
        </w:rPr>
        <w:t xml:space="preserve"> za </w:t>
      </w:r>
      <w:proofErr w:type="spellStart"/>
      <w:r w:rsidRPr="006B4521">
        <w:rPr>
          <w:rFonts w:ascii="Times New Roman" w:hAnsi="Times New Roman" w:cs="Times New Roman"/>
          <w:lang w:val="en-GB"/>
        </w:rPr>
        <w:t>poboljšanje</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radnog</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okruženja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samosvijesti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i/>
          <w:lang w:val="en-GB"/>
        </w:rPr>
        <w:t>Časopis</w:t>
      </w:r>
      <w:proofErr w:type="spellEnd"/>
      <w:r w:rsidRPr="006B4521">
        <w:rPr>
          <w:rFonts w:ascii="Times New Roman" w:hAnsi="Times New Roman" w:cs="Times New Roman"/>
          <w:i/>
          <w:lang w:val="en-GB"/>
        </w:rPr>
        <w:t xml:space="preserve"> za </w:t>
      </w:r>
      <w:proofErr w:type="spellStart"/>
      <w:r w:rsidRPr="006B4521">
        <w:rPr>
          <w:rFonts w:ascii="Times New Roman" w:hAnsi="Times New Roman" w:cs="Times New Roman"/>
          <w:i/>
          <w:lang w:val="en-GB"/>
        </w:rPr>
        <w:t>poslovna</w:t>
      </w:r>
      <w:proofErr w:type="spellEnd"/>
      <w:r w:rsidRPr="006B4521">
        <w:rPr>
          <w:rFonts w:ascii="Times New Roman" w:hAnsi="Times New Roman" w:cs="Times New Roman"/>
          <w:i/>
          <w:lang w:val="en-GB"/>
        </w:rPr>
        <w:t xml:space="preserve"> </w:t>
      </w:r>
      <w:proofErr w:type="spellStart"/>
      <w:r w:rsidRPr="006B4521">
        <w:rPr>
          <w:rFonts w:ascii="Times New Roman" w:hAnsi="Times New Roman" w:cs="Times New Roman"/>
          <w:i/>
          <w:lang w:val="en-GB"/>
        </w:rPr>
        <w:t>istraživanja</w:t>
      </w:r>
      <w:proofErr w:type="spellEnd"/>
      <w:r w:rsidRPr="006B4521">
        <w:rPr>
          <w:rFonts w:ascii="Times New Roman" w:hAnsi="Times New Roman" w:cs="Times New Roman"/>
          <w:i/>
          <w:lang w:val="en-GB"/>
        </w:rPr>
        <w:t xml:space="preserve"> </w:t>
      </w:r>
      <w:r w:rsidRPr="006B4521">
        <w:rPr>
          <w:rFonts w:ascii="Times New Roman" w:hAnsi="Times New Roman" w:cs="Times New Roman"/>
          <w:lang w:val="en-GB"/>
        </w:rPr>
        <w:t>, 115, 186-193.</w:t>
      </w:r>
    </w:p>
    <w:p w14:paraId="7D328CE1" w14:textId="0D8C6BCE" w:rsid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t xml:space="preserve">Altringer , B. (2013., 19. </w:t>
      </w:r>
      <w:proofErr w:type="spellStart"/>
      <w:r w:rsidRPr="00C335E1">
        <w:rPr>
          <w:rFonts w:ascii="Times New Roman" w:hAnsi="Times New Roman" w:cs="Times New Roman"/>
          <w:lang w:val="en-GB"/>
        </w:rPr>
        <w:t>studenog</w:t>
      </w:r>
      <w:proofErr w:type="spellEnd"/>
      <w:r w:rsidRPr="00C335E1">
        <w:rPr>
          <w:rFonts w:ascii="Times New Roman" w:hAnsi="Times New Roman" w:cs="Times New Roman"/>
          <w:lang w:val="en-GB"/>
        </w:rPr>
        <w:t xml:space="preserve">). Harvard Business Review. </w:t>
      </w:r>
      <w:proofErr w:type="spellStart"/>
      <w:r w:rsidRPr="00C335E1">
        <w:rPr>
          <w:rFonts w:ascii="Times New Roman" w:hAnsi="Times New Roman" w:cs="Times New Roman"/>
          <w:lang w:val="en-GB"/>
        </w:rPr>
        <w:t>Preuzeto</w:t>
      </w:r>
      <w:proofErr w:type="spellEnd"/>
      <w:r w:rsidRPr="00C335E1">
        <w:rPr>
          <w:rFonts w:ascii="Times New Roman" w:hAnsi="Times New Roman" w:cs="Times New Roman"/>
          <w:lang w:val="en-GB"/>
        </w:rPr>
        <w:t xml:space="preserve"> s </w:t>
      </w:r>
      <w:hyperlink r:id="rId23" w:history="1">
        <w:r w:rsidRPr="002F394E">
          <w:rPr>
            <w:rStyle w:val="Hyperlink"/>
            <w:rFonts w:ascii="Times New Roman" w:hAnsi="Times New Roman" w:cs="Times New Roman"/>
            <w:lang w:val="en-GB"/>
          </w:rPr>
          <w:t>https://hbr.org/2013/11/a-new-model-for-innovation-in-big-companies</w:t>
        </w:r>
      </w:hyperlink>
    </w:p>
    <w:p w14:paraId="6A48B309" w14:textId="77777777" w:rsidR="00C335E1" w:rsidRDefault="00C335E1" w:rsidP="00C335E1">
      <w:pPr>
        <w:jc w:val="both"/>
        <w:rPr>
          <w:rFonts w:ascii="Times New Roman" w:hAnsi="Times New Roman" w:cs="Times New Roman"/>
          <w:lang w:val="en-GB"/>
        </w:rPr>
      </w:pPr>
    </w:p>
    <w:p w14:paraId="65BE35AE" w14:textId="77777777" w:rsidR="006B4521" w:rsidRPr="006B4521" w:rsidRDefault="006B4521" w:rsidP="006B4521">
      <w:pPr>
        <w:spacing w:after="120"/>
        <w:jc w:val="both"/>
        <w:rPr>
          <w:rFonts w:ascii="Times New Roman" w:hAnsi="Times New Roman" w:cs="Times New Roman"/>
          <w:lang w:val="en-GB"/>
        </w:rPr>
      </w:pPr>
      <w:proofErr w:type="spellStart"/>
      <w:r w:rsidRPr="006B4521">
        <w:rPr>
          <w:rFonts w:ascii="Times New Roman" w:hAnsi="Times New Roman" w:cs="Times New Roman"/>
          <w:lang w:val="en-GB"/>
        </w:rPr>
        <w:t>Antoncic</w:t>
      </w:r>
      <w:proofErr w:type="spellEnd"/>
      <w:r w:rsidRPr="006B4521">
        <w:rPr>
          <w:rFonts w:ascii="Times New Roman" w:hAnsi="Times New Roman" w:cs="Times New Roman"/>
          <w:lang w:val="en-GB"/>
        </w:rPr>
        <w:t xml:space="preserve"> , B.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Hisrich , RD (2003.), “</w:t>
      </w:r>
      <w:proofErr w:type="spellStart"/>
      <w:r w:rsidRPr="006B4521">
        <w:rPr>
          <w:rFonts w:ascii="Times New Roman" w:hAnsi="Times New Roman" w:cs="Times New Roman"/>
          <w:lang w:val="en-GB"/>
        </w:rPr>
        <w:t>Pojašnjavanje</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koncepta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intrapreneurshipa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Časopis</w:t>
      </w:r>
      <w:proofErr w:type="spellEnd"/>
      <w:r w:rsidRPr="006B4521">
        <w:rPr>
          <w:rFonts w:ascii="Times New Roman" w:hAnsi="Times New Roman" w:cs="Times New Roman"/>
          <w:lang w:val="en-GB"/>
        </w:rPr>
        <w:t xml:space="preserve"> za </w:t>
      </w:r>
      <w:proofErr w:type="spellStart"/>
      <w:r w:rsidRPr="006B4521">
        <w:rPr>
          <w:rFonts w:ascii="Times New Roman" w:hAnsi="Times New Roman" w:cs="Times New Roman"/>
          <w:lang w:val="en-GB"/>
        </w:rPr>
        <w:t>razvoj</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malih</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poduzeća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poduzeća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sv</w:t>
      </w:r>
      <w:proofErr w:type="spellEnd"/>
      <w:r w:rsidRPr="006B4521">
        <w:rPr>
          <w:rFonts w:ascii="Times New Roman" w:hAnsi="Times New Roman" w:cs="Times New Roman"/>
          <w:lang w:val="en-GB"/>
        </w:rPr>
        <w:t xml:space="preserve">. 10 br. 1, str. 7-24, </w:t>
      </w:r>
      <w:proofErr w:type="spellStart"/>
      <w:r w:rsidRPr="006B4521">
        <w:rPr>
          <w:rFonts w:ascii="Times New Roman" w:hAnsi="Times New Roman" w:cs="Times New Roman"/>
          <w:lang w:val="en-GB"/>
        </w:rPr>
        <w:t>dostupno</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na</w:t>
      </w:r>
      <w:proofErr w:type="spellEnd"/>
      <w:r w:rsidRPr="006B4521">
        <w:rPr>
          <w:rFonts w:ascii="Times New Roman" w:hAnsi="Times New Roman" w:cs="Times New Roman"/>
          <w:lang w:val="en-GB"/>
        </w:rPr>
        <w:t>: https://doi.org/10.1108/14626000310461187</w:t>
      </w:r>
    </w:p>
    <w:p w14:paraId="4D1E3F22" w14:textId="77777777" w:rsidR="006B4521" w:rsidRPr="006B4521" w:rsidRDefault="006B4521" w:rsidP="006B4521">
      <w:pPr>
        <w:spacing w:after="120"/>
        <w:jc w:val="both"/>
        <w:rPr>
          <w:rFonts w:ascii="Times New Roman" w:hAnsi="Times New Roman" w:cs="Times New Roman"/>
          <w:lang w:val="en-GB"/>
        </w:rPr>
      </w:pPr>
      <w:proofErr w:type="spellStart"/>
      <w:r w:rsidRPr="006B4521">
        <w:rPr>
          <w:rFonts w:ascii="Times New Roman" w:hAnsi="Times New Roman" w:cs="Times New Roman"/>
          <w:lang w:val="en-GB"/>
        </w:rPr>
        <w:t>Antončić</w:t>
      </w:r>
      <w:proofErr w:type="spellEnd"/>
      <w:r w:rsidRPr="006B4521">
        <w:rPr>
          <w:rFonts w:ascii="Times New Roman" w:hAnsi="Times New Roman" w:cs="Times New Roman"/>
          <w:lang w:val="en-GB"/>
        </w:rPr>
        <w:t xml:space="preserve"> , B., Hisrich , RD (2001). Intrapreneurship: </w:t>
      </w:r>
      <w:proofErr w:type="spellStart"/>
      <w:r w:rsidRPr="006B4521">
        <w:rPr>
          <w:rFonts w:ascii="Times New Roman" w:hAnsi="Times New Roman" w:cs="Times New Roman"/>
          <w:lang w:val="en-GB"/>
        </w:rPr>
        <w:t>Konstruirajte</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profinjenost</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međukulturalnu</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provjeru</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valjanosti</w:t>
      </w:r>
      <w:proofErr w:type="spellEnd"/>
      <w:r w:rsidRPr="006B4521">
        <w:rPr>
          <w:rFonts w:ascii="Times New Roman" w:hAnsi="Times New Roman" w:cs="Times New Roman"/>
          <w:lang w:val="en-GB"/>
        </w:rPr>
        <w:t xml:space="preserve">. </w:t>
      </w:r>
      <w:r w:rsidRPr="006B4521">
        <w:rPr>
          <w:rFonts w:ascii="Times New Roman" w:hAnsi="Times New Roman" w:cs="Times New Roman"/>
          <w:i/>
          <w:lang w:val="en-GB"/>
        </w:rPr>
        <w:t xml:space="preserve">Journal of Business Venturing </w:t>
      </w:r>
      <w:r w:rsidRPr="006B4521">
        <w:rPr>
          <w:rFonts w:ascii="Times New Roman" w:hAnsi="Times New Roman" w:cs="Times New Roman"/>
          <w:lang w:val="en-GB"/>
        </w:rPr>
        <w:t>, 16(5), 495-527.</w:t>
      </w:r>
    </w:p>
    <w:p w14:paraId="2AE030BC" w14:textId="77777777" w:rsidR="00472530" w:rsidRPr="00472530" w:rsidRDefault="00472530" w:rsidP="00472530">
      <w:pPr>
        <w:spacing w:after="16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 xml:space="preserve">Aramburu N., Saenz J. (2011). </w:t>
      </w:r>
      <w:proofErr w:type="spellStart"/>
      <w:r w:rsidRPr="00472530">
        <w:rPr>
          <w:rFonts w:ascii="Times New Roman" w:eastAsia="Yu Mincho" w:hAnsi="Times New Roman" w:cs="Times New Roman"/>
          <w:lang w:val="en-GB" w:eastAsia="ja-JP"/>
        </w:rPr>
        <w:t>Strukturni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kapital</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sposobnost</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inovacije</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učinak</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veličine</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empirijska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studija</w:t>
      </w:r>
      <w:proofErr w:type="spellEnd"/>
      <w:r w:rsidRPr="00472530">
        <w:rPr>
          <w:rFonts w:ascii="Times New Roman" w:eastAsia="Yu Mincho" w:hAnsi="Times New Roman" w:cs="Times New Roman"/>
          <w:lang w:val="en-GB" w:eastAsia="ja-JP"/>
        </w:rPr>
        <w:t xml:space="preserve">. J. Manag . </w:t>
      </w:r>
      <w:proofErr w:type="spellStart"/>
      <w:r w:rsidRPr="00472530">
        <w:rPr>
          <w:rFonts w:ascii="Times New Roman" w:eastAsia="Yu Mincho" w:hAnsi="Times New Roman" w:cs="Times New Roman"/>
          <w:lang w:val="en-GB" w:eastAsia="ja-JP"/>
        </w:rPr>
        <w:t>Orgulje</w:t>
      </w:r>
      <w:proofErr w:type="spellEnd"/>
      <w:r w:rsidRPr="00472530">
        <w:rPr>
          <w:rFonts w:ascii="Times New Roman" w:eastAsia="Yu Mincho" w:hAnsi="Times New Roman" w:cs="Times New Roman"/>
          <w:lang w:val="en-GB" w:eastAsia="ja-JP"/>
        </w:rPr>
        <w:t>. 17 307–325. 10.5172/jmo.2011.17.3.307.</w:t>
      </w:r>
    </w:p>
    <w:p w14:paraId="0FCEF370" w14:textId="77777777" w:rsidR="006B4521" w:rsidRPr="006B4521" w:rsidRDefault="006B4521" w:rsidP="006B4521">
      <w:pPr>
        <w:spacing w:after="120"/>
        <w:jc w:val="both"/>
        <w:rPr>
          <w:rFonts w:ascii="Times New Roman" w:hAnsi="Times New Roman" w:cs="Times New Roman"/>
          <w:lang w:val="en-GB"/>
        </w:rPr>
      </w:pPr>
      <w:proofErr w:type="spellStart"/>
      <w:r w:rsidRPr="006B4521">
        <w:rPr>
          <w:rFonts w:ascii="Times New Roman" w:hAnsi="Times New Roman" w:cs="Times New Roman"/>
          <w:lang w:val="en-GB"/>
        </w:rPr>
        <w:t>Badoiu</w:t>
      </w:r>
      <w:proofErr w:type="spellEnd"/>
      <w:r w:rsidRPr="006B4521">
        <w:rPr>
          <w:rFonts w:ascii="Times New Roman" w:hAnsi="Times New Roman" w:cs="Times New Roman"/>
          <w:lang w:val="en-GB"/>
        </w:rPr>
        <w:t xml:space="preserve"> , GA, Segarra- </w:t>
      </w:r>
      <w:proofErr w:type="spellStart"/>
      <w:r w:rsidRPr="006B4521">
        <w:rPr>
          <w:rFonts w:ascii="Times New Roman" w:hAnsi="Times New Roman" w:cs="Times New Roman"/>
          <w:lang w:val="en-GB"/>
        </w:rPr>
        <w:t>Ciprés</w:t>
      </w:r>
      <w:proofErr w:type="spellEnd"/>
      <w:r w:rsidRPr="006B4521">
        <w:rPr>
          <w:rFonts w:ascii="Times New Roman" w:hAnsi="Times New Roman" w:cs="Times New Roman"/>
          <w:lang w:val="en-GB"/>
        </w:rPr>
        <w:t xml:space="preserve"> , M.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Escrig</w:t>
      </w:r>
      <w:proofErr w:type="spellEnd"/>
      <w:r w:rsidRPr="006B4521">
        <w:rPr>
          <w:rFonts w:ascii="Times New Roman" w:hAnsi="Times New Roman" w:cs="Times New Roman"/>
          <w:lang w:val="en-GB"/>
        </w:rPr>
        <w:t xml:space="preserve"> -Tena, AB (2020.), “</w:t>
      </w:r>
      <w:proofErr w:type="spellStart"/>
      <w:r w:rsidRPr="006B4521">
        <w:rPr>
          <w:rFonts w:ascii="Times New Roman" w:hAnsi="Times New Roman" w:cs="Times New Roman"/>
          <w:lang w:val="en-GB"/>
        </w:rPr>
        <w:t>Razumijevanje</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intrapreneurskog</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ponašanja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zaposlenika</w:t>
      </w:r>
      <w:proofErr w:type="spellEnd"/>
      <w:r w:rsidRPr="006B4521">
        <w:rPr>
          <w:rFonts w:ascii="Times New Roman" w:hAnsi="Times New Roman" w:cs="Times New Roman"/>
          <w:lang w:val="en-GB"/>
        </w:rPr>
        <w:t xml:space="preserve"> : </w:t>
      </w:r>
      <w:proofErr w:type="spellStart"/>
      <w:r w:rsidRPr="006B4521">
        <w:rPr>
          <w:rFonts w:ascii="Times New Roman" w:hAnsi="Times New Roman" w:cs="Times New Roman"/>
          <w:lang w:val="en-GB"/>
        </w:rPr>
        <w:t>studija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slučaja</w:t>
      </w:r>
      <w:proofErr w:type="spellEnd"/>
      <w:r w:rsidRPr="006B4521">
        <w:rPr>
          <w:rFonts w:ascii="Times New Roman" w:hAnsi="Times New Roman" w:cs="Times New Roman"/>
          <w:lang w:val="en-GB"/>
        </w:rPr>
        <w:t xml:space="preserve">”, Personnel Review, </w:t>
      </w:r>
      <w:proofErr w:type="spellStart"/>
      <w:r w:rsidRPr="006B4521">
        <w:rPr>
          <w:rFonts w:ascii="Times New Roman" w:hAnsi="Times New Roman" w:cs="Times New Roman"/>
          <w:lang w:val="en-GB"/>
        </w:rPr>
        <w:t>sv</w:t>
      </w:r>
      <w:proofErr w:type="spellEnd"/>
      <w:r w:rsidRPr="006B4521">
        <w:rPr>
          <w:rFonts w:ascii="Times New Roman" w:hAnsi="Times New Roman" w:cs="Times New Roman"/>
          <w:lang w:val="en-GB"/>
        </w:rPr>
        <w:t xml:space="preserve">. 49 br. 8, str. 1677-1694, </w:t>
      </w:r>
      <w:proofErr w:type="spellStart"/>
      <w:r w:rsidRPr="006B4521">
        <w:rPr>
          <w:rFonts w:ascii="Times New Roman" w:hAnsi="Times New Roman" w:cs="Times New Roman"/>
          <w:lang w:val="en-GB"/>
        </w:rPr>
        <w:t>dostupno</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na</w:t>
      </w:r>
      <w:proofErr w:type="spellEnd"/>
      <w:r w:rsidRPr="006B4521">
        <w:rPr>
          <w:rFonts w:ascii="Times New Roman" w:hAnsi="Times New Roman" w:cs="Times New Roman"/>
          <w:lang w:val="en-GB"/>
        </w:rPr>
        <w:t>: https://doi.org/10.1108/PR-04-2019-0201</w:t>
      </w:r>
    </w:p>
    <w:p w14:paraId="4C9498C0" w14:textId="39BB603D" w:rsidR="006B4521" w:rsidRDefault="006B4521" w:rsidP="006B4521">
      <w:pPr>
        <w:spacing w:after="120"/>
        <w:jc w:val="both"/>
        <w:rPr>
          <w:rFonts w:ascii="Times New Roman" w:hAnsi="Times New Roman" w:cs="Times New Roman"/>
          <w:lang w:val="en-GB"/>
        </w:rPr>
      </w:pPr>
      <w:r w:rsidRPr="006B4521">
        <w:rPr>
          <w:rFonts w:ascii="Times New Roman" w:hAnsi="Times New Roman" w:cs="Times New Roman"/>
          <w:lang w:val="en-GB"/>
        </w:rPr>
        <w:t xml:space="preserve">Bai, W., Johanson , M., Oliveira, L.,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Ratajczak-Mrozek , M. (2021). </w:t>
      </w:r>
      <w:proofErr w:type="spellStart"/>
      <w:r w:rsidRPr="006B4521">
        <w:rPr>
          <w:rFonts w:ascii="Times New Roman" w:hAnsi="Times New Roman" w:cs="Times New Roman"/>
          <w:lang w:val="en-GB"/>
        </w:rPr>
        <w:t>Uloga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poslovnih</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društvenih</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mreža</w:t>
      </w:r>
      <w:proofErr w:type="spellEnd"/>
      <w:r w:rsidRPr="006B4521">
        <w:rPr>
          <w:rFonts w:ascii="Times New Roman" w:hAnsi="Times New Roman" w:cs="Times New Roman"/>
          <w:lang w:val="en-GB"/>
        </w:rPr>
        <w:t xml:space="preserve"> u </w:t>
      </w:r>
      <w:proofErr w:type="spellStart"/>
      <w:r w:rsidRPr="006B4521">
        <w:rPr>
          <w:rFonts w:ascii="Times New Roman" w:hAnsi="Times New Roman" w:cs="Times New Roman"/>
          <w:lang w:val="en-GB"/>
        </w:rPr>
        <w:t>učinkovitoj</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internacionalizaciji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Uvidi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malih</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srednjih</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poduzeća</w:t>
      </w:r>
      <w:proofErr w:type="spellEnd"/>
      <w:r w:rsidRPr="006B4521">
        <w:rPr>
          <w:rFonts w:ascii="Times New Roman" w:hAnsi="Times New Roman" w:cs="Times New Roman"/>
          <w:lang w:val="en-GB"/>
        </w:rPr>
        <w:t xml:space="preserve"> s </w:t>
      </w:r>
      <w:proofErr w:type="spellStart"/>
      <w:r w:rsidRPr="006B4521">
        <w:rPr>
          <w:rFonts w:ascii="Times New Roman" w:hAnsi="Times New Roman" w:cs="Times New Roman"/>
          <w:lang w:val="en-GB"/>
        </w:rPr>
        <w:t>tržišta</w:t>
      </w:r>
      <w:proofErr w:type="spellEnd"/>
      <w:r w:rsidRPr="006B4521">
        <w:rPr>
          <w:rFonts w:ascii="Times New Roman" w:hAnsi="Times New Roman" w:cs="Times New Roman"/>
          <w:lang w:val="en-GB"/>
        </w:rPr>
        <w:t xml:space="preserve"> u </w:t>
      </w:r>
      <w:proofErr w:type="spellStart"/>
      <w:r w:rsidRPr="006B4521">
        <w:rPr>
          <w:rFonts w:ascii="Times New Roman" w:hAnsi="Times New Roman" w:cs="Times New Roman"/>
          <w:lang w:val="en-GB"/>
        </w:rPr>
        <w:t>nastajanju</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Časopis</w:t>
      </w:r>
      <w:proofErr w:type="spellEnd"/>
      <w:r w:rsidRPr="006B4521">
        <w:rPr>
          <w:rFonts w:ascii="Times New Roman" w:hAnsi="Times New Roman" w:cs="Times New Roman"/>
          <w:lang w:val="en-GB"/>
        </w:rPr>
        <w:t xml:space="preserve"> za </w:t>
      </w:r>
      <w:proofErr w:type="spellStart"/>
      <w:r w:rsidRPr="006B4521">
        <w:rPr>
          <w:rFonts w:ascii="Times New Roman" w:hAnsi="Times New Roman" w:cs="Times New Roman"/>
          <w:lang w:val="en-GB"/>
        </w:rPr>
        <w:t>poslovna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istraživanja</w:t>
      </w:r>
      <w:proofErr w:type="spellEnd"/>
      <w:r w:rsidRPr="006B4521">
        <w:rPr>
          <w:rFonts w:ascii="Times New Roman" w:hAnsi="Times New Roman" w:cs="Times New Roman"/>
          <w:lang w:val="en-GB"/>
        </w:rPr>
        <w:t>, 129, 96-109.</w:t>
      </w:r>
    </w:p>
    <w:p w14:paraId="6467D06F" w14:textId="3D2C866E" w:rsidR="00526492" w:rsidRPr="006B4521" w:rsidRDefault="00526492" w:rsidP="006B4521">
      <w:pPr>
        <w:spacing w:after="120"/>
        <w:jc w:val="both"/>
        <w:rPr>
          <w:rFonts w:ascii="Times New Roman" w:hAnsi="Times New Roman" w:cs="Times New Roman"/>
          <w:lang w:val="en-GB"/>
        </w:rPr>
      </w:pPr>
      <w:proofErr w:type="spellStart"/>
      <w:r w:rsidRPr="00526492">
        <w:rPr>
          <w:rFonts w:ascii="Times New Roman" w:hAnsi="Times New Roman" w:cs="Times New Roman"/>
          <w:lang w:val="en-US"/>
        </w:rPr>
        <w:t>Barabasch</w:t>
      </w:r>
      <w:proofErr w:type="spellEnd"/>
      <w:r w:rsidRPr="00526492">
        <w:rPr>
          <w:rFonts w:ascii="Times New Roman" w:hAnsi="Times New Roman" w:cs="Times New Roman"/>
          <w:lang w:val="en-US"/>
        </w:rPr>
        <w:t xml:space="preserve"> , A. </w:t>
      </w:r>
      <w:proofErr w:type="spellStart"/>
      <w:r w:rsidRPr="00526492">
        <w:rPr>
          <w:rFonts w:ascii="Times New Roman" w:hAnsi="Times New Roman" w:cs="Times New Roman"/>
          <w:lang w:val="en-US"/>
        </w:rPr>
        <w:t>Pronalaženje</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završne</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crte</w:t>
      </w:r>
      <w:proofErr w:type="spellEnd"/>
      <w:r w:rsidRPr="00526492">
        <w:rPr>
          <w:rFonts w:ascii="Times New Roman" w:hAnsi="Times New Roman" w:cs="Times New Roman"/>
          <w:lang w:val="en-US"/>
        </w:rPr>
        <w:t xml:space="preserve"> - </w:t>
      </w:r>
      <w:proofErr w:type="spellStart"/>
      <w:r w:rsidRPr="00526492">
        <w:rPr>
          <w:rFonts w:ascii="Times New Roman" w:hAnsi="Times New Roman" w:cs="Times New Roman"/>
          <w:lang w:val="en-US"/>
        </w:rPr>
        <w:t>Potpora</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karijeri</w:t>
      </w:r>
      <w:proofErr w:type="spellEnd"/>
      <w:r w:rsidRPr="00526492">
        <w:rPr>
          <w:rFonts w:ascii="Times New Roman" w:hAnsi="Times New Roman" w:cs="Times New Roman"/>
          <w:lang w:val="en-US"/>
        </w:rPr>
        <w:t xml:space="preserve"> za </w:t>
      </w:r>
      <w:proofErr w:type="spellStart"/>
      <w:r w:rsidRPr="00526492">
        <w:rPr>
          <w:rFonts w:ascii="Times New Roman" w:hAnsi="Times New Roman" w:cs="Times New Roman"/>
          <w:lang w:val="en-US"/>
        </w:rPr>
        <w:t>eksperimentiranje</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prijelazi</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i</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uloga</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cjeloživotnog</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učenja</w:t>
      </w:r>
      <w:proofErr w:type="spellEnd"/>
      <w:r w:rsidRPr="00526492">
        <w:rPr>
          <w:rFonts w:ascii="Times New Roman" w:hAnsi="Times New Roman" w:cs="Times New Roman"/>
          <w:lang w:val="en-US"/>
        </w:rPr>
        <w:t>. U: Pilz , M. (2017).</w:t>
      </w:r>
      <w:r w:rsidRPr="00526492">
        <w:rPr>
          <w:rFonts w:ascii="Times New Roman" w:hAnsi="Times New Roman" w:cs="Times New Roman"/>
          <w:lang w:val="en-GB"/>
        </w:rPr>
        <w:t xml:space="preserve"> </w:t>
      </w:r>
      <w:proofErr w:type="spellStart"/>
      <w:r w:rsidRPr="00526492">
        <w:rPr>
          <w:rFonts w:ascii="Times New Roman" w:hAnsi="Times New Roman" w:cs="Times New Roman"/>
          <w:i/>
          <w:iCs/>
          <w:lang w:val="en-GB"/>
        </w:rPr>
        <w:t>Strukovno</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obrazovanje</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i</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osposobljavanje</w:t>
      </w:r>
      <w:proofErr w:type="spellEnd"/>
      <w:r w:rsidRPr="00526492">
        <w:rPr>
          <w:rFonts w:ascii="Times New Roman" w:hAnsi="Times New Roman" w:cs="Times New Roman"/>
          <w:i/>
          <w:iCs/>
          <w:lang w:val="en-GB"/>
        </w:rPr>
        <w:t xml:space="preserve"> u </w:t>
      </w:r>
      <w:proofErr w:type="spellStart"/>
      <w:r w:rsidRPr="00526492">
        <w:rPr>
          <w:rFonts w:ascii="Times New Roman" w:hAnsi="Times New Roman" w:cs="Times New Roman"/>
          <w:i/>
          <w:iCs/>
          <w:lang w:val="en-GB"/>
        </w:rPr>
        <w:t>vrijeme</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ekonomske</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krize</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lekcije</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iz</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cijelog</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svijeta</w:t>
      </w:r>
      <w:proofErr w:type="spellEnd"/>
      <w:r w:rsidRPr="00526492">
        <w:rPr>
          <w:rFonts w:ascii="Times New Roman" w:hAnsi="Times New Roman" w:cs="Times New Roman"/>
          <w:i/>
          <w:iCs/>
          <w:lang w:val="en-GB"/>
        </w:rPr>
        <w:t xml:space="preserve">. </w:t>
      </w:r>
      <w:r w:rsidRPr="00526492">
        <w:rPr>
          <w:rFonts w:ascii="Times New Roman" w:hAnsi="Times New Roman" w:cs="Times New Roman"/>
          <w:lang w:val="en-US"/>
        </w:rPr>
        <w:t>Springer, str. 25-40 (</w:t>
      </w:r>
      <w:proofErr w:type="spellStart"/>
      <w:r w:rsidRPr="00526492">
        <w:rPr>
          <w:rFonts w:ascii="Times New Roman" w:hAnsi="Times New Roman" w:cs="Times New Roman"/>
          <w:lang w:val="en-US"/>
        </w:rPr>
        <w:t>prikaz</w:t>
      </w:r>
      <w:proofErr w:type="spellEnd"/>
      <w:r w:rsidRPr="00526492">
        <w:rPr>
          <w:rFonts w:ascii="Times New Roman" w:hAnsi="Times New Roman" w:cs="Times New Roman"/>
          <w:lang w:val="en-US"/>
        </w:rPr>
        <w:t xml:space="preserve">, </w:t>
      </w:r>
      <w:proofErr w:type="spellStart"/>
      <w:r w:rsidRPr="00526492">
        <w:rPr>
          <w:rFonts w:ascii="Times New Roman" w:hAnsi="Times New Roman" w:cs="Times New Roman"/>
          <w:lang w:val="en-US"/>
        </w:rPr>
        <w:t>ostalo</w:t>
      </w:r>
      <w:proofErr w:type="spellEnd"/>
      <w:r w:rsidRPr="00526492">
        <w:rPr>
          <w:rFonts w:ascii="Times New Roman" w:hAnsi="Times New Roman" w:cs="Times New Roman"/>
          <w:lang w:val="en-US"/>
        </w:rPr>
        <w:t>).</w:t>
      </w:r>
    </w:p>
    <w:p w14:paraId="7BB4DD6E" w14:textId="77777777" w:rsidR="006B4521" w:rsidRPr="006B4521" w:rsidRDefault="006B4521" w:rsidP="006B4521">
      <w:pPr>
        <w:spacing w:after="120"/>
        <w:jc w:val="both"/>
        <w:rPr>
          <w:rFonts w:ascii="Times New Roman" w:hAnsi="Times New Roman" w:cs="Times New Roman"/>
          <w:lang w:val="en-GB"/>
        </w:rPr>
      </w:pPr>
      <w:r w:rsidRPr="006B4521">
        <w:rPr>
          <w:rFonts w:ascii="Times New Roman" w:hAnsi="Times New Roman" w:cs="Times New Roman"/>
          <w:lang w:val="en-GB"/>
        </w:rPr>
        <w:lastRenderedPageBreak/>
        <w:t xml:space="preserve">Barringer, BR, &amp; Bluedorn , AC (1999). </w:t>
      </w:r>
      <w:proofErr w:type="spellStart"/>
      <w:r w:rsidRPr="006B4521">
        <w:rPr>
          <w:rFonts w:ascii="Times New Roman" w:hAnsi="Times New Roman" w:cs="Times New Roman"/>
          <w:lang w:val="en-GB"/>
        </w:rPr>
        <w:t>Korporativno</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poduzetništvo</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strateški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menadžment</w:t>
      </w:r>
      <w:proofErr w:type="spellEnd"/>
      <w:r w:rsidRPr="006B4521">
        <w:rPr>
          <w:rFonts w:ascii="Times New Roman" w:hAnsi="Times New Roman" w:cs="Times New Roman"/>
          <w:lang w:val="en-GB"/>
        </w:rPr>
        <w:t>. Strategic Management Journal, 20, 421–444.</w:t>
      </w:r>
    </w:p>
    <w:p w14:paraId="31DF0114" w14:textId="6B783267" w:rsidR="00C335E1" w:rsidRP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t xml:space="preserve">Bernal, LDP; Cusi , MLA; </w:t>
      </w:r>
      <w:proofErr w:type="spellStart"/>
      <w:r w:rsidRPr="00C335E1">
        <w:rPr>
          <w:rFonts w:ascii="Times New Roman" w:hAnsi="Times New Roman" w:cs="Times New Roman"/>
          <w:lang w:val="en-GB"/>
        </w:rPr>
        <w:t>Korporativno</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poduzetništvo</w:t>
      </w:r>
      <w:proofErr w:type="spellEnd"/>
      <w:r w:rsidRPr="00C335E1">
        <w:rPr>
          <w:rFonts w:ascii="Times New Roman" w:hAnsi="Times New Roman" w:cs="Times New Roman"/>
          <w:lang w:val="en-GB"/>
        </w:rPr>
        <w:t xml:space="preserve"> u </w:t>
      </w:r>
      <w:proofErr w:type="spellStart"/>
      <w:r w:rsidRPr="00C335E1">
        <w:rPr>
          <w:rFonts w:ascii="Times New Roman" w:hAnsi="Times New Roman" w:cs="Times New Roman"/>
          <w:lang w:val="en-GB"/>
        </w:rPr>
        <w:t>Kolumbiji</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Kontrastni</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slučajevi</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dva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kolumbijska</w:t>
      </w:r>
      <w:proofErr w:type="spellEnd"/>
      <w:r w:rsidRPr="00C335E1">
        <w:rPr>
          <w:rFonts w:ascii="Times New Roman" w:hAnsi="Times New Roman" w:cs="Times New Roman"/>
          <w:lang w:val="en-GB"/>
        </w:rPr>
        <w:t xml:space="preserve"> mala </w:t>
      </w:r>
      <w:proofErr w:type="spellStart"/>
      <w:r w:rsidRPr="00C335E1">
        <w:rPr>
          <w:rFonts w:ascii="Times New Roman" w:hAnsi="Times New Roman" w:cs="Times New Roman"/>
          <w:lang w:val="en-GB"/>
        </w:rPr>
        <w:t>i</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srednja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poduzeća</w:t>
      </w:r>
      <w:proofErr w:type="spellEnd"/>
      <w:r w:rsidRPr="00C335E1">
        <w:rPr>
          <w:rFonts w:ascii="Times New Roman" w:hAnsi="Times New Roman" w:cs="Times New Roman"/>
          <w:lang w:val="en-GB"/>
        </w:rPr>
        <w:t xml:space="preserve"> u </w:t>
      </w:r>
      <w:proofErr w:type="spellStart"/>
      <w:r w:rsidRPr="00C335E1">
        <w:rPr>
          <w:rFonts w:ascii="Times New Roman" w:hAnsi="Times New Roman" w:cs="Times New Roman"/>
          <w:lang w:val="en-GB"/>
        </w:rPr>
        <w:t>proizvodnji</w:t>
      </w:r>
      <w:proofErr w:type="spellEnd"/>
      <w:r w:rsidRPr="00C335E1">
        <w:rPr>
          <w:rFonts w:ascii="Times New Roman" w:hAnsi="Times New Roman" w:cs="Times New Roman"/>
          <w:lang w:val="en-GB"/>
        </w:rPr>
        <w:t>. U: Perez-Uribe, R.; Salcedo-Perez, C.; Ocampo-Guzman, D. (</w:t>
      </w:r>
      <w:proofErr w:type="spellStart"/>
      <w:r w:rsidRPr="00C335E1">
        <w:rPr>
          <w:rFonts w:ascii="Times New Roman" w:hAnsi="Times New Roman" w:cs="Times New Roman"/>
          <w:lang w:val="en-GB"/>
        </w:rPr>
        <w:t>ur</w:t>
      </w:r>
      <w:proofErr w:type="spellEnd"/>
      <w:r w:rsidRPr="00C335E1">
        <w:rPr>
          <w:rFonts w:ascii="Times New Roman" w:hAnsi="Times New Roman" w:cs="Times New Roman"/>
          <w:lang w:val="en-GB"/>
        </w:rPr>
        <w:t xml:space="preserve">.) (2017). </w:t>
      </w:r>
      <w:proofErr w:type="spellStart"/>
      <w:r w:rsidRPr="00C335E1">
        <w:rPr>
          <w:rFonts w:ascii="Times New Roman" w:hAnsi="Times New Roman" w:cs="Times New Roman"/>
          <w:i/>
          <w:lang w:val="en-GB"/>
        </w:rPr>
        <w:t>Priručnik</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istraživanja</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unutarnjeg</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poduzetništva</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organizacijske</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održivosti</w:t>
      </w:r>
      <w:proofErr w:type="spellEnd"/>
      <w:r w:rsidRPr="00C335E1">
        <w:rPr>
          <w:rFonts w:ascii="Times New Roman" w:hAnsi="Times New Roman" w:cs="Times New Roman"/>
          <w:i/>
          <w:lang w:val="en-GB"/>
        </w:rPr>
        <w:t xml:space="preserve"> u </w:t>
      </w:r>
      <w:proofErr w:type="spellStart"/>
      <w:r w:rsidRPr="00C335E1">
        <w:rPr>
          <w:rFonts w:ascii="Times New Roman" w:hAnsi="Times New Roman" w:cs="Times New Roman"/>
          <w:i/>
          <w:lang w:val="en-GB"/>
        </w:rPr>
        <w:t>malim</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srednjim</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poduzećima</w:t>
      </w:r>
      <w:proofErr w:type="spellEnd"/>
      <w:r w:rsidRPr="00C335E1">
        <w:rPr>
          <w:rFonts w:ascii="Times New Roman" w:hAnsi="Times New Roman" w:cs="Times New Roman"/>
          <w:i/>
          <w:lang w:val="en-GB"/>
        </w:rPr>
        <w:t xml:space="preserve">. </w:t>
      </w:r>
      <w:r w:rsidRPr="00C335E1">
        <w:rPr>
          <w:rFonts w:ascii="Times New Roman" w:hAnsi="Times New Roman" w:cs="Times New Roman"/>
          <w:lang w:val="en-GB"/>
        </w:rPr>
        <w:t>IGI Global, str. 368-390.</w:t>
      </w:r>
    </w:p>
    <w:p w14:paraId="53392146" w14:textId="77777777" w:rsidR="00C335E1" w:rsidRPr="00C335E1" w:rsidRDefault="00C335E1" w:rsidP="00C335E1">
      <w:pPr>
        <w:jc w:val="both"/>
        <w:rPr>
          <w:rFonts w:ascii="Times New Roman" w:hAnsi="Times New Roman" w:cs="Times New Roman"/>
          <w:b/>
          <w:lang w:val="en-GB"/>
        </w:rPr>
      </w:pPr>
    </w:p>
    <w:p w14:paraId="384FAB31" w14:textId="6559F30D" w:rsidR="00190127" w:rsidRDefault="00190127" w:rsidP="00190127">
      <w:pPr>
        <w:widowControl w:val="0"/>
        <w:autoSpaceDE w:val="0"/>
        <w:autoSpaceDN w:val="0"/>
        <w:jc w:val="both"/>
        <w:rPr>
          <w:rFonts w:ascii="Times New Roman" w:eastAsia="Times New Roman" w:hAnsi="Times New Roman" w:cs="Times New Roman"/>
          <w:color w:val="000000"/>
          <w:lang w:val="en-US"/>
        </w:rPr>
      </w:pPr>
      <w:proofErr w:type="spellStart"/>
      <w:r w:rsidRPr="00C335E1">
        <w:rPr>
          <w:rFonts w:ascii="Times New Roman" w:eastAsia="Times New Roman" w:hAnsi="Times New Roman" w:cs="Times New Roman"/>
          <w:color w:val="000000"/>
          <w:lang w:val="en-US"/>
        </w:rPr>
        <w:t>BitMat</w:t>
      </w:r>
      <w:proofErr w:type="spellEnd"/>
      <w:r w:rsidRPr="00C335E1">
        <w:rPr>
          <w:rFonts w:ascii="Times New Roman" w:eastAsia="Times New Roman" w:hAnsi="Times New Roman" w:cs="Times New Roman"/>
          <w:color w:val="000000"/>
          <w:lang w:val="en-US"/>
        </w:rPr>
        <w:t xml:space="preserve"> . (2021., 7. </w:t>
      </w:r>
      <w:proofErr w:type="spellStart"/>
      <w:r w:rsidRPr="00C335E1">
        <w:rPr>
          <w:rFonts w:ascii="Times New Roman" w:eastAsia="Times New Roman" w:hAnsi="Times New Roman" w:cs="Times New Roman"/>
          <w:color w:val="000000"/>
          <w:vertAlign w:val="superscript"/>
          <w:lang w:val="en-US"/>
        </w:rPr>
        <w:t>travnja</w:t>
      </w:r>
      <w:proofErr w:type="spellEnd"/>
      <w:r w:rsidRPr="00C335E1">
        <w:rPr>
          <w:rFonts w:ascii="Times New Roman" w:eastAsia="Times New Roman" w:hAnsi="Times New Roman" w:cs="Times New Roman"/>
          <w:color w:val="000000"/>
          <w:vertAlign w:val="superscript"/>
          <w:lang w:val="en-US"/>
        </w:rPr>
        <w:t xml:space="preserve"> </w:t>
      </w:r>
      <w:r w:rsidRPr="00C335E1">
        <w:rPr>
          <w:rFonts w:ascii="Times New Roman" w:eastAsia="Times New Roman" w:hAnsi="Times New Roman" w:cs="Times New Roman"/>
          <w:color w:val="000000"/>
          <w:lang w:val="en-US"/>
        </w:rPr>
        <w:t xml:space="preserve">). </w:t>
      </w:r>
      <w:r w:rsidRPr="00C335E1">
        <w:rPr>
          <w:rFonts w:ascii="Times New Roman" w:eastAsia="Times New Roman" w:hAnsi="Times New Roman" w:cs="Times New Roman"/>
          <w:i/>
          <w:iCs/>
          <w:color w:val="000000"/>
          <w:lang w:val="en-US"/>
        </w:rPr>
        <w:t xml:space="preserve">Intrapreneurship: 10 </w:t>
      </w:r>
      <w:proofErr w:type="spellStart"/>
      <w:r w:rsidRPr="00C335E1">
        <w:rPr>
          <w:rFonts w:ascii="Times New Roman" w:eastAsia="Times New Roman" w:hAnsi="Times New Roman" w:cs="Times New Roman"/>
          <w:i/>
          <w:iCs/>
          <w:color w:val="000000"/>
          <w:lang w:val="en-US"/>
        </w:rPr>
        <w:t>najboljih</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praksi</w:t>
      </w:r>
      <w:proofErr w:type="spellEnd"/>
      <w:r w:rsidRPr="00C335E1">
        <w:rPr>
          <w:rFonts w:ascii="Times New Roman" w:eastAsia="Times New Roman" w:hAnsi="Times New Roman" w:cs="Times New Roman"/>
          <w:i/>
          <w:iCs/>
          <w:color w:val="000000"/>
          <w:lang w:val="en-US"/>
        </w:rPr>
        <w:t xml:space="preserve"> za </w:t>
      </w:r>
      <w:proofErr w:type="spellStart"/>
      <w:r w:rsidRPr="00C335E1">
        <w:rPr>
          <w:rFonts w:ascii="Times New Roman" w:eastAsia="Times New Roman" w:hAnsi="Times New Roman" w:cs="Times New Roman"/>
          <w:i/>
          <w:iCs/>
          <w:color w:val="000000"/>
          <w:lang w:val="en-US"/>
        </w:rPr>
        <w:t>l'imprenditorialità</w:t>
      </w:r>
      <w:proofErr w:type="spellEnd"/>
      <w:r w:rsidRPr="00C335E1">
        <w:rPr>
          <w:rFonts w:ascii="Times New Roman" w:eastAsia="Times New Roman" w:hAnsi="Times New Roman" w:cs="Times New Roman"/>
          <w:i/>
          <w:iCs/>
          <w:color w:val="000000"/>
          <w:lang w:val="en-US"/>
        </w:rPr>
        <w:t xml:space="preserve"> intra-corporate. </w:t>
      </w:r>
      <w:hyperlink r:id="rId24" w:history="1">
        <w:r w:rsidRPr="00C335E1">
          <w:rPr>
            <w:rFonts w:ascii="Times New Roman" w:eastAsia="Times New Roman" w:hAnsi="Times New Roman" w:cs="Times New Roman"/>
            <w:color w:val="000000"/>
            <w:u w:val="single"/>
            <w:lang w:val="en-US"/>
          </w:rPr>
          <w:t>https://www.bitmat.it/blog/news/intrapreneurship-10-best-practice-per-limprenditorialita-intra-corporate/</w:t>
        </w:r>
      </w:hyperlink>
      <w:r w:rsidRPr="00C335E1">
        <w:rPr>
          <w:rFonts w:ascii="Times New Roman" w:eastAsia="Times New Roman" w:hAnsi="Times New Roman" w:cs="Times New Roman"/>
          <w:color w:val="000000"/>
          <w:lang w:val="en-US"/>
        </w:rPr>
        <w:t xml:space="preserve"> </w:t>
      </w:r>
    </w:p>
    <w:p w14:paraId="46CE1D74" w14:textId="1A892CE7" w:rsidR="00190127" w:rsidRDefault="00190127" w:rsidP="00190127">
      <w:pPr>
        <w:widowControl w:val="0"/>
        <w:autoSpaceDE w:val="0"/>
        <w:autoSpaceDN w:val="0"/>
        <w:jc w:val="both"/>
        <w:rPr>
          <w:rFonts w:ascii="Times New Roman" w:eastAsia="Times New Roman" w:hAnsi="Times New Roman" w:cs="Times New Roman"/>
          <w:color w:val="000000"/>
          <w:lang w:val="en-US"/>
        </w:rPr>
      </w:pPr>
    </w:p>
    <w:p w14:paraId="6FB8B66A" w14:textId="77777777" w:rsidR="006B4521" w:rsidRPr="006B4521" w:rsidRDefault="006B4521" w:rsidP="006B4521">
      <w:pPr>
        <w:spacing w:after="120"/>
        <w:jc w:val="both"/>
        <w:rPr>
          <w:rFonts w:ascii="Times New Roman" w:hAnsi="Times New Roman" w:cs="Times New Roman"/>
          <w:lang w:val="en-GB"/>
        </w:rPr>
      </w:pPr>
      <w:proofErr w:type="spellStart"/>
      <w:r w:rsidRPr="006B4521">
        <w:rPr>
          <w:rFonts w:ascii="Times New Roman" w:hAnsi="Times New Roman" w:cs="Times New Roman"/>
          <w:lang w:val="en-GB"/>
        </w:rPr>
        <w:t>Boukamcha</w:t>
      </w:r>
      <w:proofErr w:type="spellEnd"/>
      <w:r w:rsidRPr="006B4521">
        <w:rPr>
          <w:rFonts w:ascii="Times New Roman" w:hAnsi="Times New Roman" w:cs="Times New Roman"/>
          <w:lang w:val="en-GB"/>
        </w:rPr>
        <w:t xml:space="preserve"> , F. (2019). </w:t>
      </w:r>
      <w:proofErr w:type="spellStart"/>
      <w:r w:rsidRPr="006B4521">
        <w:rPr>
          <w:rFonts w:ascii="Times New Roman" w:hAnsi="Times New Roman" w:cs="Times New Roman"/>
          <w:lang w:val="en-GB"/>
        </w:rPr>
        <w:t>Učinak</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transformacijskog</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vodstva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na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korporativno</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poduzetništvo</w:t>
      </w:r>
      <w:proofErr w:type="spellEnd"/>
      <w:r w:rsidRPr="006B4521">
        <w:rPr>
          <w:rFonts w:ascii="Times New Roman" w:hAnsi="Times New Roman" w:cs="Times New Roman"/>
          <w:lang w:val="en-GB"/>
        </w:rPr>
        <w:t xml:space="preserve"> u </w:t>
      </w:r>
      <w:proofErr w:type="spellStart"/>
      <w:r w:rsidRPr="006B4521">
        <w:rPr>
          <w:rFonts w:ascii="Times New Roman" w:hAnsi="Times New Roman" w:cs="Times New Roman"/>
          <w:lang w:val="en-GB"/>
        </w:rPr>
        <w:t>malim</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srednjim</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poduzećima</w:t>
      </w:r>
      <w:proofErr w:type="spellEnd"/>
      <w:r w:rsidRPr="006B4521">
        <w:rPr>
          <w:rFonts w:ascii="Times New Roman" w:hAnsi="Times New Roman" w:cs="Times New Roman"/>
          <w:lang w:val="en-GB"/>
        </w:rPr>
        <w:t xml:space="preserve"> u </w:t>
      </w:r>
      <w:proofErr w:type="spellStart"/>
      <w:r w:rsidRPr="006B4521">
        <w:rPr>
          <w:rFonts w:ascii="Times New Roman" w:hAnsi="Times New Roman" w:cs="Times New Roman"/>
          <w:lang w:val="en-GB"/>
        </w:rPr>
        <w:t>Tunisu</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Časopis</w:t>
      </w:r>
      <w:proofErr w:type="spellEnd"/>
      <w:r w:rsidRPr="006B4521">
        <w:rPr>
          <w:rFonts w:ascii="Times New Roman" w:hAnsi="Times New Roman" w:cs="Times New Roman"/>
          <w:lang w:val="en-GB"/>
        </w:rPr>
        <w:t xml:space="preserve"> za </w:t>
      </w:r>
      <w:proofErr w:type="spellStart"/>
      <w:r w:rsidRPr="006B4521">
        <w:rPr>
          <w:rFonts w:ascii="Times New Roman" w:hAnsi="Times New Roman" w:cs="Times New Roman"/>
          <w:lang w:val="en-GB"/>
        </w:rPr>
        <w:t>razvoj</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vodstva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organizacije</w:t>
      </w:r>
      <w:proofErr w:type="spellEnd"/>
      <w:r w:rsidRPr="006B4521">
        <w:rPr>
          <w:rFonts w:ascii="Times New Roman" w:hAnsi="Times New Roman" w:cs="Times New Roman"/>
          <w:lang w:val="en-GB"/>
        </w:rPr>
        <w:t>.</w:t>
      </w:r>
    </w:p>
    <w:p w14:paraId="1C3AEDD5" w14:textId="77777777" w:rsidR="006B4521" w:rsidRPr="006B4521" w:rsidRDefault="006B4521" w:rsidP="006B4521">
      <w:pPr>
        <w:spacing w:after="120"/>
        <w:jc w:val="both"/>
        <w:rPr>
          <w:rFonts w:ascii="Times New Roman" w:hAnsi="Times New Roman" w:cs="Times New Roman"/>
          <w:lang w:val="en-GB"/>
        </w:rPr>
      </w:pPr>
      <w:r w:rsidRPr="006B4521">
        <w:rPr>
          <w:rFonts w:ascii="Times New Roman" w:hAnsi="Times New Roman" w:cs="Times New Roman"/>
          <w:lang w:val="en-GB"/>
        </w:rPr>
        <w:t xml:space="preserve">Bowen, DE (2016). </w:t>
      </w:r>
      <w:proofErr w:type="spellStart"/>
      <w:r w:rsidRPr="006B4521">
        <w:rPr>
          <w:rFonts w:ascii="Times New Roman" w:hAnsi="Times New Roman" w:cs="Times New Roman"/>
          <w:lang w:val="en-GB"/>
        </w:rPr>
        <w:t>Promjenjiva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uloga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zaposlenika</w:t>
      </w:r>
      <w:proofErr w:type="spellEnd"/>
      <w:r w:rsidRPr="006B4521">
        <w:rPr>
          <w:rFonts w:ascii="Times New Roman" w:hAnsi="Times New Roman" w:cs="Times New Roman"/>
          <w:lang w:val="en-GB"/>
        </w:rPr>
        <w:t xml:space="preserve"> u </w:t>
      </w:r>
      <w:proofErr w:type="spellStart"/>
      <w:r w:rsidRPr="006B4521">
        <w:rPr>
          <w:rFonts w:ascii="Times New Roman" w:hAnsi="Times New Roman" w:cs="Times New Roman"/>
          <w:lang w:val="en-GB"/>
        </w:rPr>
        <w:t>teoriji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praksi</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usluga</w:t>
      </w:r>
      <w:proofErr w:type="spellEnd"/>
      <w:r w:rsidRPr="006B4521">
        <w:rPr>
          <w:rFonts w:ascii="Times New Roman" w:hAnsi="Times New Roman" w:cs="Times New Roman"/>
          <w:lang w:val="en-GB"/>
        </w:rPr>
        <w:t>: an</w:t>
      </w:r>
    </w:p>
    <w:p w14:paraId="1B8C4827" w14:textId="733D18CE" w:rsidR="006B4521" w:rsidRPr="00C335E1" w:rsidRDefault="006B4521" w:rsidP="006B4521">
      <w:pPr>
        <w:spacing w:after="120"/>
        <w:jc w:val="both"/>
        <w:rPr>
          <w:rFonts w:ascii="Times New Roman" w:hAnsi="Times New Roman" w:cs="Times New Roman"/>
          <w:lang w:val="en-GB"/>
        </w:rPr>
      </w:pPr>
      <w:proofErr w:type="spellStart"/>
      <w:r w:rsidRPr="006B4521">
        <w:rPr>
          <w:rFonts w:ascii="Times New Roman" w:hAnsi="Times New Roman" w:cs="Times New Roman"/>
          <w:lang w:val="en-GB"/>
        </w:rPr>
        <w:t>Braunerhjelm</w:t>
      </w:r>
      <w:proofErr w:type="spellEnd"/>
      <w:r w:rsidRPr="006B4521">
        <w:rPr>
          <w:rFonts w:ascii="Times New Roman" w:hAnsi="Times New Roman" w:cs="Times New Roman"/>
          <w:lang w:val="en-GB"/>
        </w:rPr>
        <w:t xml:space="preserve"> , P., Ding, D. </w:t>
      </w:r>
      <w:proofErr w:type="spellStart"/>
      <w:r w:rsidRPr="006B4521">
        <w:rPr>
          <w:rFonts w:ascii="Times New Roman" w:hAnsi="Times New Roman" w:cs="Times New Roman"/>
          <w:lang w:val="en-GB"/>
        </w:rPr>
        <w:t>i</w:t>
      </w:r>
      <w:proofErr w:type="spellEnd"/>
      <w:r w:rsidRPr="006B4521">
        <w:rPr>
          <w:rFonts w:ascii="Times New Roman" w:hAnsi="Times New Roman" w:cs="Times New Roman"/>
          <w:lang w:val="en-GB"/>
        </w:rPr>
        <w:t xml:space="preserve"> Thulin, P. (2018). </w:t>
      </w:r>
      <w:proofErr w:type="spellStart"/>
      <w:r w:rsidRPr="006B4521">
        <w:rPr>
          <w:rFonts w:ascii="Times New Roman" w:hAnsi="Times New Roman" w:cs="Times New Roman"/>
          <w:lang w:val="en-GB"/>
        </w:rPr>
        <w:t>Teorija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prelijevanja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znanja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unutar</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poduzetništva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Ekonomika</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malog</w:t>
      </w:r>
      <w:proofErr w:type="spellEnd"/>
      <w:r w:rsidRPr="006B4521">
        <w:rPr>
          <w:rFonts w:ascii="Times New Roman" w:hAnsi="Times New Roman" w:cs="Times New Roman"/>
          <w:lang w:val="en-GB"/>
        </w:rPr>
        <w:t xml:space="preserve"> </w:t>
      </w:r>
      <w:proofErr w:type="spellStart"/>
      <w:r w:rsidRPr="006B4521">
        <w:rPr>
          <w:rFonts w:ascii="Times New Roman" w:hAnsi="Times New Roman" w:cs="Times New Roman"/>
          <w:lang w:val="en-GB"/>
        </w:rPr>
        <w:t>poduzeća</w:t>
      </w:r>
      <w:proofErr w:type="spellEnd"/>
      <w:r w:rsidRPr="006B4521">
        <w:rPr>
          <w:rFonts w:ascii="Times New Roman" w:hAnsi="Times New Roman" w:cs="Times New Roman"/>
          <w:lang w:val="en-GB"/>
        </w:rPr>
        <w:t>, 51(1), 1-30.</w:t>
      </w:r>
    </w:p>
    <w:p w14:paraId="4D1F23AC" w14:textId="45657DE1" w:rsidR="00472530" w:rsidRPr="00472530" w:rsidRDefault="00472530" w:rsidP="00472530">
      <w:pPr>
        <w:spacing w:after="16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 xml:space="preserve">Castrogiovanni , GJ, Urbano , D. </w:t>
      </w:r>
      <w:proofErr w:type="spellStart"/>
      <w:r w:rsidRPr="00472530">
        <w:rPr>
          <w:rFonts w:ascii="Times New Roman" w:eastAsia="Yu Mincho" w:hAnsi="Times New Roman" w:cs="Times New Roman"/>
          <w:lang w:val="en-GB" w:eastAsia="ja-JP"/>
        </w:rPr>
        <w:t>i</w:t>
      </w:r>
      <w:proofErr w:type="spellEnd"/>
      <w:r w:rsidRPr="00472530">
        <w:rPr>
          <w:rFonts w:ascii="Times New Roman" w:eastAsia="Yu Mincho" w:hAnsi="Times New Roman" w:cs="Times New Roman"/>
          <w:lang w:val="en-GB" w:eastAsia="ja-JP"/>
        </w:rPr>
        <w:t xml:space="preserve"> Loras , J. (2011.). </w:t>
      </w:r>
      <w:proofErr w:type="spellStart"/>
      <w:r w:rsidRPr="00472530">
        <w:rPr>
          <w:rFonts w:ascii="Times New Roman" w:eastAsia="Yu Mincho" w:hAnsi="Times New Roman" w:cs="Times New Roman"/>
          <w:lang w:val="en-GB" w:eastAsia="ja-JP"/>
        </w:rPr>
        <w:t>Povezivanje</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korporativnog</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poduzetništva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upravljanja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ljudskim</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resursima</w:t>
      </w:r>
      <w:proofErr w:type="spellEnd"/>
      <w:r w:rsidRPr="00472530">
        <w:rPr>
          <w:rFonts w:ascii="Times New Roman" w:eastAsia="Yu Mincho" w:hAnsi="Times New Roman" w:cs="Times New Roman"/>
          <w:lang w:val="en-GB" w:eastAsia="ja-JP"/>
        </w:rPr>
        <w:t xml:space="preserve"> u </w:t>
      </w:r>
      <w:proofErr w:type="spellStart"/>
      <w:r w:rsidRPr="00472530">
        <w:rPr>
          <w:rFonts w:ascii="Times New Roman" w:eastAsia="Yu Mincho" w:hAnsi="Times New Roman" w:cs="Times New Roman"/>
          <w:lang w:val="en-GB" w:eastAsia="ja-JP"/>
        </w:rPr>
        <w:t>malim</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srednjim</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poduzećima</w:t>
      </w:r>
      <w:proofErr w:type="spellEnd"/>
      <w:r w:rsidRPr="00472530">
        <w:rPr>
          <w:rFonts w:ascii="Times New Roman" w:eastAsia="Yu Mincho" w:hAnsi="Times New Roman" w:cs="Times New Roman"/>
          <w:lang w:val="en-GB" w:eastAsia="ja-JP"/>
        </w:rPr>
        <w:t>. International Journal of Manpower, 32(1), 34–47.</w:t>
      </w:r>
    </w:p>
    <w:p w14:paraId="589D0E00"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Chen, Y., Tang, G., Jin , J., Xie , Q.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Li, J. (2014.), “</w:t>
      </w:r>
      <w:proofErr w:type="spellStart"/>
      <w:r w:rsidRPr="00135170">
        <w:rPr>
          <w:rFonts w:ascii="Times New Roman" w:hAnsi="Times New Roman" w:cs="Times New Roman"/>
          <w:lang w:val="en-GB"/>
        </w:rPr>
        <w:t>Transformacijsko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vodstvo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izvršnih</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direktora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učinak</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inovacija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proizvoda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uloge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korporativnog</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poduzetništva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tehnološke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orijentacije</w:t>
      </w:r>
      <w:proofErr w:type="spellEnd"/>
      <w:r w:rsidRPr="00135170">
        <w:rPr>
          <w:rFonts w:ascii="Times New Roman" w:hAnsi="Times New Roman" w:cs="Times New Roman"/>
          <w:lang w:val="en-GB"/>
        </w:rPr>
        <w:t xml:space="preserve">”, Journal of </w:t>
      </w:r>
      <w:proofErr w:type="spellStart"/>
      <w:r w:rsidRPr="00135170">
        <w:rPr>
          <w:rFonts w:ascii="Times New Roman" w:hAnsi="Times New Roman" w:cs="Times New Roman"/>
          <w:lang w:val="en-GB"/>
        </w:rPr>
        <w:t>Upravljanje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inovacijom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proizvoda</w:t>
      </w:r>
      <w:proofErr w:type="spellEnd"/>
      <w:r w:rsidRPr="00135170">
        <w:rPr>
          <w:rFonts w:ascii="Times New Roman" w:hAnsi="Times New Roman" w:cs="Times New Roman"/>
          <w:lang w:val="en-GB"/>
        </w:rPr>
        <w:t>, Vol. 31 br. 1, str. 2-17.</w:t>
      </w:r>
    </w:p>
    <w:p w14:paraId="56D1D281" w14:textId="2EE04201" w:rsidR="00190127" w:rsidRDefault="00190127" w:rsidP="00190127">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Chesbrough H. (2014). </w:t>
      </w:r>
      <w:proofErr w:type="spellStart"/>
      <w:r w:rsidRPr="00C335E1">
        <w:rPr>
          <w:rFonts w:ascii="Times New Roman" w:eastAsia="Times New Roman" w:hAnsi="Times New Roman" w:cs="Times New Roman"/>
          <w:i/>
          <w:iCs/>
          <w:color w:val="000000"/>
          <w:lang w:val="en-US"/>
        </w:rPr>
        <w:t>Cos'è</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Otvorene</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inovacije</w:t>
      </w:r>
      <w:proofErr w:type="spellEnd"/>
      <w:r w:rsidRPr="00C335E1">
        <w:rPr>
          <w:rFonts w:ascii="Times New Roman" w:eastAsia="Times New Roman" w:hAnsi="Times New Roman" w:cs="Times New Roman"/>
          <w:i/>
          <w:iCs/>
          <w:color w:val="000000"/>
          <w:lang w:val="en-US"/>
        </w:rPr>
        <w:t xml:space="preserve">. </w:t>
      </w:r>
      <w:hyperlink r:id="rId25" w:history="1">
        <w:r w:rsidRPr="00C335E1">
          <w:rPr>
            <w:rFonts w:ascii="Times New Roman" w:eastAsia="Times New Roman" w:hAnsi="Times New Roman" w:cs="Times New Roman"/>
            <w:color w:val="000000"/>
            <w:u w:val="single"/>
            <w:lang w:val="en-US"/>
          </w:rPr>
          <w:t>https://luissuniversitypress.it/cos-el-open-innovation-chesbrough-estratto/</w:t>
        </w:r>
      </w:hyperlink>
      <w:r w:rsidRPr="00C335E1">
        <w:rPr>
          <w:rFonts w:ascii="Times New Roman" w:eastAsia="Times New Roman" w:hAnsi="Times New Roman" w:cs="Times New Roman"/>
          <w:color w:val="000000"/>
          <w:lang w:val="en-US"/>
        </w:rPr>
        <w:t xml:space="preserve"> </w:t>
      </w:r>
    </w:p>
    <w:p w14:paraId="6C50FF99" w14:textId="77777777" w:rsidR="00190127" w:rsidRPr="00C335E1" w:rsidRDefault="00190127" w:rsidP="00190127">
      <w:pPr>
        <w:widowControl w:val="0"/>
        <w:autoSpaceDE w:val="0"/>
        <w:autoSpaceDN w:val="0"/>
        <w:jc w:val="both"/>
        <w:rPr>
          <w:rFonts w:ascii="Times New Roman" w:eastAsia="Times New Roman" w:hAnsi="Times New Roman" w:cs="Times New Roman"/>
          <w:color w:val="000000"/>
          <w:lang w:val="en-US"/>
        </w:rPr>
      </w:pPr>
    </w:p>
    <w:p w14:paraId="2B7272D0" w14:textId="53BE786F" w:rsid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t xml:space="preserve">Corbett, A. (2018., 26. </w:t>
      </w:r>
      <w:proofErr w:type="spellStart"/>
      <w:r w:rsidRPr="00C335E1">
        <w:rPr>
          <w:rFonts w:ascii="Times New Roman" w:hAnsi="Times New Roman" w:cs="Times New Roman"/>
          <w:lang w:val="en-GB"/>
        </w:rPr>
        <w:t>lipnja</w:t>
      </w:r>
      <w:proofErr w:type="spellEnd"/>
      <w:r w:rsidRPr="00C335E1">
        <w:rPr>
          <w:rFonts w:ascii="Times New Roman" w:hAnsi="Times New Roman" w:cs="Times New Roman"/>
          <w:lang w:val="en-GB"/>
        </w:rPr>
        <w:t xml:space="preserve">). Harvard Business Review. </w:t>
      </w:r>
      <w:proofErr w:type="spellStart"/>
      <w:r w:rsidRPr="00C335E1">
        <w:rPr>
          <w:rFonts w:ascii="Times New Roman" w:hAnsi="Times New Roman" w:cs="Times New Roman"/>
          <w:lang w:val="en-GB"/>
        </w:rPr>
        <w:t>Preuzeto</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sa</w:t>
      </w:r>
      <w:proofErr w:type="spellEnd"/>
      <w:r w:rsidRPr="00C335E1">
        <w:rPr>
          <w:rFonts w:ascii="Times New Roman" w:hAnsi="Times New Roman" w:cs="Times New Roman"/>
          <w:lang w:val="en-GB"/>
        </w:rPr>
        <w:t xml:space="preserve"> </w:t>
      </w:r>
      <w:hyperlink r:id="rId26" w:history="1">
        <w:r w:rsidRPr="002F394E">
          <w:rPr>
            <w:rStyle w:val="Hyperlink"/>
            <w:rFonts w:ascii="Times New Roman" w:hAnsi="Times New Roman" w:cs="Times New Roman"/>
            <w:lang w:val="en-GB"/>
          </w:rPr>
          <w:t>https://hbr.org/2018/06/the-myth-of-the-intrapreneur</w:t>
        </w:r>
      </w:hyperlink>
    </w:p>
    <w:p w14:paraId="32AD1D14" w14:textId="77777777" w:rsidR="00C335E1" w:rsidRDefault="00C335E1" w:rsidP="00C335E1">
      <w:pPr>
        <w:jc w:val="both"/>
        <w:rPr>
          <w:rFonts w:ascii="Times New Roman" w:hAnsi="Times New Roman" w:cs="Times New Roman"/>
          <w:lang w:val="en-GB"/>
        </w:rPr>
      </w:pPr>
    </w:p>
    <w:p w14:paraId="0F652B3F"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Criado-Gomis , A., Iniesta-Bonillo, M.Á.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Cervera- </w:t>
      </w:r>
      <w:proofErr w:type="spellStart"/>
      <w:r w:rsidRPr="00135170">
        <w:rPr>
          <w:rFonts w:ascii="Times New Roman" w:hAnsi="Times New Roman" w:cs="Times New Roman"/>
          <w:lang w:val="en-GB"/>
        </w:rPr>
        <w:t>Taulet</w:t>
      </w:r>
      <w:proofErr w:type="spellEnd"/>
      <w:r w:rsidRPr="00135170">
        <w:rPr>
          <w:rFonts w:ascii="Times New Roman" w:hAnsi="Times New Roman" w:cs="Times New Roman"/>
          <w:lang w:val="en-GB"/>
        </w:rPr>
        <w:t xml:space="preserve">, A. (2018), “Sustainable entrepreneurial orientation within an intrapreneurial context: effects on business performance”, International Entrepreneurship and Management Journal, Vol. 14 br. 2, str. 295-308, </w:t>
      </w:r>
      <w:proofErr w:type="spellStart"/>
      <w:r w:rsidRPr="00135170">
        <w:rPr>
          <w:rFonts w:ascii="Times New Roman" w:hAnsi="Times New Roman" w:cs="Times New Roman"/>
          <w:lang w:val="en-GB"/>
        </w:rPr>
        <w:t>dostupno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w:t>
      </w:r>
      <w:proofErr w:type="spellEnd"/>
      <w:r w:rsidRPr="00135170">
        <w:rPr>
          <w:rFonts w:ascii="Times New Roman" w:hAnsi="Times New Roman" w:cs="Times New Roman"/>
          <w:lang w:val="en-GB"/>
        </w:rPr>
        <w:t>: https://doi.org/10.1007/s11365-018-0503-x</w:t>
      </w:r>
    </w:p>
    <w:p w14:paraId="4EB5A663" w14:textId="77777777" w:rsidR="006B4521" w:rsidRDefault="006B4521" w:rsidP="00C335E1">
      <w:pPr>
        <w:jc w:val="both"/>
        <w:rPr>
          <w:rStyle w:val="Hyperlink"/>
          <w:rFonts w:ascii="Times New Roman" w:hAnsi="Times New Roman" w:cs="Times New Roman"/>
          <w:color w:val="000000" w:themeColor="text1"/>
          <w:u w:val="none"/>
        </w:rPr>
      </w:pPr>
      <w:r w:rsidRPr="00C335E1">
        <w:rPr>
          <w:rFonts w:ascii="Times New Roman" w:hAnsi="Times New Roman" w:cs="Times New Roman"/>
          <w:color w:val="000000" w:themeColor="text1"/>
        </w:rPr>
        <w:t xml:space="preserve">Curley M., Salmelin B. (2013). Otvorena inovacija 2.0: Nova paradigma. </w:t>
      </w:r>
      <w:r w:rsidR="009B1B32">
        <w:fldChar w:fldCharType="begin"/>
      </w:r>
      <w:r w:rsidR="009B1B32">
        <w:instrText>HYPERLINK "https://ec.europa.eu/futurium/en/system/files/ged/24-oispgopeninnovation20anewparadigm-whitepaper.pdf"</w:instrText>
      </w:r>
      <w:r w:rsidR="009B1B32">
        <w:fldChar w:fldCharType="separate"/>
      </w:r>
      <w:r w:rsidRPr="00C335E1">
        <w:rPr>
          <w:rStyle w:val="Hyperlink"/>
          <w:rFonts w:ascii="Times New Roman" w:hAnsi="Times New Roman" w:cs="Times New Roman"/>
          <w:color w:val="000000" w:themeColor="text1"/>
        </w:rPr>
        <w:t>https://ec.europa.eu/futurium/en/system/files/ged/24-oispgopeninnovation20anewparadigm-whitepaper.pdf</w:t>
      </w:r>
      <w:r w:rsidR="009B1B32">
        <w:rPr>
          <w:rStyle w:val="Hyperlink"/>
          <w:rFonts w:ascii="Times New Roman" w:hAnsi="Times New Roman" w:cs="Times New Roman"/>
          <w:color w:val="000000" w:themeColor="text1"/>
        </w:rPr>
        <w:fldChar w:fldCharType="end"/>
      </w:r>
    </w:p>
    <w:p w14:paraId="53B4E140" w14:textId="77777777" w:rsidR="006B4521" w:rsidRDefault="006B4521" w:rsidP="00C335E1">
      <w:pPr>
        <w:jc w:val="both"/>
        <w:rPr>
          <w:rStyle w:val="Hyperlink"/>
          <w:rFonts w:ascii="Times New Roman" w:hAnsi="Times New Roman" w:cs="Times New Roman"/>
          <w:color w:val="000000" w:themeColor="text1"/>
          <w:u w:val="none"/>
        </w:rPr>
      </w:pPr>
    </w:p>
    <w:p w14:paraId="3FDA82D3" w14:textId="29BD06A6" w:rsidR="00190127" w:rsidRDefault="00190127" w:rsidP="00C335E1">
      <w:pPr>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 xml:space="preserve">D'Adda A. (2019., </w:t>
      </w:r>
      <w:r w:rsidRPr="00C335E1">
        <w:rPr>
          <w:rFonts w:ascii="Times New Roman" w:eastAsia="Times New Roman" w:hAnsi="Times New Roman" w:cs="Times New Roman"/>
          <w:color w:val="000000"/>
          <w:vertAlign w:val="superscript"/>
          <w:lang w:val="it-IT"/>
        </w:rPr>
        <w:t>27</w:t>
      </w:r>
      <w:r w:rsidRPr="00C335E1">
        <w:rPr>
          <w:rFonts w:ascii="Times New Roman" w:eastAsia="Times New Roman" w:hAnsi="Times New Roman" w:cs="Times New Roman"/>
          <w:color w:val="000000"/>
          <w:lang w:val="it-IT"/>
        </w:rPr>
        <w:t xml:space="preserve"> </w:t>
      </w:r>
      <w:proofErr w:type="spellStart"/>
      <w:r w:rsidRPr="00C335E1">
        <w:rPr>
          <w:rFonts w:ascii="Times New Roman" w:eastAsia="Times New Roman" w:hAnsi="Times New Roman" w:cs="Times New Roman"/>
          <w:color w:val="000000"/>
          <w:lang w:val="it-IT"/>
        </w:rPr>
        <w:t>prosinca</w:t>
      </w:r>
      <w:proofErr w:type="spellEnd"/>
      <w:r w:rsidRPr="00C335E1">
        <w:rPr>
          <w:rFonts w:ascii="Times New Roman" w:eastAsia="Times New Roman" w:hAnsi="Times New Roman" w:cs="Times New Roman"/>
          <w:color w:val="000000"/>
          <w:lang w:val="it-IT"/>
        </w:rPr>
        <w:t xml:space="preserve"> ). </w:t>
      </w:r>
      <w:r w:rsidRPr="00C335E1">
        <w:rPr>
          <w:rFonts w:ascii="Times New Roman" w:eastAsia="Times New Roman" w:hAnsi="Times New Roman" w:cs="Times New Roman"/>
          <w:i/>
          <w:iCs/>
          <w:color w:val="000000"/>
          <w:lang w:val="it-IT"/>
        </w:rPr>
        <w:t xml:space="preserve">Open </w:t>
      </w:r>
      <w:proofErr w:type="spellStart"/>
      <w:r w:rsidRPr="00C335E1">
        <w:rPr>
          <w:rFonts w:ascii="Times New Roman" w:eastAsia="Times New Roman" w:hAnsi="Times New Roman" w:cs="Times New Roman"/>
          <w:i/>
          <w:iCs/>
          <w:color w:val="000000"/>
          <w:lang w:val="it-IT"/>
        </w:rPr>
        <w:t>innovation</w:t>
      </w:r>
      <w:proofErr w:type="spellEnd"/>
      <w:r w:rsidRPr="00C335E1">
        <w:rPr>
          <w:rFonts w:ascii="Times New Roman" w:eastAsia="Times New Roman" w:hAnsi="Times New Roman" w:cs="Times New Roman"/>
          <w:i/>
          <w:iCs/>
          <w:color w:val="000000"/>
          <w:lang w:val="it-IT"/>
        </w:rPr>
        <w:t xml:space="preserve"> , come funziona in Italia e quali sono i vantaggi per le imprese. </w:t>
      </w:r>
      <w:hyperlink r:id="rId27" w:history="1">
        <w:r w:rsidRPr="00C335E1">
          <w:rPr>
            <w:rFonts w:ascii="Times New Roman" w:eastAsia="Times New Roman" w:hAnsi="Times New Roman" w:cs="Times New Roman"/>
            <w:color w:val="000000"/>
            <w:u w:val="single"/>
            <w:lang w:val="en-US"/>
          </w:rPr>
          <w:t>https://www.ilsole24ore.com/art/open-innovation-come-funziona-italia-e-quali-sono-vantaggi-le-imprese-ACGw546</w:t>
        </w:r>
      </w:hyperlink>
    </w:p>
    <w:p w14:paraId="08A9A60A" w14:textId="77777777" w:rsidR="00190127" w:rsidRDefault="00190127" w:rsidP="00C335E1">
      <w:pPr>
        <w:jc w:val="both"/>
        <w:rPr>
          <w:rFonts w:ascii="Times New Roman" w:eastAsia="Times New Roman" w:hAnsi="Times New Roman" w:cs="Times New Roman"/>
          <w:color w:val="000000"/>
          <w:lang w:val="en-US"/>
        </w:rPr>
      </w:pPr>
    </w:p>
    <w:p w14:paraId="6FAB9A28" w14:textId="3CD9C00E" w:rsid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lastRenderedPageBreak/>
        <w:t xml:space="preserve">Danone </w:t>
      </w:r>
      <w:proofErr w:type="spellStart"/>
      <w:r w:rsidRPr="00C335E1">
        <w:rPr>
          <w:rFonts w:ascii="Times New Roman" w:hAnsi="Times New Roman" w:cs="Times New Roman"/>
          <w:lang w:val="en-GB"/>
        </w:rPr>
        <w:t>ekosustav</w:t>
      </w:r>
      <w:proofErr w:type="spellEnd"/>
      <w:r w:rsidRPr="00C335E1">
        <w:rPr>
          <w:rFonts w:ascii="Times New Roman" w:hAnsi="Times New Roman" w:cs="Times New Roman"/>
          <w:lang w:val="en-GB"/>
        </w:rPr>
        <w:t xml:space="preserve">. (2021). </w:t>
      </w:r>
      <w:proofErr w:type="spellStart"/>
      <w:r w:rsidRPr="00C335E1">
        <w:rPr>
          <w:rFonts w:ascii="Times New Roman" w:hAnsi="Times New Roman" w:cs="Times New Roman"/>
          <w:lang w:val="en-GB"/>
        </w:rPr>
        <w:t>Obtenido</w:t>
      </w:r>
      <w:proofErr w:type="spellEnd"/>
      <w:r w:rsidRPr="00C335E1">
        <w:rPr>
          <w:rFonts w:ascii="Times New Roman" w:hAnsi="Times New Roman" w:cs="Times New Roman"/>
          <w:lang w:val="en-GB"/>
        </w:rPr>
        <w:t xml:space="preserve"> de </w:t>
      </w:r>
      <w:hyperlink r:id="rId28" w:history="1">
        <w:r w:rsidRPr="002F394E">
          <w:rPr>
            <w:rStyle w:val="Hyperlink"/>
            <w:rFonts w:ascii="Times New Roman" w:hAnsi="Times New Roman" w:cs="Times New Roman"/>
            <w:lang w:val="en-GB"/>
          </w:rPr>
          <w:t>http://ecosysteme.danone.com/list-of-projects/</w:t>
        </w:r>
      </w:hyperlink>
    </w:p>
    <w:p w14:paraId="300834F9" w14:textId="77777777" w:rsidR="00C335E1" w:rsidRDefault="00C335E1" w:rsidP="00C335E1">
      <w:pPr>
        <w:jc w:val="both"/>
        <w:rPr>
          <w:rFonts w:ascii="Times New Roman" w:hAnsi="Times New Roman" w:cs="Times New Roman"/>
          <w:lang w:val="en-GB"/>
        </w:rPr>
      </w:pPr>
    </w:p>
    <w:p w14:paraId="07143EED"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Dar, IA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Mishra, M. (2019.), “</w:t>
      </w:r>
      <w:proofErr w:type="spellStart"/>
      <w:r w:rsidRPr="00135170">
        <w:rPr>
          <w:rFonts w:ascii="Times New Roman" w:hAnsi="Times New Roman" w:cs="Times New Roman"/>
          <w:lang w:val="en-GB"/>
        </w:rPr>
        <w:t>Internacionalizacija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ljudskog</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kapitala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malih</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srednjih</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poduzeća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razvoj</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validacija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mjerne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ljestvice</w:t>
      </w:r>
      <w:proofErr w:type="spellEnd"/>
      <w:r w:rsidRPr="00135170">
        <w:rPr>
          <w:rFonts w:ascii="Times New Roman" w:hAnsi="Times New Roman" w:cs="Times New Roman"/>
          <w:lang w:val="en-GB"/>
        </w:rPr>
        <w:t xml:space="preserve">”, Global Business Review, </w:t>
      </w:r>
      <w:proofErr w:type="spellStart"/>
      <w:r w:rsidRPr="00135170">
        <w:rPr>
          <w:rFonts w:ascii="Times New Roman" w:hAnsi="Times New Roman" w:cs="Times New Roman"/>
          <w:lang w:val="en-GB"/>
        </w:rPr>
        <w:t>sv</w:t>
      </w:r>
      <w:proofErr w:type="spellEnd"/>
      <w:r w:rsidRPr="00135170">
        <w:rPr>
          <w:rFonts w:ascii="Times New Roman" w:hAnsi="Times New Roman" w:cs="Times New Roman"/>
          <w:lang w:val="en-GB"/>
        </w:rPr>
        <w:t xml:space="preserve">. 22 br. 3, </w:t>
      </w:r>
      <w:proofErr w:type="spellStart"/>
      <w:r w:rsidRPr="00135170">
        <w:rPr>
          <w:rFonts w:ascii="Times New Roman" w:hAnsi="Times New Roman" w:cs="Times New Roman"/>
          <w:lang w:val="en-GB"/>
        </w:rPr>
        <w:t>dostupno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w:t>
      </w:r>
      <w:proofErr w:type="spellEnd"/>
      <w:r w:rsidRPr="00135170">
        <w:rPr>
          <w:rFonts w:ascii="Times New Roman" w:hAnsi="Times New Roman" w:cs="Times New Roman"/>
          <w:lang w:val="en-GB"/>
        </w:rPr>
        <w:t>: https://doi.org/10.1177/0972150918817390</w:t>
      </w:r>
    </w:p>
    <w:p w14:paraId="282EF7CC" w14:textId="36B08548" w:rsidR="00472530" w:rsidRPr="00472530" w:rsidRDefault="00472530" w:rsidP="00472530">
      <w:pPr>
        <w:spacing w:after="16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 xml:space="preserve">Deloitte. (2015). </w:t>
      </w:r>
      <w:r w:rsidRPr="00472530">
        <w:rPr>
          <w:rFonts w:ascii="Times New Roman" w:eastAsia="Yu Mincho" w:hAnsi="Times New Roman" w:cs="Times New Roman"/>
          <w:i/>
          <w:iCs/>
          <w:lang w:val="en-GB" w:eastAsia="ja-JP"/>
        </w:rPr>
        <w:t xml:space="preserve">Pet </w:t>
      </w:r>
      <w:proofErr w:type="spellStart"/>
      <w:r w:rsidRPr="00472530">
        <w:rPr>
          <w:rFonts w:ascii="Times New Roman" w:eastAsia="Yu Mincho" w:hAnsi="Times New Roman" w:cs="Times New Roman"/>
          <w:i/>
          <w:iCs/>
          <w:lang w:val="en-GB" w:eastAsia="ja-JP"/>
        </w:rPr>
        <w:t>uvida</w:t>
      </w:r>
      <w:proofErr w:type="spellEnd"/>
      <w:r w:rsidRPr="00472530">
        <w:rPr>
          <w:rFonts w:ascii="Times New Roman" w:eastAsia="Yu Mincho" w:hAnsi="Times New Roman" w:cs="Times New Roman"/>
          <w:i/>
          <w:iCs/>
          <w:lang w:val="en-GB" w:eastAsia="ja-JP"/>
        </w:rPr>
        <w:t xml:space="preserve"> u intrapreneurship - Deloitte </w:t>
      </w:r>
      <w:r w:rsidRPr="00472530">
        <w:rPr>
          <w:rFonts w:ascii="Times New Roman" w:eastAsia="Yu Mincho" w:hAnsi="Times New Roman" w:cs="Times New Roman"/>
          <w:lang w:val="en-GB" w:eastAsia="ja-JP"/>
        </w:rPr>
        <w:t xml:space="preserve">. deloitte.com. </w:t>
      </w:r>
      <w:proofErr w:type="spellStart"/>
      <w:r w:rsidRPr="00472530">
        <w:rPr>
          <w:rFonts w:ascii="Times New Roman" w:eastAsia="Yu Mincho" w:hAnsi="Times New Roman" w:cs="Times New Roman"/>
          <w:lang w:val="en-GB" w:eastAsia="ja-JP"/>
        </w:rPr>
        <w:t>Preuzeto</w:t>
      </w:r>
      <w:proofErr w:type="spellEnd"/>
      <w:r w:rsidRPr="00472530">
        <w:rPr>
          <w:rFonts w:ascii="Times New Roman" w:eastAsia="Yu Mincho" w:hAnsi="Times New Roman" w:cs="Times New Roman"/>
          <w:lang w:val="en-GB" w:eastAsia="ja-JP"/>
        </w:rPr>
        <w:t xml:space="preserve"> 1. </w:t>
      </w:r>
      <w:proofErr w:type="spellStart"/>
      <w:r w:rsidRPr="00472530">
        <w:rPr>
          <w:rFonts w:ascii="Times New Roman" w:eastAsia="Yu Mincho" w:hAnsi="Times New Roman" w:cs="Times New Roman"/>
          <w:lang w:val="en-GB" w:eastAsia="ja-JP"/>
        </w:rPr>
        <w:t>svibnja</w:t>
      </w:r>
      <w:proofErr w:type="spellEnd"/>
      <w:r w:rsidRPr="00472530">
        <w:rPr>
          <w:rFonts w:ascii="Times New Roman" w:eastAsia="Yu Mincho" w:hAnsi="Times New Roman" w:cs="Times New Roman"/>
          <w:lang w:val="en-GB" w:eastAsia="ja-JP"/>
        </w:rPr>
        <w:t xml:space="preserve"> 2022. s https://www2.deloitte.com/content/dam/Deloitte/de/Documents/technology/Intrapreneurship_Whitepaper_English.pdf</w:t>
      </w:r>
    </w:p>
    <w:p w14:paraId="651B5D0B" w14:textId="5BC424A7" w:rsidR="00472530" w:rsidRPr="00472530" w:rsidRDefault="00472530" w:rsidP="00472530">
      <w:pPr>
        <w:spacing w:after="16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sv-SE" w:eastAsia="ja-JP"/>
        </w:rPr>
        <w:t xml:space="preserve">Demerouti , E., Bakker , AB, Nachreiner , F., &amp; Schaufeli , WB (2001). </w:t>
      </w:r>
      <w:r w:rsidRPr="00472530">
        <w:rPr>
          <w:rFonts w:ascii="Times New Roman" w:eastAsia="Yu Mincho" w:hAnsi="Times New Roman" w:cs="Times New Roman"/>
          <w:lang w:val="en-GB" w:eastAsia="ja-JP"/>
        </w:rPr>
        <w:t xml:space="preserve">Model </w:t>
      </w:r>
      <w:proofErr w:type="spellStart"/>
      <w:r w:rsidRPr="00472530">
        <w:rPr>
          <w:rFonts w:ascii="Times New Roman" w:eastAsia="Yu Mincho" w:hAnsi="Times New Roman" w:cs="Times New Roman"/>
          <w:lang w:val="en-GB" w:eastAsia="ja-JP"/>
        </w:rPr>
        <w:t>sagorijevanja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zahtjeva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posla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resursa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Časopis</w:t>
      </w:r>
      <w:proofErr w:type="spellEnd"/>
      <w:r w:rsidRPr="00472530">
        <w:rPr>
          <w:rFonts w:ascii="Times New Roman" w:eastAsia="Yu Mincho" w:hAnsi="Times New Roman" w:cs="Times New Roman"/>
          <w:lang w:val="en-GB" w:eastAsia="ja-JP"/>
        </w:rPr>
        <w:t xml:space="preserve"> za </w:t>
      </w:r>
      <w:proofErr w:type="spellStart"/>
      <w:r w:rsidRPr="00472530">
        <w:rPr>
          <w:rFonts w:ascii="Times New Roman" w:eastAsia="Yu Mincho" w:hAnsi="Times New Roman" w:cs="Times New Roman"/>
          <w:lang w:val="en-GB" w:eastAsia="ja-JP"/>
        </w:rPr>
        <w:t>primijenjenu</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psihologiju</w:t>
      </w:r>
      <w:proofErr w:type="spellEnd"/>
      <w:r w:rsidRPr="00472530">
        <w:rPr>
          <w:rFonts w:ascii="Times New Roman" w:eastAsia="Yu Mincho" w:hAnsi="Times New Roman" w:cs="Times New Roman"/>
          <w:lang w:val="en-GB" w:eastAsia="ja-JP"/>
        </w:rPr>
        <w:t>, 86(3), 499–512.</w:t>
      </w:r>
    </w:p>
    <w:p w14:paraId="51BE5F6F" w14:textId="702DF26A" w:rsidR="00C335E1" w:rsidRDefault="00C335E1" w:rsidP="00C335E1">
      <w:pPr>
        <w:jc w:val="both"/>
        <w:rPr>
          <w:rFonts w:ascii="Times New Roman" w:hAnsi="Times New Roman" w:cs="Times New Roman"/>
          <w:lang w:val="de-DE"/>
        </w:rPr>
      </w:pPr>
      <w:r w:rsidRPr="00C335E1">
        <w:rPr>
          <w:rFonts w:ascii="Times New Roman" w:hAnsi="Times New Roman" w:cs="Times New Roman"/>
          <w:lang w:val="en-GB"/>
        </w:rPr>
        <w:t xml:space="preserve">Deprez , J.; Leroy, H.; </w:t>
      </w:r>
      <w:proofErr w:type="spellStart"/>
      <w:r w:rsidRPr="00C335E1">
        <w:rPr>
          <w:rFonts w:ascii="Times New Roman" w:hAnsi="Times New Roman" w:cs="Times New Roman"/>
          <w:lang w:val="en-GB"/>
        </w:rPr>
        <w:t>Euwema</w:t>
      </w:r>
      <w:proofErr w:type="spellEnd"/>
      <w:r w:rsidRPr="00C335E1">
        <w:rPr>
          <w:rFonts w:ascii="Times New Roman" w:hAnsi="Times New Roman" w:cs="Times New Roman"/>
          <w:lang w:val="en-GB"/>
        </w:rPr>
        <w:t xml:space="preserve"> , M. (2018). Tri </w:t>
      </w:r>
      <w:proofErr w:type="spellStart"/>
      <w:r w:rsidRPr="00C335E1">
        <w:rPr>
          <w:rFonts w:ascii="Times New Roman" w:hAnsi="Times New Roman" w:cs="Times New Roman"/>
          <w:lang w:val="en-GB"/>
        </w:rPr>
        <w:t>kronološka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koraka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prema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poticanju</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unutarnjeg</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poduzetništva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pouke</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iz</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slučaja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Wehkamp</w:t>
      </w:r>
      <w:proofErr w:type="spellEnd"/>
      <w:r w:rsidRPr="00C335E1">
        <w:rPr>
          <w:rFonts w:ascii="Times New Roman" w:hAnsi="Times New Roman" w:cs="Times New Roman"/>
          <w:lang w:val="en-GB"/>
        </w:rPr>
        <w:t xml:space="preserve"> . </w:t>
      </w:r>
      <w:proofErr w:type="spellStart"/>
      <w:r w:rsidRPr="00C335E1">
        <w:rPr>
          <w:rFonts w:ascii="Times New Roman" w:hAnsi="Times New Roman" w:cs="Times New Roman"/>
          <w:i/>
          <w:lang w:val="de-DE"/>
        </w:rPr>
        <w:t>Poslovni</w:t>
      </w:r>
      <w:proofErr w:type="spellEnd"/>
      <w:r w:rsidRPr="00C335E1">
        <w:rPr>
          <w:rFonts w:ascii="Times New Roman" w:hAnsi="Times New Roman" w:cs="Times New Roman"/>
          <w:i/>
          <w:lang w:val="de-DE"/>
        </w:rPr>
        <w:t xml:space="preserve"> </w:t>
      </w:r>
      <w:proofErr w:type="spellStart"/>
      <w:r w:rsidRPr="00C335E1">
        <w:rPr>
          <w:rFonts w:ascii="Times New Roman" w:hAnsi="Times New Roman" w:cs="Times New Roman"/>
          <w:i/>
          <w:lang w:val="de-DE"/>
        </w:rPr>
        <w:t>horizonti</w:t>
      </w:r>
      <w:proofErr w:type="spellEnd"/>
      <w:r w:rsidRPr="00C335E1">
        <w:rPr>
          <w:rFonts w:ascii="Times New Roman" w:hAnsi="Times New Roman" w:cs="Times New Roman"/>
          <w:i/>
          <w:lang w:val="de-DE"/>
        </w:rPr>
        <w:t>,</w:t>
      </w:r>
      <w:r w:rsidRPr="00C335E1">
        <w:rPr>
          <w:rFonts w:ascii="Times New Roman" w:hAnsi="Times New Roman" w:cs="Times New Roman"/>
          <w:lang w:val="de-DE"/>
        </w:rPr>
        <w:t xml:space="preserve"> </w:t>
      </w:r>
      <w:r w:rsidRPr="00C335E1">
        <w:rPr>
          <w:rFonts w:ascii="Times New Roman" w:hAnsi="Times New Roman" w:cs="Times New Roman"/>
          <w:i/>
          <w:lang w:val="de-DE"/>
        </w:rPr>
        <w:t xml:space="preserve">61 </w:t>
      </w:r>
      <w:r w:rsidRPr="00C335E1">
        <w:rPr>
          <w:rFonts w:ascii="Times New Roman" w:hAnsi="Times New Roman" w:cs="Times New Roman"/>
          <w:lang w:val="de-DE"/>
        </w:rPr>
        <w:t xml:space="preserve">, </w:t>
      </w:r>
      <w:proofErr w:type="spellStart"/>
      <w:r w:rsidRPr="00C335E1">
        <w:rPr>
          <w:rFonts w:ascii="Times New Roman" w:hAnsi="Times New Roman" w:cs="Times New Roman"/>
          <w:lang w:val="de-DE"/>
        </w:rPr>
        <w:t>str.</w:t>
      </w:r>
      <w:proofErr w:type="spellEnd"/>
      <w:r w:rsidRPr="00C335E1">
        <w:rPr>
          <w:rFonts w:ascii="Times New Roman" w:hAnsi="Times New Roman" w:cs="Times New Roman"/>
          <w:lang w:val="de-DE"/>
        </w:rPr>
        <w:t xml:space="preserve"> 135-145 (</w:t>
      </w:r>
      <w:proofErr w:type="spellStart"/>
      <w:r w:rsidRPr="00C335E1">
        <w:rPr>
          <w:rFonts w:ascii="Times New Roman" w:hAnsi="Times New Roman" w:cs="Times New Roman"/>
          <w:lang w:val="de-DE"/>
        </w:rPr>
        <w:t>prikaz</w:t>
      </w:r>
      <w:proofErr w:type="spellEnd"/>
      <w:r w:rsidRPr="00C335E1">
        <w:rPr>
          <w:rFonts w:ascii="Times New Roman" w:hAnsi="Times New Roman" w:cs="Times New Roman"/>
          <w:lang w:val="de-DE"/>
        </w:rPr>
        <w:t xml:space="preserve">, </w:t>
      </w:r>
      <w:proofErr w:type="spellStart"/>
      <w:r w:rsidRPr="00C335E1">
        <w:rPr>
          <w:rFonts w:ascii="Times New Roman" w:hAnsi="Times New Roman" w:cs="Times New Roman"/>
          <w:lang w:val="de-DE"/>
        </w:rPr>
        <w:t>ostalo</w:t>
      </w:r>
      <w:proofErr w:type="spellEnd"/>
      <w:r w:rsidRPr="00C335E1">
        <w:rPr>
          <w:rFonts w:ascii="Times New Roman" w:hAnsi="Times New Roman" w:cs="Times New Roman"/>
          <w:lang w:val="de-DE"/>
        </w:rPr>
        <w:t>).</w:t>
      </w:r>
    </w:p>
    <w:p w14:paraId="2DB9BF26" w14:textId="49E6EB59" w:rsidR="00526492" w:rsidRDefault="00526492" w:rsidP="00C335E1">
      <w:pPr>
        <w:jc w:val="both"/>
        <w:rPr>
          <w:rFonts w:ascii="Times New Roman" w:hAnsi="Times New Roman" w:cs="Times New Roman"/>
          <w:lang w:val="de-DE"/>
        </w:rPr>
      </w:pPr>
    </w:p>
    <w:p w14:paraId="3ADF874E" w14:textId="77777777" w:rsidR="00526492" w:rsidRPr="00C335E1" w:rsidRDefault="00526492" w:rsidP="00C335E1">
      <w:pPr>
        <w:jc w:val="both"/>
        <w:rPr>
          <w:rFonts w:ascii="Times New Roman" w:hAnsi="Times New Roman" w:cs="Times New Roman"/>
          <w:lang w:val="de-DE"/>
        </w:rPr>
      </w:pPr>
    </w:p>
    <w:p w14:paraId="0F5FF979" w14:textId="77777777" w:rsidR="00C335E1" w:rsidRPr="00C335E1" w:rsidRDefault="00C335E1" w:rsidP="00C335E1">
      <w:pPr>
        <w:jc w:val="both"/>
        <w:rPr>
          <w:rFonts w:ascii="Times New Roman" w:hAnsi="Times New Roman" w:cs="Times New Roman"/>
          <w:lang w:val="de-DE"/>
        </w:rPr>
      </w:pPr>
    </w:p>
    <w:p w14:paraId="424EF086" w14:textId="4FC751D8" w:rsid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Dess, GG, Ireland, RD, Zahra, SA, Floyd, SW, Janney, JJ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Lane, PJ (2003.). Novi </w:t>
      </w:r>
      <w:proofErr w:type="spellStart"/>
      <w:r w:rsidRPr="00135170">
        <w:rPr>
          <w:rFonts w:ascii="Times New Roman" w:hAnsi="Times New Roman" w:cs="Times New Roman"/>
          <w:lang w:val="en-GB"/>
        </w:rPr>
        <w:t>problemi</w:t>
      </w:r>
      <w:proofErr w:type="spellEnd"/>
      <w:r w:rsidRPr="00135170">
        <w:rPr>
          <w:rFonts w:ascii="Times New Roman" w:hAnsi="Times New Roman" w:cs="Times New Roman"/>
          <w:lang w:val="en-GB"/>
        </w:rPr>
        <w:t xml:space="preserve"> u </w:t>
      </w:r>
      <w:proofErr w:type="spellStart"/>
      <w:r w:rsidRPr="00135170">
        <w:rPr>
          <w:rFonts w:ascii="Times New Roman" w:hAnsi="Times New Roman" w:cs="Times New Roman"/>
          <w:lang w:val="en-GB"/>
        </w:rPr>
        <w:t>korporativnom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poduzetništvu</w:t>
      </w:r>
      <w:proofErr w:type="spellEnd"/>
      <w:r w:rsidRPr="00135170">
        <w:rPr>
          <w:rFonts w:ascii="Times New Roman" w:hAnsi="Times New Roman" w:cs="Times New Roman"/>
          <w:lang w:val="en-GB"/>
        </w:rPr>
        <w:t>. Journal of Management, 29(3), 351–378.</w:t>
      </w:r>
    </w:p>
    <w:p w14:paraId="2740BDE2" w14:textId="6D005F25"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De Jong, JPJ, Parker, SK, </w:t>
      </w:r>
      <w:proofErr w:type="spellStart"/>
      <w:r w:rsidRPr="00135170">
        <w:rPr>
          <w:rFonts w:ascii="Times New Roman" w:hAnsi="Times New Roman" w:cs="Times New Roman"/>
          <w:lang w:val="en-GB"/>
        </w:rPr>
        <w:t>Wennekers</w:t>
      </w:r>
      <w:proofErr w:type="spellEnd"/>
      <w:r w:rsidRPr="00135170">
        <w:rPr>
          <w:rFonts w:ascii="Times New Roman" w:hAnsi="Times New Roman" w:cs="Times New Roman"/>
          <w:lang w:val="en-GB"/>
        </w:rPr>
        <w:t xml:space="preserve"> , S.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Wu, CH (2013). </w:t>
      </w:r>
      <w:proofErr w:type="spellStart"/>
      <w:r w:rsidRPr="00135170">
        <w:rPr>
          <w:rFonts w:ascii="Times New Roman" w:hAnsi="Times New Roman" w:cs="Times New Roman"/>
          <w:lang w:val="en-GB"/>
        </w:rPr>
        <w:t>Poduzetničko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ponašanje</w:t>
      </w:r>
      <w:proofErr w:type="spellEnd"/>
      <w:r w:rsidRPr="00135170">
        <w:rPr>
          <w:rFonts w:ascii="Times New Roman" w:hAnsi="Times New Roman" w:cs="Times New Roman"/>
          <w:lang w:val="en-GB"/>
        </w:rPr>
        <w:t xml:space="preserve"> u </w:t>
      </w:r>
      <w:proofErr w:type="spellStart"/>
      <w:r w:rsidRPr="00135170">
        <w:rPr>
          <w:rFonts w:ascii="Times New Roman" w:hAnsi="Times New Roman" w:cs="Times New Roman"/>
          <w:lang w:val="en-GB"/>
        </w:rPr>
        <w:t>organizacijama</w:t>
      </w:r>
      <w:proofErr w:type="spellEnd"/>
      <w:r w:rsidRPr="00135170">
        <w:rPr>
          <w:rFonts w:ascii="Times New Roman" w:hAnsi="Times New Roman" w:cs="Times New Roman"/>
          <w:lang w:val="en-GB"/>
        </w:rPr>
        <w:t xml:space="preserve">: Je li </w:t>
      </w:r>
      <w:proofErr w:type="spellStart"/>
      <w:r w:rsidRPr="00135170">
        <w:rPr>
          <w:rFonts w:ascii="Times New Roman" w:hAnsi="Times New Roman" w:cs="Times New Roman"/>
          <w:lang w:val="en-GB"/>
        </w:rPr>
        <w:t>dizajniranje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posla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važno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Teorija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praksa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poduzetništva</w:t>
      </w:r>
      <w:proofErr w:type="spellEnd"/>
      <w:r w:rsidRPr="00135170">
        <w:rPr>
          <w:rFonts w:ascii="Times New Roman" w:hAnsi="Times New Roman" w:cs="Times New Roman"/>
          <w:lang w:val="en-GB"/>
        </w:rPr>
        <w:t>, 1. –15.12.</w:t>
      </w:r>
    </w:p>
    <w:p w14:paraId="7357FF6D" w14:textId="3951237A" w:rsidR="00190127" w:rsidRDefault="00190127" w:rsidP="00190127">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 xml:space="preserve">Digitalni4. (2021., 1. </w:t>
      </w:r>
      <w:proofErr w:type="spellStart"/>
      <w:r w:rsidRPr="00C335E1">
        <w:rPr>
          <w:rFonts w:ascii="Times New Roman" w:eastAsia="Times New Roman" w:hAnsi="Times New Roman" w:cs="Times New Roman"/>
          <w:color w:val="000000"/>
          <w:vertAlign w:val="superscript"/>
          <w:lang w:val="it-IT"/>
        </w:rPr>
        <w:t>sv</w:t>
      </w:r>
      <w:proofErr w:type="spellEnd"/>
      <w:r w:rsidRPr="00C335E1">
        <w:rPr>
          <w:rFonts w:ascii="Times New Roman" w:eastAsia="Times New Roman" w:hAnsi="Times New Roman" w:cs="Times New Roman"/>
          <w:color w:val="000000"/>
          <w:lang w:val="it-IT"/>
        </w:rPr>
        <w:t xml:space="preserve"> </w:t>
      </w:r>
      <w:proofErr w:type="spellStart"/>
      <w:r w:rsidRPr="00C335E1">
        <w:rPr>
          <w:rFonts w:ascii="Times New Roman" w:eastAsia="Times New Roman" w:hAnsi="Times New Roman" w:cs="Times New Roman"/>
          <w:color w:val="000000"/>
          <w:lang w:val="it-IT"/>
        </w:rPr>
        <w:t>prosinca</w:t>
      </w:r>
      <w:proofErr w:type="spellEnd"/>
      <w:r w:rsidRPr="00C335E1">
        <w:rPr>
          <w:rFonts w:ascii="Times New Roman" w:eastAsia="Times New Roman" w:hAnsi="Times New Roman" w:cs="Times New Roman"/>
          <w:color w:val="000000"/>
          <w:lang w:val="it-IT"/>
        </w:rPr>
        <w:t xml:space="preserve"> ). </w:t>
      </w:r>
      <w:proofErr w:type="spellStart"/>
      <w:r w:rsidRPr="00C335E1">
        <w:rPr>
          <w:rFonts w:ascii="Times New Roman" w:eastAsia="Times New Roman" w:hAnsi="Times New Roman" w:cs="Times New Roman"/>
          <w:i/>
          <w:iCs/>
          <w:color w:val="000000"/>
          <w:lang w:val="it-IT"/>
        </w:rPr>
        <w:t>Otvorena</w:t>
      </w:r>
      <w:proofErr w:type="spellEnd"/>
      <w:r w:rsidRPr="00C335E1">
        <w:rPr>
          <w:rFonts w:ascii="Times New Roman" w:eastAsia="Times New Roman" w:hAnsi="Times New Roman" w:cs="Times New Roman"/>
          <w:i/>
          <w:iCs/>
          <w:color w:val="000000"/>
          <w:lang w:val="it-IT"/>
        </w:rPr>
        <w:t xml:space="preserve"> </w:t>
      </w:r>
      <w:proofErr w:type="spellStart"/>
      <w:r w:rsidRPr="00C335E1">
        <w:rPr>
          <w:rFonts w:ascii="Times New Roman" w:eastAsia="Times New Roman" w:hAnsi="Times New Roman" w:cs="Times New Roman"/>
          <w:i/>
          <w:iCs/>
          <w:color w:val="000000"/>
          <w:lang w:val="it-IT"/>
        </w:rPr>
        <w:t>inovacija</w:t>
      </w:r>
      <w:proofErr w:type="spellEnd"/>
      <w:r w:rsidRPr="00C335E1">
        <w:rPr>
          <w:rFonts w:ascii="Times New Roman" w:eastAsia="Times New Roman" w:hAnsi="Times New Roman" w:cs="Times New Roman"/>
          <w:i/>
          <w:iCs/>
          <w:color w:val="000000"/>
          <w:lang w:val="it-IT"/>
        </w:rPr>
        <w:t xml:space="preserve"> , cos'è e come farla in azienda – esempi in Italia. </w:t>
      </w:r>
      <w:hyperlink r:id="rId29" w:history="1">
        <w:r w:rsidRPr="00C335E1">
          <w:rPr>
            <w:rFonts w:ascii="Times New Roman" w:eastAsia="Times New Roman" w:hAnsi="Times New Roman" w:cs="Times New Roman"/>
            <w:color w:val="000000"/>
            <w:u w:val="single"/>
            <w:lang w:val="en-US"/>
          </w:rPr>
          <w:t>https://www.digital4.biz/executive/open-innovation-ecco-cos-ee-perche-fa-bene-alle-aziende-tradizionali/</w:t>
        </w:r>
      </w:hyperlink>
      <w:r w:rsidRPr="00C335E1">
        <w:rPr>
          <w:rFonts w:ascii="Times New Roman" w:eastAsia="Times New Roman" w:hAnsi="Times New Roman" w:cs="Times New Roman"/>
          <w:color w:val="000000"/>
          <w:lang w:val="en-US"/>
        </w:rPr>
        <w:t xml:space="preserve"> </w:t>
      </w:r>
    </w:p>
    <w:p w14:paraId="78CAE213" w14:textId="1A4FDC2E" w:rsidR="00135170" w:rsidRDefault="00135170" w:rsidP="00190127">
      <w:pPr>
        <w:widowControl w:val="0"/>
        <w:autoSpaceDE w:val="0"/>
        <w:autoSpaceDN w:val="0"/>
        <w:jc w:val="both"/>
        <w:rPr>
          <w:rFonts w:ascii="Times New Roman" w:eastAsia="Times New Roman" w:hAnsi="Times New Roman" w:cs="Times New Roman"/>
          <w:color w:val="000000"/>
          <w:lang w:val="en-US"/>
        </w:rPr>
      </w:pPr>
    </w:p>
    <w:p w14:paraId="1D12A967"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Douglas, EJ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Fitzsimmons, JR (2013). </w:t>
      </w:r>
      <w:proofErr w:type="spellStart"/>
      <w:r w:rsidRPr="00135170">
        <w:rPr>
          <w:rFonts w:ascii="Times New Roman" w:hAnsi="Times New Roman" w:cs="Times New Roman"/>
          <w:lang w:val="en-GB"/>
        </w:rPr>
        <w:t>Unutarpoduzetničke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namjere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naspram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poduzetničkih</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namjera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različiti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konstrukti</w:t>
      </w:r>
      <w:proofErr w:type="spellEnd"/>
      <w:r w:rsidRPr="00135170">
        <w:rPr>
          <w:rFonts w:ascii="Times New Roman" w:hAnsi="Times New Roman" w:cs="Times New Roman"/>
          <w:lang w:val="en-GB"/>
        </w:rPr>
        <w:t xml:space="preserve"> s </w:t>
      </w:r>
      <w:proofErr w:type="spellStart"/>
      <w:r w:rsidRPr="00135170">
        <w:rPr>
          <w:rFonts w:ascii="Times New Roman" w:hAnsi="Times New Roman" w:cs="Times New Roman"/>
          <w:lang w:val="en-GB"/>
        </w:rPr>
        <w:t>različitim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prethodnicima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Ekonomika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malog</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poduzeća</w:t>
      </w:r>
      <w:proofErr w:type="spellEnd"/>
      <w:r w:rsidRPr="00135170">
        <w:rPr>
          <w:rFonts w:ascii="Times New Roman" w:hAnsi="Times New Roman" w:cs="Times New Roman"/>
          <w:lang w:val="en-GB"/>
        </w:rPr>
        <w:t>, 41(1), 115-132.</w:t>
      </w:r>
    </w:p>
    <w:p w14:paraId="6AFD5A3C" w14:textId="0DBB133B" w:rsidR="00190127" w:rsidRPr="00C335E1"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Douglas, EJ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Shepherd, DA (2000). </w:t>
      </w:r>
      <w:proofErr w:type="spellStart"/>
      <w:r w:rsidRPr="00135170">
        <w:rPr>
          <w:rFonts w:ascii="Times New Roman" w:hAnsi="Times New Roman" w:cs="Times New Roman"/>
          <w:lang w:val="en-GB"/>
        </w:rPr>
        <w:t>Poduzetništvo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kao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odgovor</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povećanje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korisnosti</w:t>
      </w:r>
      <w:proofErr w:type="spellEnd"/>
      <w:r w:rsidRPr="00135170">
        <w:rPr>
          <w:rFonts w:ascii="Times New Roman" w:hAnsi="Times New Roman" w:cs="Times New Roman"/>
          <w:lang w:val="en-GB"/>
        </w:rPr>
        <w:t>. Journal of business venturing, 15(3), 231-251.</w:t>
      </w:r>
    </w:p>
    <w:p w14:paraId="30B4A7E0" w14:textId="5DDDC2EF" w:rsidR="00472530" w:rsidRDefault="00C335E1" w:rsidP="00472530">
      <w:pPr>
        <w:jc w:val="both"/>
        <w:rPr>
          <w:rFonts w:ascii="Times New Roman" w:hAnsi="Times New Roman" w:cs="Times New Roman"/>
          <w:lang w:val="en-GB"/>
        </w:rPr>
      </w:pPr>
      <w:r w:rsidRPr="00C335E1">
        <w:rPr>
          <w:rFonts w:ascii="Times New Roman" w:hAnsi="Times New Roman" w:cs="Times New Roman"/>
          <w:lang w:val="de-DE"/>
        </w:rPr>
        <w:t xml:space="preserve">Draeger-Ernst, A. (2003 </w:t>
      </w:r>
      <w:r w:rsidRPr="00C335E1">
        <w:rPr>
          <w:rFonts w:ascii="Times New Roman" w:hAnsi="Times New Roman" w:cs="Times New Roman"/>
          <w:i/>
          <w:lang w:val="de-DE"/>
        </w:rPr>
        <w:t xml:space="preserve">). Vitalisierendes Intrapreneurship: Gestaltungskonzept und Fallstudie </w:t>
      </w:r>
      <w:r w:rsidRPr="00C335E1">
        <w:rPr>
          <w:rFonts w:ascii="Times New Roman" w:hAnsi="Times New Roman" w:cs="Times New Roman"/>
          <w:lang w:val="de-DE"/>
        </w:rPr>
        <w:t xml:space="preserve">(1. </w:t>
      </w:r>
      <w:proofErr w:type="spellStart"/>
      <w:r w:rsidRPr="00C335E1">
        <w:rPr>
          <w:rFonts w:ascii="Times New Roman" w:hAnsi="Times New Roman" w:cs="Times New Roman"/>
          <w:lang w:val="en-GB"/>
        </w:rPr>
        <w:t>Aufl</w:t>
      </w:r>
      <w:proofErr w:type="spellEnd"/>
      <w:r w:rsidRPr="00C335E1">
        <w:rPr>
          <w:rFonts w:ascii="Times New Roman" w:hAnsi="Times New Roman" w:cs="Times New Roman"/>
          <w:lang w:val="en-GB"/>
        </w:rPr>
        <w:t xml:space="preserve"> .). Hampp .</w:t>
      </w:r>
    </w:p>
    <w:p w14:paraId="1F8C2E08" w14:textId="77777777" w:rsidR="00472530" w:rsidRPr="00472530" w:rsidRDefault="00472530" w:rsidP="00472530">
      <w:pPr>
        <w:jc w:val="both"/>
        <w:rPr>
          <w:rFonts w:ascii="Times New Roman" w:hAnsi="Times New Roman" w:cs="Times New Roman"/>
          <w:lang w:val="en-GB"/>
        </w:rPr>
      </w:pPr>
    </w:p>
    <w:p w14:paraId="3D047729" w14:textId="1D991A6A" w:rsidR="00C335E1" w:rsidRPr="00472530" w:rsidRDefault="00472530" w:rsidP="00472530">
      <w:pPr>
        <w:spacing w:after="16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 xml:space="preserve">Duncan WJ, Ginter PM, Rucks AC, Jacobs TD (1988). Intrapreneurship </w:t>
      </w:r>
      <w:proofErr w:type="spellStart"/>
      <w:r w:rsidRPr="00472530">
        <w:rPr>
          <w:rFonts w:ascii="Times New Roman" w:eastAsia="Yu Mincho" w:hAnsi="Times New Roman" w:cs="Times New Roman"/>
          <w:lang w:val="en-GB" w:eastAsia="ja-JP"/>
        </w:rPr>
        <w:t>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reinvencija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korporacije</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Autobus</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Horiz</w:t>
      </w:r>
      <w:proofErr w:type="spellEnd"/>
      <w:r w:rsidRPr="00472530">
        <w:rPr>
          <w:rFonts w:ascii="Times New Roman" w:eastAsia="Yu Mincho" w:hAnsi="Times New Roman" w:cs="Times New Roman"/>
          <w:lang w:val="en-GB" w:eastAsia="ja-JP"/>
        </w:rPr>
        <w:t xml:space="preserve"> . 31 16–21.</w:t>
      </w:r>
    </w:p>
    <w:p w14:paraId="36340BA5"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Dung, LT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Giang , HTT (2021). </w:t>
      </w:r>
      <w:proofErr w:type="spellStart"/>
      <w:r w:rsidRPr="00135170">
        <w:rPr>
          <w:rFonts w:ascii="Times New Roman" w:hAnsi="Times New Roman" w:cs="Times New Roman"/>
          <w:lang w:val="en-GB"/>
        </w:rPr>
        <w:t>Učinak</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međunarodnog</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unutarnjeg</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poduzetništva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izvozne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rezultate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poduzeća</w:t>
      </w:r>
      <w:proofErr w:type="spellEnd"/>
      <w:r w:rsidRPr="00135170">
        <w:rPr>
          <w:rFonts w:ascii="Times New Roman" w:hAnsi="Times New Roman" w:cs="Times New Roman"/>
          <w:lang w:val="en-GB"/>
        </w:rPr>
        <w:t xml:space="preserve"> s </w:t>
      </w:r>
      <w:proofErr w:type="spellStart"/>
      <w:r w:rsidRPr="00135170">
        <w:rPr>
          <w:rFonts w:ascii="Times New Roman" w:hAnsi="Times New Roman" w:cs="Times New Roman"/>
          <w:lang w:val="en-GB"/>
        </w:rPr>
        <w:t>pokretačkom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snagom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organizacijskih</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čimbenika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Časopis</w:t>
      </w:r>
      <w:proofErr w:type="spellEnd"/>
      <w:r w:rsidRPr="00135170">
        <w:rPr>
          <w:rFonts w:ascii="Times New Roman" w:hAnsi="Times New Roman" w:cs="Times New Roman"/>
          <w:lang w:val="en-GB"/>
        </w:rPr>
        <w:t xml:space="preserve"> za </w:t>
      </w:r>
      <w:proofErr w:type="spellStart"/>
      <w:r w:rsidRPr="00135170">
        <w:rPr>
          <w:rFonts w:ascii="Times New Roman" w:hAnsi="Times New Roman" w:cs="Times New Roman"/>
          <w:lang w:val="en-GB"/>
        </w:rPr>
        <w:t>poslovni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industrijski</w:t>
      </w:r>
      <w:proofErr w:type="spellEnd"/>
      <w:r w:rsidRPr="00135170">
        <w:rPr>
          <w:rFonts w:ascii="Times New Roman" w:hAnsi="Times New Roman" w:cs="Times New Roman"/>
          <w:lang w:val="en-GB"/>
        </w:rPr>
        <w:t xml:space="preserve"> marketing.</w:t>
      </w:r>
    </w:p>
    <w:p w14:paraId="17268CB0" w14:textId="3124D9AB" w:rsidR="00472530" w:rsidRDefault="00472530" w:rsidP="00472530">
      <w:pPr>
        <w:spacing w:after="16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lastRenderedPageBreak/>
        <w:t xml:space="preserve">Duygulu , E. </w:t>
      </w:r>
      <w:proofErr w:type="spellStart"/>
      <w:r w:rsidRPr="00472530">
        <w:rPr>
          <w:rFonts w:ascii="Times New Roman" w:eastAsia="Yu Mincho" w:hAnsi="Times New Roman" w:cs="Times New Roman"/>
          <w:lang w:val="en-GB" w:eastAsia="ja-JP"/>
        </w:rPr>
        <w:t>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Kurgun</w:t>
      </w:r>
      <w:proofErr w:type="spellEnd"/>
      <w:r w:rsidRPr="00472530">
        <w:rPr>
          <w:rFonts w:ascii="Times New Roman" w:eastAsia="Yu Mincho" w:hAnsi="Times New Roman" w:cs="Times New Roman"/>
          <w:lang w:val="en-GB" w:eastAsia="ja-JP"/>
        </w:rPr>
        <w:t xml:space="preserve"> , OA (2009). </w:t>
      </w:r>
      <w:proofErr w:type="spellStart"/>
      <w:r w:rsidRPr="00472530">
        <w:rPr>
          <w:rFonts w:ascii="Times New Roman" w:eastAsia="Yu Mincho" w:hAnsi="Times New Roman" w:cs="Times New Roman"/>
          <w:lang w:val="en-GB" w:eastAsia="ja-JP"/>
        </w:rPr>
        <w:t>Učinak</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menadžerskog</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poduzetničkog</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ponašanja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na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zadovoljstvo</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zaposlenika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dilema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ugostiteljskih</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menadžera</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Afrički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časopis</w:t>
      </w:r>
      <w:proofErr w:type="spellEnd"/>
      <w:r w:rsidRPr="00472530">
        <w:rPr>
          <w:rFonts w:ascii="Times New Roman" w:eastAsia="Yu Mincho" w:hAnsi="Times New Roman" w:cs="Times New Roman"/>
          <w:lang w:val="en-GB" w:eastAsia="ja-JP"/>
        </w:rPr>
        <w:t xml:space="preserve"> za </w:t>
      </w:r>
      <w:proofErr w:type="spellStart"/>
      <w:r w:rsidRPr="00472530">
        <w:rPr>
          <w:rFonts w:ascii="Times New Roman" w:eastAsia="Yu Mincho" w:hAnsi="Times New Roman" w:cs="Times New Roman"/>
          <w:lang w:val="en-GB" w:eastAsia="ja-JP"/>
        </w:rPr>
        <w:t>poslovni</w:t>
      </w:r>
      <w:proofErr w:type="spellEnd"/>
      <w:r w:rsidRPr="00472530">
        <w:rPr>
          <w:rFonts w:ascii="Times New Roman" w:eastAsia="Yu Mincho" w:hAnsi="Times New Roman" w:cs="Times New Roman"/>
          <w:lang w:val="en-GB" w:eastAsia="ja-JP"/>
        </w:rPr>
        <w:t xml:space="preserve"> </w:t>
      </w:r>
      <w:proofErr w:type="spellStart"/>
      <w:r w:rsidRPr="00472530">
        <w:rPr>
          <w:rFonts w:ascii="Times New Roman" w:eastAsia="Yu Mincho" w:hAnsi="Times New Roman" w:cs="Times New Roman"/>
          <w:lang w:val="en-GB" w:eastAsia="ja-JP"/>
        </w:rPr>
        <w:t>menadžment</w:t>
      </w:r>
      <w:proofErr w:type="spellEnd"/>
      <w:r w:rsidRPr="00472530">
        <w:rPr>
          <w:rFonts w:ascii="Times New Roman" w:eastAsia="Yu Mincho" w:hAnsi="Times New Roman" w:cs="Times New Roman"/>
          <w:lang w:val="en-GB" w:eastAsia="ja-JP"/>
        </w:rPr>
        <w:t>, 3(11), 715–726.</w:t>
      </w:r>
    </w:p>
    <w:p w14:paraId="5FB7FFDD" w14:textId="77777777" w:rsidR="006B4521" w:rsidRPr="006B4521" w:rsidRDefault="006B4521" w:rsidP="006B4521">
      <w:pPr>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Europska poduzetnička mreža </w:t>
      </w:r>
      <w:r w:rsidR="009B1B32">
        <w:fldChar w:fldCharType="begin"/>
      </w:r>
      <w:r w:rsidR="009B1B32">
        <w:instrText>HYPERLINK "https://een.ec.europa.eu"</w:instrText>
      </w:r>
      <w:r w:rsidR="009B1B32">
        <w:fldChar w:fldCharType="separate"/>
      </w:r>
      <w:r w:rsidRPr="006B4521">
        <w:rPr>
          <w:rStyle w:val="Hyperlink"/>
          <w:rFonts w:ascii="Times New Roman" w:hAnsi="Times New Roman" w:cs="Times New Roman"/>
          <w:color w:val="000000" w:themeColor="text1"/>
        </w:rPr>
        <w:t>https://een.ec.europa.eu</w:t>
      </w:r>
      <w:r w:rsidR="009B1B32">
        <w:rPr>
          <w:rStyle w:val="Hyperlink"/>
          <w:rFonts w:ascii="Times New Roman" w:hAnsi="Times New Roman" w:cs="Times New Roman"/>
          <w:color w:val="000000" w:themeColor="text1"/>
        </w:rPr>
        <w:fldChar w:fldCharType="end"/>
      </w:r>
      <w:r w:rsidRPr="006B4521">
        <w:rPr>
          <w:rFonts w:ascii="Times New Roman" w:hAnsi="Times New Roman" w:cs="Times New Roman"/>
          <w:color w:val="000000" w:themeColor="text1"/>
        </w:rPr>
        <w:t xml:space="preserve"> </w:t>
      </w:r>
    </w:p>
    <w:p w14:paraId="552E364C" w14:textId="77777777" w:rsidR="006B4521" w:rsidRDefault="006B4521" w:rsidP="006B4521">
      <w:pPr>
        <w:jc w:val="both"/>
        <w:rPr>
          <w:rFonts w:ascii="Times New Roman" w:hAnsi="Times New Roman" w:cs="Times New Roman"/>
          <w:color w:val="000000" w:themeColor="text1"/>
          <w:shd w:val="clear" w:color="auto" w:fill="FFFFFF"/>
          <w:lang w:val="hr-HR"/>
        </w:rPr>
      </w:pPr>
    </w:p>
    <w:p w14:paraId="62490518" w14:textId="77777777" w:rsidR="006B4521" w:rsidRDefault="006B4521" w:rsidP="006B4521">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lang w:val="hr-HR"/>
        </w:rPr>
        <w:t xml:space="preserve">Europska </w:t>
      </w:r>
      <w:r w:rsidRPr="006B4521">
        <w:rPr>
          <w:rFonts w:ascii="Times New Roman" w:hAnsi="Times New Roman" w:cs="Times New Roman"/>
          <w:color w:val="000000" w:themeColor="text1"/>
          <w:shd w:val="clear" w:color="auto" w:fill="FFFFFF"/>
        </w:rPr>
        <w:t>komisija, Glavna uprava za mlade, obrazovanje, sport i kulturu, (2019.).</w:t>
      </w:r>
      <w:r w:rsidRPr="006B4521">
        <w:rPr>
          <w:rStyle w:val="apple-converted-space"/>
          <w:rFonts w:ascii="Times New Roman" w:hAnsi="Times New Roman" w:cs="Times New Roman"/>
          <w:color w:val="000000" w:themeColor="text1"/>
          <w:shd w:val="clear" w:color="auto" w:fill="FFFFFF"/>
        </w:rPr>
        <w:t xml:space="preserve"> </w:t>
      </w:r>
      <w:r w:rsidRPr="006B4521">
        <w:rPr>
          <w:rFonts w:ascii="Times New Roman" w:hAnsi="Times New Roman" w:cs="Times New Roman"/>
          <w:i/>
          <w:iCs/>
          <w:color w:val="000000" w:themeColor="text1"/>
        </w:rPr>
        <w:t xml:space="preserve">Ključne kompetencije za cjeloživotno učenje </w:t>
      </w:r>
      <w:r w:rsidRPr="006B4521">
        <w:rPr>
          <w:rFonts w:ascii="Times New Roman" w:hAnsi="Times New Roman" w:cs="Times New Roman"/>
          <w:color w:val="000000" w:themeColor="text1"/>
          <w:shd w:val="clear" w:color="auto" w:fill="FFFFFF"/>
        </w:rPr>
        <w:t xml:space="preserve">, Ured za publikacije, </w:t>
      </w:r>
      <w:r w:rsidR="009B1B32">
        <w:fldChar w:fldCharType="begin"/>
      </w:r>
      <w:r w:rsidR="009B1B32">
        <w:instrText>HYPERLINK "https://data.europa.eu/doi/10.2766/569540" \t "_blank"</w:instrText>
      </w:r>
      <w:r w:rsidR="009B1B32">
        <w:fldChar w:fldCharType="separate"/>
      </w:r>
      <w:r w:rsidRPr="006B4521">
        <w:rPr>
          <w:rStyle w:val="Hyperlink"/>
          <w:rFonts w:ascii="Times New Roman" w:hAnsi="Times New Roman" w:cs="Times New Roman"/>
          <w:color w:val="000000" w:themeColor="text1"/>
        </w:rPr>
        <w:t>https://data.europa.eu/doi/10.2766/569540</w:t>
      </w:r>
      <w:r w:rsidR="009B1B32">
        <w:rPr>
          <w:rStyle w:val="Hyperlink"/>
          <w:rFonts w:ascii="Times New Roman" w:hAnsi="Times New Roman" w:cs="Times New Roman"/>
          <w:color w:val="000000" w:themeColor="text1"/>
        </w:rPr>
        <w:fldChar w:fldCharType="end"/>
      </w:r>
    </w:p>
    <w:p w14:paraId="324C7CC2" w14:textId="77777777" w:rsidR="006B4521" w:rsidRDefault="006B4521" w:rsidP="006B4521">
      <w:pPr>
        <w:jc w:val="both"/>
        <w:rPr>
          <w:rFonts w:ascii="Times New Roman" w:hAnsi="Times New Roman" w:cs="Times New Roman"/>
          <w:color w:val="000000" w:themeColor="text1"/>
        </w:rPr>
      </w:pPr>
    </w:p>
    <w:p w14:paraId="72F9F894" w14:textId="77777777" w:rsidR="006B4521" w:rsidRDefault="006B4521" w:rsidP="006B4521">
      <w:pPr>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Europska komisija, Glavna uprava za istraživanje i inovacije (2016.). </w:t>
      </w:r>
      <w:r w:rsidRPr="006B4521">
        <w:rPr>
          <w:rFonts w:ascii="Times New Roman" w:hAnsi="Times New Roman" w:cs="Times New Roman"/>
          <w:i/>
          <w:iCs/>
          <w:color w:val="000000" w:themeColor="text1"/>
        </w:rPr>
        <w:t xml:space="preserve">Otvorena inovacija, otvorena znanost, otvorena prema svijetu. </w:t>
      </w:r>
      <w:r w:rsidR="009B1B32">
        <w:fldChar w:fldCharType="begin"/>
      </w:r>
      <w:r w:rsidR="009B1B32">
        <w:instrText>HYPERLINK "https://cdn2.euraxess.org/sites/default/files/oi-os-open_to_the_world.pdf"</w:instrText>
      </w:r>
      <w:r w:rsidR="009B1B32">
        <w:fldChar w:fldCharType="separate"/>
      </w:r>
      <w:r w:rsidRPr="006B4521">
        <w:rPr>
          <w:rStyle w:val="Hyperlink"/>
          <w:rFonts w:ascii="Times New Roman" w:hAnsi="Times New Roman" w:cs="Times New Roman"/>
          <w:i/>
          <w:iCs/>
        </w:rPr>
        <w:t>https://cdn2.euraxess.org/sites/default/files/oi-os-open_to_the_world.pdf</w:t>
      </w:r>
      <w:r w:rsidR="009B1B32">
        <w:rPr>
          <w:rStyle w:val="Hyperlink"/>
          <w:rFonts w:ascii="Times New Roman" w:hAnsi="Times New Roman" w:cs="Times New Roman"/>
          <w:i/>
          <w:iCs/>
        </w:rPr>
        <w:fldChar w:fldCharType="end"/>
      </w:r>
      <w:r w:rsidRPr="006B4521">
        <w:rPr>
          <w:rFonts w:ascii="Times New Roman" w:hAnsi="Times New Roman" w:cs="Times New Roman"/>
          <w:i/>
          <w:iCs/>
          <w:color w:val="000000" w:themeColor="text1"/>
        </w:rPr>
        <w:t xml:space="preserve"> </w:t>
      </w:r>
      <w:r w:rsidRPr="006B4521">
        <w:rPr>
          <w:rFonts w:ascii="Times New Roman" w:hAnsi="Times New Roman" w:cs="Times New Roman"/>
          <w:color w:val="000000" w:themeColor="text1"/>
        </w:rPr>
        <w:t xml:space="preserve"> </w:t>
      </w:r>
    </w:p>
    <w:p w14:paraId="0A1FCB8D" w14:textId="77777777" w:rsidR="006B4521" w:rsidRDefault="006B4521" w:rsidP="006B4521">
      <w:pPr>
        <w:jc w:val="both"/>
        <w:rPr>
          <w:rFonts w:ascii="Times New Roman" w:hAnsi="Times New Roman" w:cs="Times New Roman"/>
          <w:color w:val="000000" w:themeColor="text1"/>
        </w:rPr>
      </w:pPr>
    </w:p>
    <w:p w14:paraId="205F7022" w14:textId="00D09773" w:rsidR="006B4521" w:rsidRDefault="006B4521" w:rsidP="006B4521">
      <w:pPr>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Europska partnerstva za inovacije (EIP) </w:t>
      </w:r>
      <w:r w:rsidR="009B1B32">
        <w:fldChar w:fldCharType="begin"/>
      </w:r>
      <w:r w:rsidR="009B1B32">
        <w:instrText>HYPERLINK "https://ec.europa.eu/info/research-and-innovation/strategy/past-research-and-innovation-policy-goals/open-innovation-resources/european-innovation-partnerships-eips_en"</w:instrText>
      </w:r>
      <w:r w:rsidR="009B1B32">
        <w:fldChar w:fldCharType="separate"/>
      </w:r>
      <w:r w:rsidRPr="006B4521">
        <w:rPr>
          <w:rStyle w:val="Hyperlink"/>
          <w:rFonts w:ascii="Times New Roman" w:hAnsi="Times New Roman" w:cs="Times New Roman"/>
          <w:color w:val="000000" w:themeColor="text1"/>
        </w:rPr>
        <w:t>https://ec.europa.eu/info/research-and-innovation/strategy/past-research-and-innovation-policy-goals/open-innovation-resources/european-innovation-partnerships- eips_en</w:t>
      </w:r>
      <w:r w:rsidR="009B1B32">
        <w:rPr>
          <w:rStyle w:val="Hyperlink"/>
          <w:rFonts w:ascii="Times New Roman" w:hAnsi="Times New Roman" w:cs="Times New Roman"/>
          <w:color w:val="000000" w:themeColor="text1"/>
        </w:rPr>
        <w:fldChar w:fldCharType="end"/>
      </w:r>
      <w:r w:rsidRPr="006B4521">
        <w:rPr>
          <w:rFonts w:ascii="Times New Roman" w:hAnsi="Times New Roman" w:cs="Times New Roman"/>
          <w:color w:val="000000" w:themeColor="text1"/>
        </w:rPr>
        <w:t xml:space="preserve"> </w:t>
      </w:r>
    </w:p>
    <w:p w14:paraId="5D4EC53B" w14:textId="77777777" w:rsidR="006B4521" w:rsidRPr="006B4521" w:rsidRDefault="006B4521" w:rsidP="006B4521">
      <w:pPr>
        <w:jc w:val="both"/>
        <w:rPr>
          <w:rFonts w:ascii="Times New Roman" w:hAnsi="Times New Roman" w:cs="Times New Roman"/>
          <w:color w:val="000000" w:themeColor="text1"/>
        </w:rPr>
      </w:pPr>
    </w:p>
    <w:p w14:paraId="40E345BC" w14:textId="085D8DBD" w:rsidR="006B4521" w:rsidRPr="00472530" w:rsidRDefault="006B4521" w:rsidP="006B4521">
      <w:pPr>
        <w:spacing w:after="160" w:line="276" w:lineRule="auto"/>
        <w:jc w:val="both"/>
        <w:rPr>
          <w:rFonts w:ascii="Times New Roman" w:eastAsia="Yu Mincho" w:hAnsi="Times New Roman" w:cs="Times New Roman"/>
          <w:lang w:val="en-GB" w:eastAsia="ja-JP"/>
        </w:rPr>
      </w:pPr>
      <w:r w:rsidRPr="00C335E1">
        <w:rPr>
          <w:rFonts w:ascii="Times New Roman" w:hAnsi="Times New Roman" w:cs="Times New Roman"/>
          <w:color w:val="000000" w:themeColor="text1"/>
        </w:rPr>
        <w:t xml:space="preserve">Europski institut za inovacije i tehnologiju, Zajednice znanja i inovacija. </w:t>
      </w:r>
      <w:r w:rsidR="009B1B32">
        <w:fldChar w:fldCharType="begin"/>
      </w:r>
      <w:r w:rsidR="009B1B32">
        <w:instrText>HYPERLINK "https://eit.europa.eu/our-communities/eit-innovation-communities"</w:instrText>
      </w:r>
      <w:r w:rsidR="009B1B32">
        <w:fldChar w:fldCharType="separate"/>
      </w:r>
      <w:r w:rsidRPr="00C335E1">
        <w:rPr>
          <w:rStyle w:val="Hyperlink"/>
          <w:rFonts w:ascii="Times New Roman" w:hAnsi="Times New Roman" w:cs="Times New Roman"/>
          <w:color w:val="000000" w:themeColor="text1"/>
        </w:rPr>
        <w:t>https://eit.europa.eu/our-communities/eit-innovation-communities</w:t>
      </w:r>
      <w:r w:rsidR="009B1B32">
        <w:rPr>
          <w:rStyle w:val="Hyperlink"/>
          <w:rFonts w:ascii="Times New Roman" w:hAnsi="Times New Roman" w:cs="Times New Roman"/>
          <w:color w:val="000000" w:themeColor="text1"/>
        </w:rPr>
        <w:fldChar w:fldCharType="end"/>
      </w:r>
    </w:p>
    <w:p w14:paraId="77E32F97" w14:textId="147BB1F3" w:rsidR="006F09A8" w:rsidRDefault="006F09A8" w:rsidP="00190127">
      <w:pPr>
        <w:spacing w:after="160" w:line="276" w:lineRule="auto"/>
        <w:jc w:val="both"/>
        <w:rPr>
          <w:rFonts w:ascii="Times New Roman" w:eastAsia="Yu Mincho" w:hAnsi="Times New Roman" w:cs="Times New Roman"/>
          <w:lang w:val="en-GB" w:eastAsia="ja-JP"/>
        </w:rPr>
      </w:pPr>
      <w:proofErr w:type="spellStart"/>
      <w:r w:rsidRPr="006F09A8">
        <w:rPr>
          <w:rFonts w:ascii="Times New Roman" w:eastAsia="Yu Mincho" w:hAnsi="Times New Roman" w:cs="Times New Roman"/>
          <w:lang w:val="en-GB" w:eastAsia="ja-JP"/>
        </w:rPr>
        <w:t>Feyzbakhsh</w:t>
      </w:r>
      <w:proofErr w:type="spellEnd"/>
      <w:r w:rsidRPr="006F09A8">
        <w:rPr>
          <w:rFonts w:ascii="Times New Roman" w:eastAsia="Yu Mincho" w:hAnsi="Times New Roman" w:cs="Times New Roman"/>
          <w:lang w:val="en-GB" w:eastAsia="ja-JP"/>
        </w:rPr>
        <w:t xml:space="preserve"> , A., Sadeghi, R.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Shoraka</w:t>
      </w:r>
      <w:proofErr w:type="spellEnd"/>
      <w:r w:rsidRPr="006F09A8">
        <w:rPr>
          <w:rFonts w:ascii="Times New Roman" w:eastAsia="Yu Mincho" w:hAnsi="Times New Roman" w:cs="Times New Roman"/>
          <w:lang w:val="en-GB" w:eastAsia="ja-JP"/>
        </w:rPr>
        <w:t xml:space="preserve"> , S. (2008). </w:t>
      </w:r>
      <w:proofErr w:type="spellStart"/>
      <w:r w:rsidRPr="006F09A8">
        <w:rPr>
          <w:rFonts w:ascii="Times New Roman" w:eastAsia="Yu Mincho" w:hAnsi="Times New Roman" w:cs="Times New Roman"/>
          <w:lang w:val="en-GB" w:eastAsia="ja-JP"/>
        </w:rPr>
        <w:t>Studija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slučaja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prepreka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unutar</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poduzetništva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tvrtka</w:t>
      </w:r>
      <w:proofErr w:type="spellEnd"/>
      <w:r w:rsidRPr="006F09A8">
        <w:rPr>
          <w:rFonts w:ascii="Times New Roman" w:eastAsia="Yu Mincho" w:hAnsi="Times New Roman" w:cs="Times New Roman"/>
          <w:lang w:val="en-GB" w:eastAsia="ja-JP"/>
        </w:rPr>
        <w:t xml:space="preserve"> RAJA za </w:t>
      </w:r>
      <w:proofErr w:type="spellStart"/>
      <w:r w:rsidRPr="006F09A8">
        <w:rPr>
          <w:rFonts w:ascii="Times New Roman" w:eastAsia="Yu Mincho" w:hAnsi="Times New Roman" w:cs="Times New Roman"/>
          <w:lang w:val="en-GB" w:eastAsia="ja-JP"/>
        </w:rPr>
        <w:t>putnički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vlak</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Časopis</w:t>
      </w:r>
      <w:proofErr w:type="spellEnd"/>
      <w:r w:rsidRPr="006F09A8">
        <w:rPr>
          <w:rFonts w:ascii="Times New Roman" w:eastAsia="Yu Mincho" w:hAnsi="Times New Roman" w:cs="Times New Roman"/>
          <w:lang w:val="en-GB" w:eastAsia="ja-JP"/>
        </w:rPr>
        <w:t xml:space="preserve"> za </w:t>
      </w:r>
      <w:proofErr w:type="spellStart"/>
      <w:r w:rsidRPr="006F09A8">
        <w:rPr>
          <w:rFonts w:ascii="Times New Roman" w:eastAsia="Yu Mincho" w:hAnsi="Times New Roman" w:cs="Times New Roman"/>
          <w:lang w:val="en-GB" w:eastAsia="ja-JP"/>
        </w:rPr>
        <w:t>malo</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gospodarstvo</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poduzetništvo</w:t>
      </w:r>
      <w:proofErr w:type="spellEnd"/>
      <w:r w:rsidRPr="006F09A8">
        <w:rPr>
          <w:rFonts w:ascii="Times New Roman" w:eastAsia="Yu Mincho" w:hAnsi="Times New Roman" w:cs="Times New Roman"/>
          <w:lang w:val="en-GB" w:eastAsia="ja-JP"/>
        </w:rPr>
        <w:t>, 21(2), 171-180.</w:t>
      </w:r>
    </w:p>
    <w:p w14:paraId="526E4717"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Franco, M.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Gonçalo Matos, P. (2015.), “</w:t>
      </w:r>
      <w:proofErr w:type="spellStart"/>
      <w:r w:rsidRPr="00135170">
        <w:rPr>
          <w:rFonts w:ascii="Times New Roman" w:hAnsi="Times New Roman" w:cs="Times New Roman"/>
          <w:lang w:val="en-GB"/>
        </w:rPr>
        <w:t>Stilovi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vodstva</w:t>
      </w:r>
      <w:proofErr w:type="spellEnd"/>
      <w:r w:rsidRPr="00135170">
        <w:rPr>
          <w:rFonts w:ascii="Times New Roman" w:hAnsi="Times New Roman" w:cs="Times New Roman"/>
          <w:lang w:val="en-GB"/>
        </w:rPr>
        <w:t xml:space="preserve"> u </w:t>
      </w:r>
      <w:proofErr w:type="spellStart"/>
      <w:r w:rsidRPr="00135170">
        <w:rPr>
          <w:rFonts w:ascii="Times New Roman" w:hAnsi="Times New Roman" w:cs="Times New Roman"/>
          <w:lang w:val="en-GB"/>
        </w:rPr>
        <w:t>malim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srednjim</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poduzećima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pristup</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mješovitih</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metoda</w:t>
      </w:r>
      <w:proofErr w:type="spellEnd"/>
      <w:r w:rsidRPr="00135170">
        <w:rPr>
          <w:rFonts w:ascii="Times New Roman" w:hAnsi="Times New Roman" w:cs="Times New Roman"/>
          <w:lang w:val="en-GB"/>
        </w:rPr>
        <w:t xml:space="preserve">”, International Entrepreneurship and Management Journal, </w:t>
      </w:r>
      <w:proofErr w:type="spellStart"/>
      <w:r w:rsidRPr="00135170">
        <w:rPr>
          <w:rFonts w:ascii="Times New Roman" w:hAnsi="Times New Roman" w:cs="Times New Roman"/>
          <w:lang w:val="en-GB"/>
        </w:rPr>
        <w:t>sv</w:t>
      </w:r>
      <w:proofErr w:type="spellEnd"/>
      <w:r w:rsidRPr="00135170">
        <w:rPr>
          <w:rFonts w:ascii="Times New Roman" w:hAnsi="Times New Roman" w:cs="Times New Roman"/>
          <w:lang w:val="en-GB"/>
        </w:rPr>
        <w:t>. 11 br. 2, str. 425-451.</w:t>
      </w:r>
    </w:p>
    <w:p w14:paraId="6D9293EE" w14:textId="77777777" w:rsidR="006F09A8" w:rsidRPr="006F09A8" w:rsidRDefault="006F09A8" w:rsidP="006F09A8">
      <w:pPr>
        <w:spacing w:after="16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Garcia-Morales, VJ, Bolivar-Ramos, MT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Martin-Rojas, R. (2014.). </w:t>
      </w:r>
      <w:proofErr w:type="spellStart"/>
      <w:r w:rsidRPr="006F09A8">
        <w:rPr>
          <w:rFonts w:ascii="Times New Roman" w:eastAsia="Yu Mincho" w:hAnsi="Times New Roman" w:cs="Times New Roman"/>
          <w:lang w:val="en-GB" w:eastAsia="ja-JP"/>
        </w:rPr>
        <w:t>Utjecaj</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tehnoloških</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varijabli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apsorpcijske</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sposobnosti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na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uspješnost</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kroz</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korporativno</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poduzetništvo</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Časopis</w:t>
      </w:r>
      <w:proofErr w:type="spellEnd"/>
      <w:r w:rsidRPr="006F09A8">
        <w:rPr>
          <w:rFonts w:ascii="Times New Roman" w:eastAsia="Yu Mincho" w:hAnsi="Times New Roman" w:cs="Times New Roman"/>
          <w:lang w:val="en-GB" w:eastAsia="ja-JP"/>
        </w:rPr>
        <w:t xml:space="preserve"> za </w:t>
      </w:r>
      <w:proofErr w:type="spellStart"/>
      <w:r w:rsidRPr="006F09A8">
        <w:rPr>
          <w:rFonts w:ascii="Times New Roman" w:eastAsia="Yu Mincho" w:hAnsi="Times New Roman" w:cs="Times New Roman"/>
          <w:lang w:val="en-GB" w:eastAsia="ja-JP"/>
        </w:rPr>
        <w:t>poslovna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istraživanja</w:t>
      </w:r>
      <w:proofErr w:type="spellEnd"/>
      <w:r w:rsidRPr="006F09A8">
        <w:rPr>
          <w:rFonts w:ascii="Times New Roman" w:eastAsia="Yu Mincho" w:hAnsi="Times New Roman" w:cs="Times New Roman"/>
          <w:lang w:val="en-GB" w:eastAsia="ja-JP"/>
        </w:rPr>
        <w:t>, 67(7), 1468–1477.</w:t>
      </w:r>
    </w:p>
    <w:p w14:paraId="56E3050F" w14:textId="77777777" w:rsidR="00135170" w:rsidRPr="00135170" w:rsidRDefault="00135170" w:rsidP="00135170">
      <w:pPr>
        <w:spacing w:after="120"/>
        <w:jc w:val="both"/>
        <w:rPr>
          <w:rFonts w:ascii="Times New Roman" w:hAnsi="Times New Roman" w:cs="Times New Roman"/>
          <w:lang w:val="en-GB"/>
        </w:rPr>
      </w:pPr>
      <w:proofErr w:type="spellStart"/>
      <w:r w:rsidRPr="00135170">
        <w:rPr>
          <w:rFonts w:ascii="Times New Roman" w:hAnsi="Times New Roman" w:cs="Times New Roman"/>
          <w:lang w:val="en-GB"/>
        </w:rPr>
        <w:t>Gawke</w:t>
      </w:r>
      <w:proofErr w:type="spellEnd"/>
      <w:r w:rsidRPr="00135170">
        <w:rPr>
          <w:rFonts w:ascii="Times New Roman" w:hAnsi="Times New Roman" w:cs="Times New Roman"/>
          <w:lang w:val="en-GB"/>
        </w:rPr>
        <w:t xml:space="preserve"> , JC, Gorgievski , MJ,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Bakker, AB (2019). </w:t>
      </w:r>
      <w:proofErr w:type="spellStart"/>
      <w:r w:rsidRPr="00135170">
        <w:rPr>
          <w:rFonts w:ascii="Times New Roman" w:hAnsi="Times New Roman" w:cs="Times New Roman"/>
          <w:lang w:val="en-GB"/>
        </w:rPr>
        <w:t>Mjerenje</w:t>
      </w:r>
      <w:proofErr w:type="spellEnd"/>
      <w:r w:rsidRPr="00135170">
        <w:rPr>
          <w:rFonts w:ascii="Times New Roman" w:hAnsi="Times New Roman" w:cs="Times New Roman"/>
          <w:lang w:val="en-GB"/>
        </w:rPr>
        <w:t xml:space="preserve"> intrapreneurship-a </w:t>
      </w:r>
      <w:proofErr w:type="spellStart"/>
      <w:r w:rsidRPr="00135170">
        <w:rPr>
          <w:rFonts w:ascii="Times New Roman" w:hAnsi="Times New Roman" w:cs="Times New Roman"/>
          <w:lang w:val="en-GB"/>
        </w:rPr>
        <w:t>na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individualnoj</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razini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Razvoj</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validacija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Skale</w:t>
      </w:r>
      <w:proofErr w:type="spellEnd"/>
      <w:r w:rsidRPr="00135170">
        <w:rPr>
          <w:rFonts w:ascii="Times New Roman" w:hAnsi="Times New Roman" w:cs="Times New Roman"/>
          <w:lang w:val="en-GB"/>
        </w:rPr>
        <w:t xml:space="preserve"> intrapreneurship-a </w:t>
      </w:r>
      <w:proofErr w:type="spellStart"/>
      <w:r w:rsidRPr="00135170">
        <w:rPr>
          <w:rFonts w:ascii="Times New Roman" w:hAnsi="Times New Roman" w:cs="Times New Roman"/>
          <w:lang w:val="en-GB"/>
        </w:rPr>
        <w:t>zaposlenika</w:t>
      </w:r>
      <w:proofErr w:type="spellEnd"/>
      <w:r w:rsidRPr="00135170">
        <w:rPr>
          <w:rFonts w:ascii="Times New Roman" w:hAnsi="Times New Roman" w:cs="Times New Roman"/>
          <w:lang w:val="en-GB"/>
        </w:rPr>
        <w:t xml:space="preserve"> (EIS). European Management Journal, 37(6), 806-817.</w:t>
      </w:r>
    </w:p>
    <w:p w14:paraId="2E9DE4C9" w14:textId="16C30C4B" w:rsidR="00C335E1" w:rsidRDefault="00C335E1" w:rsidP="00C335E1">
      <w:pPr>
        <w:spacing w:after="160" w:line="259" w:lineRule="auto"/>
        <w:jc w:val="both"/>
        <w:rPr>
          <w:rFonts w:ascii="Times New Roman" w:eastAsia="Yu Mincho" w:hAnsi="Times New Roman" w:cs="Times New Roman"/>
          <w:noProof/>
          <w:lang w:val="en-GB" w:eastAsia="ja-JP"/>
        </w:rPr>
      </w:pPr>
      <w:r w:rsidRPr="00C335E1">
        <w:rPr>
          <w:rFonts w:ascii="Times New Roman" w:eastAsia="Yu Mincho" w:hAnsi="Times New Roman" w:cs="Times New Roman"/>
          <w:noProof/>
          <w:lang w:val="en-GB" w:eastAsia="ja-JP"/>
        </w:rPr>
        <w:t xml:space="preserve">Global Entrepreneurship Monitor. (2021). </w:t>
      </w:r>
      <w:r w:rsidRPr="00C335E1">
        <w:rPr>
          <w:rFonts w:ascii="Times New Roman" w:eastAsia="Yu Mincho" w:hAnsi="Times New Roman" w:cs="Times New Roman"/>
          <w:i/>
          <w:iCs/>
          <w:noProof/>
          <w:lang w:val="en-GB" w:eastAsia="ja-JP"/>
        </w:rPr>
        <w:t xml:space="preserve">Globalno izvješće za 2020./2021. </w:t>
      </w:r>
      <w:r w:rsidRPr="00C335E1">
        <w:rPr>
          <w:rFonts w:ascii="Times New Roman" w:eastAsia="Yu Mincho" w:hAnsi="Times New Roman" w:cs="Times New Roman"/>
          <w:noProof/>
          <w:lang w:val="en-GB" w:eastAsia="ja-JP"/>
        </w:rPr>
        <w:t xml:space="preserve">London: Global Entrepreneurship Research Association, London Business School. Preuzeto s Global Entrepreneurship Monitor: </w:t>
      </w:r>
      <w:hyperlink r:id="rId30" w:history="1">
        <w:r w:rsidR="00526492" w:rsidRPr="002F394E">
          <w:rPr>
            <w:rStyle w:val="Hyperlink"/>
            <w:rFonts w:ascii="Times New Roman" w:eastAsia="Yu Mincho" w:hAnsi="Times New Roman" w:cs="Times New Roman"/>
            <w:noProof/>
            <w:lang w:val="en-GB" w:eastAsia="ja-JP"/>
          </w:rPr>
          <w:t>https://www.gemconsortium.org/file/open?fileId=50691</w:t>
        </w:r>
      </w:hyperlink>
    </w:p>
    <w:p w14:paraId="6555F7E4" w14:textId="400E7040" w:rsidR="00526492" w:rsidRPr="00C335E1" w:rsidRDefault="00526492" w:rsidP="00C335E1">
      <w:pPr>
        <w:spacing w:after="160" w:line="259" w:lineRule="auto"/>
        <w:jc w:val="both"/>
        <w:rPr>
          <w:rFonts w:ascii="Times New Roman" w:eastAsia="Yu Mincho" w:hAnsi="Times New Roman" w:cs="Times New Roman"/>
          <w:noProof/>
          <w:lang w:val="en-GB" w:eastAsia="ja-JP"/>
        </w:rPr>
      </w:pPr>
      <w:r w:rsidRPr="00526492">
        <w:rPr>
          <w:rFonts w:ascii="Times New Roman" w:eastAsia="Yu Mincho" w:hAnsi="Times New Roman" w:cs="Times New Roman"/>
          <w:noProof/>
          <w:lang w:val="en-GB" w:eastAsia="ja-JP"/>
        </w:rPr>
        <w:t xml:space="preserve">Gonon, P. Sumnje u kvalitetu kao pokretač reformi strukovnog obrazovanja i osposobljavanja (TVET) – švicarski put do visoko cijenjenog sustava naukovanja. </w:t>
      </w:r>
      <w:r w:rsidRPr="00526492">
        <w:rPr>
          <w:rFonts w:ascii="Times New Roman" w:eastAsia="Yu Mincho" w:hAnsi="Times New Roman" w:cs="Times New Roman"/>
          <w:noProof/>
          <w:lang w:val="en-US" w:eastAsia="ja-JP"/>
        </w:rPr>
        <w:t>U: Pilz, M. (2017).</w:t>
      </w:r>
      <w:r w:rsidRPr="00526492">
        <w:rPr>
          <w:rFonts w:ascii="Times New Roman" w:eastAsia="Yu Mincho" w:hAnsi="Times New Roman" w:cs="Times New Roman"/>
          <w:noProof/>
          <w:lang w:val="en-GB" w:eastAsia="ja-JP"/>
        </w:rPr>
        <w:t xml:space="preserve"> </w:t>
      </w:r>
      <w:r w:rsidRPr="00526492">
        <w:rPr>
          <w:rFonts w:ascii="Times New Roman" w:eastAsia="Yu Mincho" w:hAnsi="Times New Roman" w:cs="Times New Roman"/>
          <w:i/>
          <w:iCs/>
          <w:noProof/>
          <w:lang w:val="en-GB" w:eastAsia="ja-JP"/>
        </w:rPr>
        <w:t xml:space="preserve">Strukovno obrazovanje i osposobljavanje u vrijeme ekonomske krize: lekcije iz cijelog svijeta. </w:t>
      </w:r>
      <w:r w:rsidRPr="00526492">
        <w:rPr>
          <w:rFonts w:ascii="Times New Roman" w:eastAsia="Yu Mincho" w:hAnsi="Times New Roman" w:cs="Times New Roman"/>
          <w:noProof/>
          <w:lang w:val="en-US" w:eastAsia="ja-JP"/>
        </w:rPr>
        <w:t>Springer, str. 341-354 (prikaz, ostalo).</w:t>
      </w:r>
    </w:p>
    <w:p w14:paraId="5450033A"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lastRenderedPageBreak/>
        <w:t xml:space="preserve">Guerrero, M.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Peña- </w:t>
      </w:r>
      <w:proofErr w:type="spellStart"/>
      <w:r w:rsidRPr="00135170">
        <w:rPr>
          <w:rFonts w:ascii="Times New Roman" w:hAnsi="Times New Roman" w:cs="Times New Roman"/>
          <w:lang w:val="en-GB"/>
        </w:rPr>
        <w:t>Legazkue</w:t>
      </w:r>
      <w:proofErr w:type="spellEnd"/>
      <w:r w:rsidRPr="00135170">
        <w:rPr>
          <w:rFonts w:ascii="Times New Roman" w:hAnsi="Times New Roman" w:cs="Times New Roman"/>
          <w:lang w:val="en-GB"/>
        </w:rPr>
        <w:t xml:space="preserve"> , I. (2013). </w:t>
      </w:r>
      <w:proofErr w:type="spellStart"/>
      <w:r w:rsidRPr="00135170">
        <w:rPr>
          <w:rFonts w:ascii="Times New Roman" w:hAnsi="Times New Roman" w:cs="Times New Roman"/>
          <w:lang w:val="en-GB"/>
        </w:rPr>
        <w:t>Učinak</w:t>
      </w:r>
      <w:proofErr w:type="spellEnd"/>
      <w:r w:rsidRPr="00135170">
        <w:rPr>
          <w:rFonts w:ascii="Times New Roman" w:hAnsi="Times New Roman" w:cs="Times New Roman"/>
          <w:lang w:val="en-GB"/>
        </w:rPr>
        <w:t xml:space="preserve"> intrapreneurial </w:t>
      </w:r>
      <w:proofErr w:type="spellStart"/>
      <w:r w:rsidRPr="00135170">
        <w:rPr>
          <w:rFonts w:ascii="Times New Roman" w:hAnsi="Times New Roman" w:cs="Times New Roman"/>
          <w:lang w:val="en-GB"/>
        </w:rPr>
        <w:t>iskustva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na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korporativni</w:t>
      </w:r>
      <w:proofErr w:type="spellEnd"/>
      <w:r w:rsidRPr="00135170">
        <w:rPr>
          <w:rFonts w:ascii="Times New Roman" w:hAnsi="Times New Roman" w:cs="Times New Roman"/>
          <w:lang w:val="en-GB"/>
        </w:rPr>
        <w:t xml:space="preserve"> venturing: </w:t>
      </w:r>
      <w:proofErr w:type="spellStart"/>
      <w:r w:rsidRPr="00135170">
        <w:rPr>
          <w:rFonts w:ascii="Times New Roman" w:hAnsi="Times New Roman" w:cs="Times New Roman"/>
          <w:lang w:val="en-GB"/>
        </w:rPr>
        <w:t>dokazi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iz</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razvijenih</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gospodarstava</w:t>
      </w:r>
      <w:proofErr w:type="spellEnd"/>
      <w:r w:rsidRPr="00135170">
        <w:rPr>
          <w:rFonts w:ascii="Times New Roman" w:hAnsi="Times New Roman" w:cs="Times New Roman"/>
          <w:lang w:val="en-GB"/>
        </w:rPr>
        <w:t>. International Entrepreneurship and Management Journal, 9, 397-416.</w:t>
      </w:r>
    </w:p>
    <w:p w14:paraId="1C98AB21" w14:textId="77777777" w:rsidR="00135170" w:rsidRPr="00135170" w:rsidRDefault="00135170" w:rsidP="00135170">
      <w:pPr>
        <w:spacing w:after="120"/>
        <w:jc w:val="both"/>
        <w:rPr>
          <w:rFonts w:ascii="Times New Roman" w:hAnsi="Times New Roman" w:cs="Times New Roman"/>
          <w:lang w:val="en-GB"/>
        </w:rPr>
      </w:pPr>
      <w:proofErr w:type="spellStart"/>
      <w:r w:rsidRPr="00135170">
        <w:rPr>
          <w:rFonts w:ascii="Times New Roman" w:hAnsi="Times New Roman" w:cs="Times New Roman"/>
          <w:lang w:val="en-GB"/>
        </w:rPr>
        <w:t>Gumusluoglu</w:t>
      </w:r>
      <w:proofErr w:type="spellEnd"/>
      <w:r w:rsidRPr="00135170">
        <w:rPr>
          <w:rFonts w:ascii="Times New Roman" w:hAnsi="Times New Roman" w:cs="Times New Roman"/>
          <w:lang w:val="en-GB"/>
        </w:rPr>
        <w:t xml:space="preserve"> , L.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Ilsev</w:t>
      </w:r>
      <w:proofErr w:type="spellEnd"/>
      <w:r w:rsidRPr="00135170">
        <w:rPr>
          <w:rFonts w:ascii="Times New Roman" w:hAnsi="Times New Roman" w:cs="Times New Roman"/>
          <w:lang w:val="en-GB"/>
        </w:rPr>
        <w:t xml:space="preserve"> , A. (2009.), “</w:t>
      </w:r>
      <w:proofErr w:type="spellStart"/>
      <w:r w:rsidRPr="00135170">
        <w:rPr>
          <w:rFonts w:ascii="Times New Roman" w:hAnsi="Times New Roman" w:cs="Times New Roman"/>
          <w:lang w:val="en-GB"/>
        </w:rPr>
        <w:t>Transformacijsko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vodstvo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kreativnost</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organizacijska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inovacija</w:t>
      </w:r>
      <w:proofErr w:type="spellEnd"/>
      <w:r w:rsidRPr="00135170">
        <w:rPr>
          <w:rFonts w:ascii="Times New Roman" w:hAnsi="Times New Roman" w:cs="Times New Roman"/>
          <w:lang w:val="en-GB"/>
        </w:rPr>
        <w:t>”, Journal of Business Research, Vol. 62 br. 4, str. 461-473</w:t>
      </w:r>
    </w:p>
    <w:p w14:paraId="1A1CD60B" w14:textId="72D2C829" w:rsidR="006F09A8" w:rsidRDefault="006F09A8" w:rsidP="006F09A8">
      <w:pPr>
        <w:spacing w:after="16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Guven , B. (2020). </w:t>
      </w:r>
      <w:proofErr w:type="spellStart"/>
      <w:r w:rsidRPr="006F09A8">
        <w:rPr>
          <w:rFonts w:ascii="Times New Roman" w:eastAsia="Yu Mincho" w:hAnsi="Times New Roman" w:cs="Times New Roman"/>
          <w:lang w:val="en-GB" w:eastAsia="ja-JP"/>
        </w:rPr>
        <w:t>Integracija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strateškog</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upravljanja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intrapreneurship: </w:t>
      </w:r>
      <w:proofErr w:type="spellStart"/>
      <w:r w:rsidRPr="006F09A8">
        <w:rPr>
          <w:rFonts w:ascii="Times New Roman" w:eastAsia="Yu Mincho" w:hAnsi="Times New Roman" w:cs="Times New Roman"/>
          <w:lang w:val="en-GB" w:eastAsia="ja-JP"/>
        </w:rPr>
        <w:t>Strateško</w:t>
      </w:r>
      <w:proofErr w:type="spellEnd"/>
      <w:r w:rsidRPr="006F09A8">
        <w:rPr>
          <w:rFonts w:ascii="Times New Roman" w:eastAsia="Yu Mincho" w:hAnsi="Times New Roman" w:cs="Times New Roman"/>
          <w:lang w:val="en-GB" w:eastAsia="ja-JP"/>
        </w:rPr>
        <w:t xml:space="preserve"> intrapreneurship od </w:t>
      </w:r>
      <w:proofErr w:type="spellStart"/>
      <w:r w:rsidRPr="006F09A8">
        <w:rPr>
          <w:rFonts w:ascii="Times New Roman" w:eastAsia="Yu Mincho" w:hAnsi="Times New Roman" w:cs="Times New Roman"/>
          <w:lang w:val="en-GB" w:eastAsia="ja-JP"/>
        </w:rPr>
        <w:t>teorije</w:t>
      </w:r>
      <w:proofErr w:type="spellEnd"/>
      <w:r w:rsidRPr="006F09A8">
        <w:rPr>
          <w:rFonts w:ascii="Times New Roman" w:eastAsia="Yu Mincho" w:hAnsi="Times New Roman" w:cs="Times New Roman"/>
          <w:lang w:val="en-GB" w:eastAsia="ja-JP"/>
        </w:rPr>
        <w:t xml:space="preserve"> do </w:t>
      </w:r>
      <w:proofErr w:type="spellStart"/>
      <w:r w:rsidRPr="006F09A8">
        <w:rPr>
          <w:rFonts w:ascii="Times New Roman" w:eastAsia="Yu Mincho" w:hAnsi="Times New Roman" w:cs="Times New Roman"/>
          <w:lang w:val="en-GB" w:eastAsia="ja-JP"/>
        </w:rPr>
        <w:t>prakse</w:t>
      </w:r>
      <w:proofErr w:type="spellEnd"/>
      <w:r w:rsidRPr="006F09A8">
        <w:rPr>
          <w:rFonts w:ascii="Times New Roman" w:eastAsia="Yu Mincho" w:hAnsi="Times New Roman" w:cs="Times New Roman"/>
          <w:lang w:val="en-GB" w:eastAsia="ja-JP"/>
        </w:rPr>
        <w:t>. Business and Economics Research Journal, 11(1), 229–245. https://doi.org/10.20409/berj.2020.247</w:t>
      </w:r>
    </w:p>
    <w:p w14:paraId="0FC68816" w14:textId="77777777" w:rsidR="00135170" w:rsidRDefault="006F09A8" w:rsidP="00135170">
      <w:pPr>
        <w:spacing w:after="16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Gwynne P., Wolff MF (2005). </w:t>
      </w:r>
      <w:proofErr w:type="spellStart"/>
      <w:r w:rsidRPr="006F09A8">
        <w:rPr>
          <w:rFonts w:ascii="Times New Roman" w:eastAsia="Yu Mincho" w:hAnsi="Times New Roman" w:cs="Times New Roman"/>
          <w:lang w:val="en-GB" w:eastAsia="ja-JP"/>
        </w:rPr>
        <w:t>Uvođenje</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žena</w:t>
      </w:r>
      <w:proofErr w:type="spellEnd"/>
      <w:r w:rsidRPr="006F09A8">
        <w:rPr>
          <w:rFonts w:ascii="Times New Roman" w:eastAsia="Yu Mincho" w:hAnsi="Times New Roman" w:cs="Times New Roman"/>
          <w:lang w:val="en-GB" w:eastAsia="ja-JP"/>
        </w:rPr>
        <w:t xml:space="preserve"> u intrapreneurial </w:t>
      </w:r>
      <w:proofErr w:type="spellStart"/>
      <w:r w:rsidRPr="006F09A8">
        <w:rPr>
          <w:rFonts w:ascii="Times New Roman" w:eastAsia="Yu Mincho" w:hAnsi="Times New Roman" w:cs="Times New Roman"/>
          <w:lang w:val="en-GB" w:eastAsia="ja-JP"/>
        </w:rPr>
        <w:t>razmišljanje</w:t>
      </w:r>
      <w:proofErr w:type="spellEnd"/>
      <w:r w:rsidRPr="006F09A8">
        <w:rPr>
          <w:rFonts w:ascii="Times New Roman" w:eastAsia="Yu Mincho" w:hAnsi="Times New Roman" w:cs="Times New Roman"/>
          <w:lang w:val="en-GB" w:eastAsia="ja-JP"/>
        </w:rPr>
        <w:t xml:space="preserve">. Res. Technol. </w:t>
      </w:r>
      <w:proofErr w:type="spellStart"/>
      <w:r w:rsidRPr="006F09A8">
        <w:rPr>
          <w:rFonts w:ascii="Times New Roman" w:eastAsia="Yu Mincho" w:hAnsi="Times New Roman" w:cs="Times New Roman"/>
          <w:lang w:val="en-GB" w:eastAsia="ja-JP"/>
        </w:rPr>
        <w:t>Upravitelj</w:t>
      </w:r>
      <w:proofErr w:type="spellEnd"/>
      <w:r w:rsidRPr="006F09A8">
        <w:rPr>
          <w:rFonts w:ascii="Times New Roman" w:eastAsia="Yu Mincho" w:hAnsi="Times New Roman" w:cs="Times New Roman"/>
          <w:lang w:val="en-GB" w:eastAsia="ja-JP"/>
        </w:rPr>
        <w:t xml:space="preserve"> . 48 4–5.</w:t>
      </w:r>
    </w:p>
    <w:p w14:paraId="5A6F71B2" w14:textId="4C2DB005" w:rsidR="00135170" w:rsidRPr="00135170" w:rsidRDefault="00135170" w:rsidP="00135170">
      <w:pPr>
        <w:spacing w:after="160" w:line="276" w:lineRule="auto"/>
        <w:jc w:val="both"/>
        <w:rPr>
          <w:rFonts w:ascii="Times New Roman" w:eastAsia="Yu Mincho" w:hAnsi="Times New Roman" w:cs="Times New Roman"/>
          <w:lang w:val="en-GB" w:eastAsia="ja-JP"/>
        </w:rPr>
      </w:pPr>
      <w:r w:rsidRPr="00135170">
        <w:rPr>
          <w:rFonts w:ascii="Times New Roman" w:hAnsi="Times New Roman" w:cs="Times New Roman"/>
          <w:lang w:val="en-GB"/>
        </w:rPr>
        <w:t xml:space="preserve">Hansford B, Tennent L, Enrich LC (2002.) </w:t>
      </w:r>
      <w:proofErr w:type="spellStart"/>
      <w:r w:rsidRPr="00135170">
        <w:rPr>
          <w:rFonts w:ascii="Times New Roman" w:hAnsi="Times New Roman" w:cs="Times New Roman"/>
          <w:lang w:val="en-GB"/>
        </w:rPr>
        <w:t>Poslovno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mentorstvo</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pomoć</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ili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prepreka</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Podučavanje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mentora</w:t>
      </w:r>
      <w:proofErr w:type="spellEnd"/>
      <w:r w:rsidRPr="00135170">
        <w:rPr>
          <w:rFonts w:ascii="Times New Roman" w:hAnsi="Times New Roman" w:cs="Times New Roman"/>
          <w:lang w:val="en-GB"/>
        </w:rPr>
        <w:t xml:space="preserve"> 10(2):101–115.</w:t>
      </w:r>
    </w:p>
    <w:p w14:paraId="0069B05B" w14:textId="77777777" w:rsidR="00135170" w:rsidRPr="00135170" w:rsidRDefault="00135170" w:rsidP="00135170">
      <w:pPr>
        <w:spacing w:after="120"/>
        <w:jc w:val="both"/>
        <w:rPr>
          <w:rFonts w:ascii="Times New Roman" w:hAnsi="Times New Roman" w:cs="Times New Roman"/>
          <w:lang w:val="en-GB"/>
        </w:rPr>
      </w:pPr>
      <w:r w:rsidRPr="00135170">
        <w:rPr>
          <w:rFonts w:ascii="Times New Roman" w:hAnsi="Times New Roman" w:cs="Times New Roman"/>
          <w:lang w:val="en-GB"/>
        </w:rPr>
        <w:t xml:space="preserve">Hart, SL (1992). </w:t>
      </w:r>
      <w:proofErr w:type="spellStart"/>
      <w:r w:rsidRPr="00135170">
        <w:rPr>
          <w:rFonts w:ascii="Times New Roman" w:hAnsi="Times New Roman" w:cs="Times New Roman"/>
          <w:lang w:val="en-GB"/>
        </w:rPr>
        <w:t>Integrativni</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okvir</w:t>
      </w:r>
      <w:proofErr w:type="spellEnd"/>
      <w:r w:rsidRPr="00135170">
        <w:rPr>
          <w:rFonts w:ascii="Times New Roman" w:hAnsi="Times New Roman" w:cs="Times New Roman"/>
          <w:lang w:val="en-GB"/>
        </w:rPr>
        <w:t xml:space="preserve"> za </w:t>
      </w:r>
      <w:proofErr w:type="spellStart"/>
      <w:r w:rsidRPr="00135170">
        <w:rPr>
          <w:rFonts w:ascii="Times New Roman" w:hAnsi="Times New Roman" w:cs="Times New Roman"/>
          <w:lang w:val="en-GB"/>
        </w:rPr>
        <w:t>procese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izrade</w:t>
      </w:r>
      <w:proofErr w:type="spellEnd"/>
      <w:r w:rsidRPr="00135170">
        <w:rPr>
          <w:rFonts w:ascii="Times New Roman" w:hAnsi="Times New Roman" w:cs="Times New Roman"/>
          <w:lang w:val="en-GB"/>
        </w:rPr>
        <w:t xml:space="preserve"> </w:t>
      </w:r>
      <w:proofErr w:type="spellStart"/>
      <w:r w:rsidRPr="00135170">
        <w:rPr>
          <w:rFonts w:ascii="Times New Roman" w:hAnsi="Times New Roman" w:cs="Times New Roman"/>
          <w:lang w:val="en-GB"/>
        </w:rPr>
        <w:t>strategije</w:t>
      </w:r>
      <w:proofErr w:type="spellEnd"/>
      <w:r w:rsidRPr="00135170">
        <w:rPr>
          <w:rFonts w:ascii="Times New Roman" w:hAnsi="Times New Roman" w:cs="Times New Roman"/>
          <w:lang w:val="en-GB"/>
        </w:rPr>
        <w:t xml:space="preserve">. Academy </w:t>
      </w:r>
      <w:proofErr w:type="spellStart"/>
      <w:r w:rsidRPr="00135170">
        <w:rPr>
          <w:rFonts w:ascii="Times New Roman" w:hAnsi="Times New Roman" w:cs="Times New Roman"/>
          <w:lang w:val="en-GB"/>
        </w:rPr>
        <w:t>ofManagement</w:t>
      </w:r>
      <w:proofErr w:type="spellEnd"/>
      <w:r w:rsidRPr="00135170">
        <w:rPr>
          <w:rFonts w:ascii="Times New Roman" w:hAnsi="Times New Roman" w:cs="Times New Roman"/>
          <w:lang w:val="en-GB"/>
        </w:rPr>
        <w:t xml:space="preserve"> Review, 17(2), 327–351.</w:t>
      </w:r>
    </w:p>
    <w:p w14:paraId="3CC1F15B" w14:textId="53926B84" w:rsidR="006B4521" w:rsidRDefault="00C335E1" w:rsidP="006B4521">
      <w:pPr>
        <w:spacing w:after="160" w:line="259" w:lineRule="auto"/>
        <w:jc w:val="both"/>
        <w:rPr>
          <w:rFonts w:ascii="Times New Roman" w:eastAsia="Yu Mincho" w:hAnsi="Times New Roman" w:cs="Times New Roman"/>
          <w:noProof/>
          <w:lang w:val="en-GB" w:eastAsia="ja-JP"/>
        </w:rPr>
      </w:pPr>
      <w:r w:rsidRPr="00C335E1">
        <w:rPr>
          <w:rFonts w:ascii="Times New Roman" w:eastAsia="Yu Mincho" w:hAnsi="Times New Roman" w:cs="Times New Roman"/>
          <w:noProof/>
          <w:lang w:val="en-GB" w:eastAsia="ja-JP"/>
        </w:rPr>
        <w:t xml:space="preserve">Harris, A. i Werneke, T. (2021., 14. rujna). </w:t>
      </w:r>
      <w:r w:rsidRPr="00C335E1">
        <w:rPr>
          <w:rFonts w:ascii="Times New Roman" w:eastAsia="Yu Mincho" w:hAnsi="Times New Roman" w:cs="Times New Roman"/>
          <w:i/>
          <w:iCs/>
          <w:noProof/>
          <w:lang w:val="en-GB" w:eastAsia="ja-JP"/>
        </w:rPr>
        <w:t xml:space="preserve">"Digitalni intrapreneuri" se ne rađaju – oni se kultiviraju </w:t>
      </w:r>
      <w:r w:rsidRPr="00C335E1">
        <w:rPr>
          <w:rFonts w:ascii="Times New Roman" w:eastAsia="Yu Mincho" w:hAnsi="Times New Roman" w:cs="Times New Roman"/>
          <w:noProof/>
          <w:lang w:val="en-GB" w:eastAsia="ja-JP"/>
        </w:rPr>
        <w:t xml:space="preserve">. Preuzeto s MIT Management Executive Education: </w:t>
      </w:r>
      <w:hyperlink r:id="rId31" w:history="1">
        <w:r w:rsidR="006B4521" w:rsidRPr="002F394E">
          <w:rPr>
            <w:rStyle w:val="Hyperlink"/>
            <w:rFonts w:ascii="Times New Roman" w:eastAsia="Yu Mincho" w:hAnsi="Times New Roman" w:cs="Times New Roman"/>
            <w:noProof/>
            <w:lang w:val="en-GB" w:eastAsia="ja-JP"/>
          </w:rPr>
          <w:t>https://exec.mit.edu/s/blog-post/digital-intrapreneurs-are-not-born-they-are-cultivated -MCV7RFSGCVMNHM7EF64B5IEUCWZQ</w:t>
        </w:r>
      </w:hyperlink>
    </w:p>
    <w:p w14:paraId="2E7E4CCE" w14:textId="08102558" w:rsid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 xml:space="preserve">Heinze, KL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Weber, K. (2016). Prema </w:t>
      </w:r>
      <w:proofErr w:type="spellStart"/>
      <w:r w:rsidRPr="002238F3">
        <w:rPr>
          <w:rFonts w:ascii="Times New Roman" w:hAnsi="Times New Roman" w:cs="Times New Roman"/>
          <w:lang w:val="en-GB"/>
        </w:rPr>
        <w:t>organizacijskom</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pluralizmu</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institucionalno</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intrapoduzetništvo</w:t>
      </w:r>
      <w:proofErr w:type="spellEnd"/>
      <w:r w:rsidRPr="002238F3">
        <w:rPr>
          <w:rFonts w:ascii="Times New Roman" w:hAnsi="Times New Roman" w:cs="Times New Roman"/>
          <w:lang w:val="en-GB"/>
        </w:rPr>
        <w:t xml:space="preserve"> u </w:t>
      </w:r>
      <w:proofErr w:type="spellStart"/>
      <w:r w:rsidRPr="002238F3">
        <w:rPr>
          <w:rFonts w:ascii="Times New Roman" w:hAnsi="Times New Roman" w:cs="Times New Roman"/>
          <w:lang w:val="en-GB"/>
        </w:rPr>
        <w:t>integrativnoj</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medicini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Organizacijske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znanosti</w:t>
      </w:r>
      <w:proofErr w:type="spellEnd"/>
      <w:r w:rsidRPr="002238F3">
        <w:rPr>
          <w:rFonts w:ascii="Times New Roman" w:hAnsi="Times New Roman" w:cs="Times New Roman"/>
          <w:lang w:val="en-GB"/>
        </w:rPr>
        <w:t>, 27(1), 157-172.</w:t>
      </w:r>
    </w:p>
    <w:p w14:paraId="6E7568AC" w14:textId="1B36291A" w:rsid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 xml:space="preserve">Hisrich , RD (1990). </w:t>
      </w:r>
      <w:proofErr w:type="spellStart"/>
      <w:r w:rsidRPr="002238F3">
        <w:rPr>
          <w:rFonts w:ascii="Times New Roman" w:hAnsi="Times New Roman" w:cs="Times New Roman"/>
          <w:lang w:val="en-GB"/>
        </w:rPr>
        <w:t>Poduzetništvo</w:t>
      </w:r>
      <w:proofErr w:type="spellEnd"/>
      <w:r w:rsidRPr="002238F3">
        <w:rPr>
          <w:rFonts w:ascii="Times New Roman" w:hAnsi="Times New Roman" w:cs="Times New Roman"/>
          <w:lang w:val="en-GB"/>
        </w:rPr>
        <w:t>/</w:t>
      </w:r>
      <w:proofErr w:type="spellStart"/>
      <w:r w:rsidRPr="002238F3">
        <w:rPr>
          <w:rFonts w:ascii="Times New Roman" w:hAnsi="Times New Roman" w:cs="Times New Roman"/>
          <w:lang w:val="en-GB"/>
        </w:rPr>
        <w:t>intrapoduzetništvo</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i/>
          <w:lang w:val="en-GB"/>
        </w:rPr>
        <w:t>Američki</w:t>
      </w:r>
      <w:proofErr w:type="spellEnd"/>
      <w:r w:rsidRPr="002238F3">
        <w:rPr>
          <w:rFonts w:ascii="Times New Roman" w:hAnsi="Times New Roman" w:cs="Times New Roman"/>
          <w:i/>
          <w:lang w:val="en-GB"/>
        </w:rPr>
        <w:t xml:space="preserve"> </w:t>
      </w:r>
      <w:proofErr w:type="spellStart"/>
      <w:r w:rsidRPr="002238F3">
        <w:rPr>
          <w:rFonts w:ascii="Times New Roman" w:hAnsi="Times New Roman" w:cs="Times New Roman"/>
          <w:i/>
          <w:lang w:val="en-GB"/>
        </w:rPr>
        <w:t>psiholog</w:t>
      </w:r>
      <w:proofErr w:type="spellEnd"/>
      <w:r w:rsidRPr="002238F3">
        <w:rPr>
          <w:rFonts w:ascii="Times New Roman" w:hAnsi="Times New Roman" w:cs="Times New Roman"/>
          <w:i/>
          <w:lang w:val="en-GB"/>
        </w:rPr>
        <w:t xml:space="preserve"> </w:t>
      </w:r>
      <w:r w:rsidRPr="002238F3">
        <w:rPr>
          <w:rFonts w:ascii="Times New Roman" w:hAnsi="Times New Roman" w:cs="Times New Roman"/>
          <w:lang w:val="en-GB"/>
        </w:rPr>
        <w:t>, 45(2), 209–222.</w:t>
      </w:r>
    </w:p>
    <w:p w14:paraId="07D38BB6" w14:textId="77523FE1" w:rsidR="002238F3" w:rsidRP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 xml:space="preserve">Hornsby, JS, Kuratko, DF, Shepherd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JP Bott (2009). </w:t>
      </w:r>
      <w:proofErr w:type="spellStart"/>
      <w:r w:rsidRPr="002238F3">
        <w:rPr>
          <w:rFonts w:ascii="Times New Roman" w:hAnsi="Times New Roman" w:cs="Times New Roman"/>
          <w:lang w:val="en-GB"/>
        </w:rPr>
        <w:t>Korporativno</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poduzetničke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akcije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menadžera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Ispitivanje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percepcije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položaja</w:t>
      </w:r>
      <w:proofErr w:type="spellEnd"/>
      <w:r w:rsidRPr="002238F3">
        <w:rPr>
          <w:rFonts w:ascii="Times New Roman" w:hAnsi="Times New Roman" w:cs="Times New Roman"/>
          <w:lang w:val="en-GB"/>
        </w:rPr>
        <w:t>. Journal of Business Venturing, 24, 236-247.</w:t>
      </w:r>
    </w:p>
    <w:p w14:paraId="54683910" w14:textId="713FEF08" w:rsidR="006B4521" w:rsidRPr="006B4521" w:rsidRDefault="009B1B32" w:rsidP="006B4521">
      <w:pPr>
        <w:spacing w:after="160" w:line="259" w:lineRule="auto"/>
        <w:jc w:val="both"/>
        <w:rPr>
          <w:rFonts w:ascii="Times New Roman" w:eastAsia="Yu Mincho" w:hAnsi="Times New Roman" w:cs="Times New Roman"/>
          <w:noProof/>
          <w:lang w:val="en-GB" w:eastAsia="ja-JP"/>
        </w:rPr>
      </w:pPr>
      <w:hyperlink r:id="rId32" w:tooltip="Mokter Hossain" w:history="1">
        <w:r w:rsidR="006B4521" w:rsidRPr="006B4521">
          <w:rPr>
            <w:rStyle w:val="Hyperlink"/>
            <w:rFonts w:ascii="Times New Roman" w:hAnsi="Times New Roman" w:cs="Times New Roman"/>
            <w:color w:val="000000" w:themeColor="text1"/>
          </w:rPr>
          <w:t>Hossain, M.</w:t>
        </w:r>
      </w:hyperlink>
      <w:r w:rsidR="006B4521" w:rsidRPr="006B4521">
        <w:rPr>
          <w:rStyle w:val="apple-converted-space"/>
          <w:rFonts w:ascii="Times New Roman" w:hAnsi="Times New Roman" w:cs="Times New Roman"/>
          <w:color w:val="000000" w:themeColor="text1"/>
          <w:shd w:val="clear" w:color="auto" w:fill="FFFFFF"/>
        </w:rPr>
        <w:t> </w:t>
      </w:r>
      <w:r w:rsidR="006B4521" w:rsidRPr="006B4521">
        <w:rPr>
          <w:rFonts w:ascii="Times New Roman" w:hAnsi="Times New Roman" w:cs="Times New Roman"/>
          <w:color w:val="000000" w:themeColor="text1"/>
          <w:shd w:val="clear" w:color="auto" w:fill="FFFFFF"/>
        </w:rPr>
        <w:t>i</w:t>
      </w:r>
      <w:r w:rsidR="006B4521" w:rsidRPr="006B4521">
        <w:rPr>
          <w:rStyle w:val="apple-converted-space"/>
          <w:rFonts w:ascii="Times New Roman" w:hAnsi="Times New Roman" w:cs="Times New Roman"/>
          <w:color w:val="000000" w:themeColor="text1"/>
          <w:shd w:val="clear" w:color="auto" w:fill="FFFFFF"/>
        </w:rPr>
        <w:t> </w:t>
      </w:r>
      <w:hyperlink r:id="rId33" w:tooltip="Ilkka Kauranen" w:history="1">
        <w:r w:rsidR="006B4521" w:rsidRPr="006B4521">
          <w:rPr>
            <w:rStyle w:val="Hyperlink"/>
            <w:rFonts w:ascii="Times New Roman" w:hAnsi="Times New Roman" w:cs="Times New Roman"/>
            <w:color w:val="000000" w:themeColor="text1"/>
          </w:rPr>
          <w:t>Kauranen, I.</w:t>
        </w:r>
      </w:hyperlink>
      <w:r w:rsidR="006B4521" w:rsidRPr="006B4521">
        <w:rPr>
          <w:rStyle w:val="apple-converted-space"/>
          <w:rFonts w:ascii="Times New Roman" w:hAnsi="Times New Roman" w:cs="Times New Roman"/>
          <w:color w:val="000000" w:themeColor="text1"/>
          <w:shd w:val="clear" w:color="auto" w:fill="FFFFFF"/>
        </w:rPr>
        <w:t> </w:t>
      </w:r>
      <w:r w:rsidR="006B4521" w:rsidRPr="006B4521">
        <w:rPr>
          <w:rFonts w:ascii="Times New Roman" w:hAnsi="Times New Roman" w:cs="Times New Roman"/>
          <w:color w:val="000000" w:themeColor="text1"/>
          <w:shd w:val="clear" w:color="auto" w:fill="FFFFFF"/>
        </w:rPr>
        <w:t xml:space="preserve">(2016). </w:t>
      </w:r>
      <w:r w:rsidR="006B4521" w:rsidRPr="006B4521">
        <w:rPr>
          <w:rFonts w:ascii="Times New Roman" w:hAnsi="Times New Roman" w:cs="Times New Roman"/>
          <w:i/>
          <w:iCs/>
          <w:color w:val="000000" w:themeColor="text1"/>
          <w:shd w:val="clear" w:color="auto" w:fill="FFFFFF"/>
        </w:rPr>
        <w:t xml:space="preserve">Otvorene inovacije u malim i srednjim poduzećima: sustavni pregled literature </w:t>
      </w:r>
      <w:r w:rsidR="006B4521" w:rsidRPr="006B4521">
        <w:rPr>
          <w:rFonts w:ascii="Times New Roman" w:hAnsi="Times New Roman" w:cs="Times New Roman"/>
          <w:color w:val="000000" w:themeColor="text1"/>
          <w:shd w:val="clear" w:color="auto" w:fill="FFFFFF"/>
        </w:rPr>
        <w:t>,</w:t>
      </w:r>
      <w:r w:rsidR="006B4521" w:rsidRPr="006B4521">
        <w:rPr>
          <w:rStyle w:val="apple-converted-space"/>
          <w:rFonts w:ascii="Times New Roman" w:hAnsi="Times New Roman" w:cs="Times New Roman"/>
          <w:color w:val="000000" w:themeColor="text1"/>
          <w:shd w:val="clear" w:color="auto" w:fill="FFFFFF"/>
        </w:rPr>
        <w:t> </w:t>
      </w:r>
      <w:hyperlink r:id="rId34" w:history="1">
        <w:r w:rsidR="006B4521" w:rsidRPr="006B4521">
          <w:rPr>
            <w:rStyle w:val="Hyperlink"/>
            <w:rFonts w:ascii="Times New Roman" w:hAnsi="Times New Roman" w:cs="Times New Roman"/>
            <w:color w:val="000000" w:themeColor="text1"/>
          </w:rPr>
          <w:t xml:space="preserve">Časopis za strategiju i menadžment </w:t>
        </w:r>
      </w:hyperlink>
      <w:r w:rsidR="006B4521" w:rsidRPr="006B4521">
        <w:rPr>
          <w:rFonts w:ascii="Times New Roman" w:hAnsi="Times New Roman" w:cs="Times New Roman"/>
          <w:color w:val="000000" w:themeColor="text1"/>
          <w:shd w:val="clear" w:color="auto" w:fill="FFFFFF"/>
        </w:rPr>
        <w:t>, Vol. 9 br. 1, str. 58-73.</w:t>
      </w:r>
      <w:r w:rsidR="006B4521" w:rsidRPr="006B4521">
        <w:rPr>
          <w:rStyle w:val="apple-converted-space"/>
          <w:rFonts w:ascii="Times New Roman" w:hAnsi="Times New Roman" w:cs="Times New Roman"/>
          <w:color w:val="000000" w:themeColor="text1"/>
          <w:shd w:val="clear" w:color="auto" w:fill="FFFFFF"/>
        </w:rPr>
        <w:t> </w:t>
      </w:r>
      <w:hyperlink r:id="rId35" w:tooltip="DOI: https://doi.org/10.1108/JSMA-08-2014-0072" w:history="1">
        <w:r w:rsidR="006B4521" w:rsidRPr="006B4521">
          <w:rPr>
            <w:rStyle w:val="Hyperlink"/>
            <w:rFonts w:ascii="Times New Roman" w:hAnsi="Times New Roman" w:cs="Times New Roman"/>
            <w:color w:val="000000" w:themeColor="text1"/>
          </w:rPr>
          <w:t>https://doi.org/10.1108/JSMA-08-2014-0072</w:t>
        </w:r>
      </w:hyperlink>
    </w:p>
    <w:p w14:paraId="6F5C3815" w14:textId="75F63949" w:rsidR="00C335E1" w:rsidRP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t xml:space="preserve">Huang, L.- X.; Lin, S.-YY; Hsieh, Y.-J. (2021.): </w:t>
      </w:r>
      <w:proofErr w:type="spellStart"/>
      <w:r w:rsidRPr="00C335E1">
        <w:rPr>
          <w:rFonts w:ascii="Times New Roman" w:hAnsi="Times New Roman" w:cs="Times New Roman"/>
          <w:lang w:val="en-GB"/>
        </w:rPr>
        <w:t>Razvijanje</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unutarnjeg</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poduzetništva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Okvir</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izazovi</w:t>
      </w:r>
      <w:proofErr w:type="spellEnd"/>
      <w:r w:rsidRPr="00C335E1">
        <w:rPr>
          <w:rFonts w:ascii="Times New Roman" w:hAnsi="Times New Roman" w:cs="Times New Roman"/>
          <w:lang w:val="en-GB"/>
        </w:rPr>
        <w:t xml:space="preserve">. </w:t>
      </w:r>
      <w:r w:rsidRPr="00C335E1">
        <w:rPr>
          <w:rFonts w:ascii="Times New Roman" w:hAnsi="Times New Roman" w:cs="Times New Roman"/>
          <w:i/>
          <w:lang w:val="en-GB"/>
        </w:rPr>
        <w:t xml:space="preserve">Frontiers in Psychology, 12, </w:t>
      </w:r>
      <w:r w:rsidRPr="00C335E1">
        <w:rPr>
          <w:rFonts w:ascii="Times New Roman" w:hAnsi="Times New Roman" w:cs="Times New Roman"/>
          <w:lang w:val="en-GB"/>
        </w:rPr>
        <w:t>str. 1-14 (</w:t>
      </w:r>
      <w:proofErr w:type="spellStart"/>
      <w:r w:rsidRPr="00C335E1">
        <w:rPr>
          <w:rFonts w:ascii="Times New Roman" w:hAnsi="Times New Roman" w:cs="Times New Roman"/>
          <w:lang w:val="en-GB"/>
        </w:rPr>
        <w:t>prikaz</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stručni</w:t>
      </w:r>
      <w:proofErr w:type="spellEnd"/>
      <w:r w:rsidRPr="00C335E1">
        <w:rPr>
          <w:rFonts w:ascii="Times New Roman" w:hAnsi="Times New Roman" w:cs="Times New Roman"/>
          <w:lang w:val="en-GB"/>
        </w:rPr>
        <w:t>).</w:t>
      </w:r>
    </w:p>
    <w:p w14:paraId="4144421A" w14:textId="77777777" w:rsidR="006F09A8" w:rsidRPr="00C335E1" w:rsidRDefault="006F09A8" w:rsidP="00C335E1">
      <w:pPr>
        <w:jc w:val="both"/>
        <w:rPr>
          <w:rFonts w:ascii="Times New Roman" w:hAnsi="Times New Roman" w:cs="Times New Roman"/>
          <w:lang w:val="en-GB"/>
        </w:rPr>
      </w:pPr>
    </w:p>
    <w:p w14:paraId="047E93CC" w14:textId="487C9D5B" w:rsid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Indra. (2021., 8. lipnja). Indra refuerza su apuesta por el intraemprendimiento para avivar en sus profesionales la pasión por innovar. Preuzeto s https://www.indracompany.com/sites/default/files/210608_np_indra_innovators_2021.pdf</w:t>
      </w:r>
    </w:p>
    <w:p w14:paraId="029D20F8" w14:textId="748A9B8E" w:rsidR="00472530" w:rsidRP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Indra. (2019., 20. lipnja). </w:t>
      </w:r>
      <w:r w:rsidRPr="00472530">
        <w:rPr>
          <w:rFonts w:ascii="Times New Roman" w:eastAsia="Yu Mincho" w:hAnsi="Times New Roman" w:cs="Times New Roman"/>
          <w:i/>
          <w:iCs/>
          <w:noProof/>
          <w:lang w:val="en-GB" w:eastAsia="ja-JP"/>
        </w:rPr>
        <w:t xml:space="preserve">Indra apoya las ideas de sus intraemprendedores para generar impacto en la industria y la sociedad. </w:t>
      </w:r>
      <w:r w:rsidRPr="00472530">
        <w:rPr>
          <w:rFonts w:ascii="Times New Roman" w:eastAsia="Yu Mincho" w:hAnsi="Times New Roman" w:cs="Times New Roman"/>
          <w:noProof/>
          <w:lang w:val="en-GB" w:eastAsia="ja-JP"/>
        </w:rPr>
        <w:t>Preuzeto sa https://www.indracompany.com/es/noticia/indra-apoya-ideas-intraemprendedores-generar-impacto-industria-sociedad</w:t>
      </w:r>
    </w:p>
    <w:p w14:paraId="3AABA620" w14:textId="77777777" w:rsidR="00190127" w:rsidRDefault="00190127" w:rsidP="006F09A8">
      <w:pPr>
        <w:spacing w:after="160" w:line="276" w:lineRule="auto"/>
        <w:jc w:val="both"/>
        <w:rPr>
          <w:rFonts w:ascii="Times New Roman" w:eastAsia="Times New Roman" w:hAnsi="Times New Roman" w:cs="Times New Roman"/>
          <w:color w:val="000000"/>
          <w:lang w:val="en-US"/>
        </w:rPr>
      </w:pPr>
      <w:proofErr w:type="spellStart"/>
      <w:r w:rsidRPr="00C335E1">
        <w:rPr>
          <w:rFonts w:ascii="Times New Roman" w:eastAsia="Times New Roman" w:hAnsi="Times New Roman" w:cs="Times New Roman"/>
          <w:color w:val="000000"/>
          <w:lang w:val="en-US"/>
        </w:rPr>
        <w:lastRenderedPageBreak/>
        <w:t>Međunarodni</w:t>
      </w:r>
      <w:proofErr w:type="spellEnd"/>
      <w:r w:rsidRPr="00C335E1">
        <w:rPr>
          <w:rFonts w:ascii="Times New Roman" w:eastAsia="Times New Roman" w:hAnsi="Times New Roman" w:cs="Times New Roman"/>
          <w:color w:val="000000"/>
          <w:lang w:val="en-US"/>
        </w:rPr>
        <w:t xml:space="preserve"> </w:t>
      </w:r>
      <w:proofErr w:type="spellStart"/>
      <w:r w:rsidRPr="00C335E1">
        <w:rPr>
          <w:rFonts w:ascii="Times New Roman" w:eastAsia="Times New Roman" w:hAnsi="Times New Roman" w:cs="Times New Roman"/>
          <w:color w:val="000000"/>
          <w:lang w:val="en-US"/>
        </w:rPr>
        <w:t>časopis</w:t>
      </w:r>
      <w:proofErr w:type="spellEnd"/>
      <w:r w:rsidRPr="00C335E1">
        <w:rPr>
          <w:rFonts w:ascii="Times New Roman" w:eastAsia="Times New Roman" w:hAnsi="Times New Roman" w:cs="Times New Roman"/>
          <w:color w:val="000000"/>
          <w:lang w:val="en-US"/>
        </w:rPr>
        <w:t xml:space="preserve"> za </w:t>
      </w:r>
      <w:proofErr w:type="spellStart"/>
      <w:r w:rsidRPr="00C335E1">
        <w:rPr>
          <w:rFonts w:ascii="Times New Roman" w:eastAsia="Times New Roman" w:hAnsi="Times New Roman" w:cs="Times New Roman"/>
          <w:color w:val="000000"/>
          <w:lang w:val="en-US"/>
        </w:rPr>
        <w:t>aktualna</w:t>
      </w:r>
      <w:proofErr w:type="spellEnd"/>
      <w:r w:rsidRPr="00C335E1">
        <w:rPr>
          <w:rFonts w:ascii="Times New Roman" w:eastAsia="Times New Roman" w:hAnsi="Times New Roman" w:cs="Times New Roman"/>
          <w:color w:val="000000"/>
          <w:lang w:val="en-US"/>
        </w:rPr>
        <w:t xml:space="preserve"> </w:t>
      </w:r>
      <w:proofErr w:type="spellStart"/>
      <w:r w:rsidRPr="00C335E1">
        <w:rPr>
          <w:rFonts w:ascii="Times New Roman" w:eastAsia="Times New Roman" w:hAnsi="Times New Roman" w:cs="Times New Roman"/>
          <w:color w:val="000000"/>
          <w:lang w:val="en-US"/>
        </w:rPr>
        <w:t>istraživanja</w:t>
      </w:r>
      <w:proofErr w:type="spellEnd"/>
      <w:r w:rsidRPr="00C335E1">
        <w:rPr>
          <w:rFonts w:ascii="Times New Roman" w:eastAsia="Times New Roman" w:hAnsi="Times New Roman" w:cs="Times New Roman"/>
          <w:color w:val="000000"/>
          <w:lang w:val="en-US"/>
        </w:rPr>
        <w:t xml:space="preserve"> (2019). </w:t>
      </w:r>
      <w:proofErr w:type="spellStart"/>
      <w:r w:rsidRPr="00C335E1">
        <w:rPr>
          <w:rFonts w:ascii="Times New Roman" w:eastAsia="Times New Roman" w:hAnsi="Times New Roman" w:cs="Times New Roman"/>
          <w:i/>
          <w:iCs/>
          <w:color w:val="000000"/>
          <w:lang w:val="en-US"/>
        </w:rPr>
        <w:t>Pregled</w:t>
      </w:r>
      <w:proofErr w:type="spellEnd"/>
      <w:r w:rsidRPr="00C335E1">
        <w:rPr>
          <w:rFonts w:ascii="Times New Roman" w:eastAsia="Times New Roman" w:hAnsi="Times New Roman" w:cs="Times New Roman"/>
          <w:i/>
          <w:iCs/>
          <w:color w:val="000000"/>
          <w:lang w:val="en-US"/>
        </w:rPr>
        <w:t xml:space="preserve"> literature o </w:t>
      </w:r>
      <w:proofErr w:type="spellStart"/>
      <w:r w:rsidRPr="00C335E1">
        <w:rPr>
          <w:rFonts w:ascii="Times New Roman" w:eastAsia="Times New Roman" w:hAnsi="Times New Roman" w:cs="Times New Roman"/>
          <w:i/>
          <w:iCs/>
          <w:color w:val="000000"/>
          <w:lang w:val="en-US"/>
        </w:rPr>
        <w:t>intrapreneuralnim</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ograničenjima</w:t>
      </w:r>
      <w:proofErr w:type="spellEnd"/>
      <w:r w:rsidRPr="00C335E1">
        <w:rPr>
          <w:rFonts w:ascii="Times New Roman" w:eastAsia="Times New Roman" w:hAnsi="Times New Roman" w:cs="Times New Roman"/>
          <w:i/>
          <w:iCs/>
          <w:color w:val="000000"/>
          <w:lang w:val="en-US"/>
        </w:rPr>
        <w:t xml:space="preserve"> u </w:t>
      </w:r>
      <w:proofErr w:type="spellStart"/>
      <w:r w:rsidRPr="00C335E1">
        <w:rPr>
          <w:rFonts w:ascii="Times New Roman" w:eastAsia="Times New Roman" w:hAnsi="Times New Roman" w:cs="Times New Roman"/>
          <w:i/>
          <w:iCs/>
          <w:color w:val="000000"/>
          <w:lang w:val="en-US"/>
        </w:rPr>
        <w:t>razvoju</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malih</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i</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srednjih</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poduzeća</w:t>
      </w:r>
      <w:proofErr w:type="spellEnd"/>
      <w:r w:rsidRPr="00C335E1">
        <w:rPr>
          <w:rFonts w:ascii="Times New Roman" w:eastAsia="Times New Roman" w:hAnsi="Times New Roman" w:cs="Times New Roman"/>
          <w:i/>
          <w:iCs/>
          <w:color w:val="000000"/>
          <w:lang w:val="en-US"/>
        </w:rPr>
        <w:t xml:space="preserve">. </w:t>
      </w:r>
      <w:hyperlink r:id="rId36" w:history="1">
        <w:r w:rsidRPr="00C335E1">
          <w:rPr>
            <w:rFonts w:ascii="Times New Roman" w:eastAsia="Times New Roman" w:hAnsi="Times New Roman" w:cs="Times New Roman"/>
            <w:color w:val="000000"/>
            <w:u w:val="single"/>
            <w:lang w:val="en-US"/>
          </w:rPr>
          <w:t>https://www.researchgate.net/publication/338187906_A_LITERATURE_REVIEW_ON_INTRAPRENEURIAL_CONSTRAINTS_IN_THE_DEVELOPMENT_OF_SMALL_AND_MEDIUM_SCALE_ENTERPRISES</w:t>
        </w:r>
      </w:hyperlink>
    </w:p>
    <w:p w14:paraId="5141FA21" w14:textId="77777777" w:rsidR="002238F3" w:rsidRP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 xml:space="preserve">Karami , M.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Tang, J. (2019.), „</w:t>
      </w:r>
      <w:proofErr w:type="spellStart"/>
      <w:r w:rsidRPr="002238F3">
        <w:rPr>
          <w:rFonts w:ascii="Times New Roman" w:hAnsi="Times New Roman" w:cs="Times New Roman"/>
          <w:lang w:val="en-GB"/>
        </w:rPr>
        <w:t>Poduzetnička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orijentacija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međunarodna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izvedba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malih</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srednjih</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poduzeća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posrednička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uloga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sposobnosti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umrežavanja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iskustvenog</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učenja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Međunarodni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časopis</w:t>
      </w:r>
      <w:proofErr w:type="spellEnd"/>
      <w:r w:rsidRPr="002238F3">
        <w:rPr>
          <w:rFonts w:ascii="Times New Roman" w:hAnsi="Times New Roman" w:cs="Times New Roman"/>
          <w:lang w:val="en-GB"/>
        </w:rPr>
        <w:t xml:space="preserve"> za mala </w:t>
      </w:r>
      <w:proofErr w:type="spellStart"/>
      <w:r w:rsidRPr="002238F3">
        <w:rPr>
          <w:rFonts w:ascii="Times New Roman" w:hAnsi="Times New Roman" w:cs="Times New Roman"/>
          <w:lang w:val="en-GB"/>
        </w:rPr>
        <w:t>poduzeća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Istraživanje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poduzetništva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sv</w:t>
      </w:r>
      <w:proofErr w:type="spellEnd"/>
      <w:r w:rsidRPr="002238F3">
        <w:rPr>
          <w:rFonts w:ascii="Times New Roman" w:hAnsi="Times New Roman" w:cs="Times New Roman"/>
          <w:lang w:val="en-GB"/>
        </w:rPr>
        <w:t xml:space="preserve">. 37 br. 2, str. 105-124, </w:t>
      </w:r>
      <w:proofErr w:type="spellStart"/>
      <w:r w:rsidRPr="002238F3">
        <w:rPr>
          <w:rFonts w:ascii="Times New Roman" w:hAnsi="Times New Roman" w:cs="Times New Roman"/>
          <w:lang w:val="en-GB"/>
        </w:rPr>
        <w:t>dostupno</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na</w:t>
      </w:r>
      <w:proofErr w:type="spellEnd"/>
      <w:r w:rsidRPr="002238F3">
        <w:rPr>
          <w:rFonts w:ascii="Times New Roman" w:hAnsi="Times New Roman" w:cs="Times New Roman"/>
          <w:lang w:val="en-GB"/>
        </w:rPr>
        <w:t>: https://doi.org/10.1177/0266242618807275</w:t>
      </w:r>
    </w:p>
    <w:p w14:paraId="56BB9757" w14:textId="75EA5AD5" w:rsidR="006F09A8" w:rsidRDefault="006F09A8" w:rsidP="006F09A8">
      <w:pPr>
        <w:spacing w:after="16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Kelley, D.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Lee, H. (2010). </w:t>
      </w:r>
      <w:proofErr w:type="spellStart"/>
      <w:r w:rsidRPr="006F09A8">
        <w:rPr>
          <w:rFonts w:ascii="Times New Roman" w:eastAsia="Yu Mincho" w:hAnsi="Times New Roman" w:cs="Times New Roman"/>
          <w:lang w:val="en-GB" w:eastAsia="ja-JP"/>
        </w:rPr>
        <w:t>Upravljanje</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pobornicima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inovacija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utjecaj</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karakteristika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projekta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na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ulogu</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izravnog</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menadžera</w:t>
      </w:r>
      <w:proofErr w:type="spellEnd"/>
      <w:r w:rsidRPr="006F09A8">
        <w:rPr>
          <w:rFonts w:ascii="Times New Roman" w:eastAsia="Yu Mincho" w:hAnsi="Times New Roman" w:cs="Times New Roman"/>
          <w:lang w:val="en-GB" w:eastAsia="ja-JP"/>
        </w:rPr>
        <w:t>. Journal of Product Innovation Management, 27(7), 1007–1019</w:t>
      </w:r>
    </w:p>
    <w:p w14:paraId="12837844" w14:textId="18A22DA1" w:rsid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Khalili, A. (2016.), “</w:t>
      </w:r>
      <w:proofErr w:type="spellStart"/>
      <w:r w:rsidRPr="002238F3">
        <w:rPr>
          <w:rFonts w:ascii="Times New Roman" w:hAnsi="Times New Roman" w:cs="Times New Roman"/>
          <w:lang w:val="en-GB"/>
        </w:rPr>
        <w:t>Povezivanje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transformacijskog</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vodstva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kreativnosti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inovacije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klime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koja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podržava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inovacije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Odluka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uprave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sv</w:t>
      </w:r>
      <w:proofErr w:type="spellEnd"/>
      <w:r w:rsidRPr="002238F3">
        <w:rPr>
          <w:rFonts w:ascii="Times New Roman" w:hAnsi="Times New Roman" w:cs="Times New Roman"/>
          <w:lang w:val="en-GB"/>
        </w:rPr>
        <w:t>. 54 br. 9, str. 2277-2293</w:t>
      </w:r>
    </w:p>
    <w:p w14:paraId="18F65D6B" w14:textId="77777777" w:rsidR="002238F3" w:rsidRP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 xml:space="preserve">Kim, J.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Marschke, G. (2005). </w:t>
      </w:r>
      <w:proofErr w:type="spellStart"/>
      <w:r w:rsidRPr="002238F3">
        <w:rPr>
          <w:rFonts w:ascii="Times New Roman" w:hAnsi="Times New Roman" w:cs="Times New Roman"/>
          <w:lang w:val="en-GB"/>
        </w:rPr>
        <w:t>Mobilnost</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znanstvenika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tehnološka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difuzija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odluka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poduzeća</w:t>
      </w:r>
      <w:proofErr w:type="spellEnd"/>
      <w:r w:rsidRPr="002238F3">
        <w:rPr>
          <w:rFonts w:ascii="Times New Roman" w:hAnsi="Times New Roman" w:cs="Times New Roman"/>
          <w:lang w:val="en-GB"/>
        </w:rPr>
        <w:t xml:space="preserve"> o </w:t>
      </w:r>
      <w:proofErr w:type="spellStart"/>
      <w:r w:rsidRPr="002238F3">
        <w:rPr>
          <w:rFonts w:ascii="Times New Roman" w:hAnsi="Times New Roman" w:cs="Times New Roman"/>
          <w:lang w:val="en-GB"/>
        </w:rPr>
        <w:t>patentiranju</w:t>
      </w:r>
      <w:proofErr w:type="spellEnd"/>
      <w:r w:rsidRPr="002238F3">
        <w:rPr>
          <w:rFonts w:ascii="Times New Roman" w:hAnsi="Times New Roman" w:cs="Times New Roman"/>
          <w:lang w:val="en-GB"/>
        </w:rPr>
        <w:t>. RAND Journal of Economics, 36(2), 298–317.</w:t>
      </w:r>
    </w:p>
    <w:p w14:paraId="20BD4B16" w14:textId="77777777" w:rsidR="002238F3" w:rsidRPr="002238F3" w:rsidRDefault="002238F3" w:rsidP="002238F3">
      <w:pPr>
        <w:spacing w:after="120"/>
        <w:jc w:val="both"/>
        <w:rPr>
          <w:rFonts w:ascii="Times New Roman" w:hAnsi="Times New Roman" w:cs="Times New Roman"/>
          <w:lang w:val="en-GB"/>
        </w:rPr>
      </w:pPr>
    </w:p>
    <w:p w14:paraId="0CA0818A" w14:textId="6830FB78" w:rsidR="002238F3" w:rsidRPr="006F09A8" w:rsidRDefault="006F09A8" w:rsidP="006F09A8">
      <w:pPr>
        <w:spacing w:after="160" w:line="276" w:lineRule="auto"/>
        <w:jc w:val="both"/>
        <w:rPr>
          <w:rFonts w:ascii="Times New Roman" w:eastAsia="Yu Mincho" w:hAnsi="Times New Roman" w:cs="Times New Roman"/>
          <w:lang w:val="en-GB" w:eastAsia="ja-JP"/>
        </w:rPr>
      </w:pPr>
      <w:proofErr w:type="spellStart"/>
      <w:r w:rsidRPr="006F09A8">
        <w:rPr>
          <w:rFonts w:ascii="Times New Roman" w:eastAsia="Yu Mincho" w:hAnsi="Times New Roman" w:cs="Times New Roman"/>
          <w:lang w:val="en-GB" w:eastAsia="ja-JP"/>
        </w:rPr>
        <w:t>Klofsten</w:t>
      </w:r>
      <w:proofErr w:type="spellEnd"/>
      <w:r w:rsidRPr="006F09A8">
        <w:rPr>
          <w:rFonts w:ascii="Times New Roman" w:eastAsia="Yu Mincho" w:hAnsi="Times New Roman" w:cs="Times New Roman"/>
          <w:lang w:val="en-GB" w:eastAsia="ja-JP"/>
        </w:rPr>
        <w:t xml:space="preserve"> , M., Urbano , D.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Heaton, S. (2021). </w:t>
      </w:r>
      <w:proofErr w:type="spellStart"/>
      <w:r w:rsidRPr="006F09A8">
        <w:rPr>
          <w:rFonts w:ascii="Times New Roman" w:eastAsia="Yu Mincho" w:hAnsi="Times New Roman" w:cs="Times New Roman"/>
          <w:lang w:val="en-GB" w:eastAsia="ja-JP"/>
        </w:rPr>
        <w:t>Upravljanje</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intrapreneurskim</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sposobnostima</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pregled</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Technovation</w:t>
      </w:r>
      <w:proofErr w:type="spellEnd"/>
      <w:r w:rsidRPr="006F09A8">
        <w:rPr>
          <w:rFonts w:ascii="Times New Roman" w:eastAsia="Yu Mincho" w:hAnsi="Times New Roman" w:cs="Times New Roman"/>
          <w:lang w:val="en-GB" w:eastAsia="ja-JP"/>
        </w:rPr>
        <w:t xml:space="preserve"> , 99, 102177. https://doi.org/10.1016/j.technovation.2020.102177</w:t>
      </w:r>
    </w:p>
    <w:p w14:paraId="1B796784" w14:textId="77777777" w:rsidR="006F09A8" w:rsidRPr="006F09A8" w:rsidRDefault="006F09A8" w:rsidP="006F09A8">
      <w:pPr>
        <w:spacing w:after="16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Kuratko, DF,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Montagno , RV (1989). Intrapreneurial duh. </w:t>
      </w:r>
      <w:proofErr w:type="spellStart"/>
      <w:r w:rsidRPr="006F09A8">
        <w:rPr>
          <w:rFonts w:ascii="Times New Roman" w:eastAsia="Yu Mincho" w:hAnsi="Times New Roman" w:cs="Times New Roman"/>
          <w:lang w:val="en-GB" w:eastAsia="ja-JP"/>
        </w:rPr>
        <w:t>Časopis</w:t>
      </w:r>
      <w:proofErr w:type="spellEnd"/>
      <w:r w:rsidRPr="006F09A8">
        <w:rPr>
          <w:rFonts w:ascii="Times New Roman" w:eastAsia="Yu Mincho" w:hAnsi="Times New Roman" w:cs="Times New Roman"/>
          <w:lang w:val="en-GB" w:eastAsia="ja-JP"/>
        </w:rPr>
        <w:t xml:space="preserve"> za </w:t>
      </w:r>
      <w:proofErr w:type="spellStart"/>
      <w:r w:rsidRPr="006F09A8">
        <w:rPr>
          <w:rFonts w:ascii="Times New Roman" w:eastAsia="Yu Mincho" w:hAnsi="Times New Roman" w:cs="Times New Roman"/>
          <w:lang w:val="en-GB" w:eastAsia="ja-JP"/>
        </w:rPr>
        <w:t>obuku</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razvoj</w:t>
      </w:r>
      <w:proofErr w:type="spellEnd"/>
      <w:r w:rsidRPr="006F09A8">
        <w:rPr>
          <w:rFonts w:ascii="Times New Roman" w:eastAsia="Yu Mincho" w:hAnsi="Times New Roman" w:cs="Times New Roman"/>
          <w:lang w:val="en-GB" w:eastAsia="ja-JP"/>
        </w:rPr>
        <w:t>, 43(10), 83–85.</w:t>
      </w:r>
    </w:p>
    <w:p w14:paraId="1E5545E0" w14:textId="77777777" w:rsidR="006F09A8" w:rsidRPr="006F09A8" w:rsidRDefault="006F09A8" w:rsidP="006F09A8">
      <w:pPr>
        <w:spacing w:after="16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Kuratko, DF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Morris, M. (2018). </w:t>
      </w:r>
      <w:proofErr w:type="spellStart"/>
      <w:r w:rsidRPr="006F09A8">
        <w:rPr>
          <w:rFonts w:ascii="Times New Roman" w:eastAsia="Yu Mincho" w:hAnsi="Times New Roman" w:cs="Times New Roman"/>
          <w:lang w:val="en-GB" w:eastAsia="ja-JP"/>
        </w:rPr>
        <w:t>Korporativno</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poduzetništvo</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ključni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izazov</w:t>
      </w:r>
      <w:proofErr w:type="spellEnd"/>
      <w:r w:rsidRPr="006F09A8">
        <w:rPr>
          <w:rFonts w:ascii="Times New Roman" w:eastAsia="Yu Mincho" w:hAnsi="Times New Roman" w:cs="Times New Roman"/>
          <w:lang w:val="en-GB" w:eastAsia="ja-JP"/>
        </w:rPr>
        <w:t xml:space="preserve"> za </w:t>
      </w:r>
      <w:proofErr w:type="spellStart"/>
      <w:r w:rsidRPr="006F09A8">
        <w:rPr>
          <w:rFonts w:ascii="Times New Roman" w:eastAsia="Yu Mincho" w:hAnsi="Times New Roman" w:cs="Times New Roman"/>
          <w:lang w:val="en-GB" w:eastAsia="ja-JP"/>
        </w:rPr>
        <w:t>nastavnike</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istraživače</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Obrazovanje</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i</w:t>
      </w:r>
      <w:proofErr w:type="spellEnd"/>
      <w:r w:rsidRPr="006F09A8">
        <w:rPr>
          <w:rFonts w:ascii="Times New Roman" w:eastAsia="Yu Mincho" w:hAnsi="Times New Roman" w:cs="Times New Roman"/>
          <w:lang w:val="en-GB" w:eastAsia="ja-JP"/>
        </w:rPr>
        <w:t xml:space="preserve"> </w:t>
      </w:r>
      <w:proofErr w:type="spellStart"/>
      <w:r w:rsidRPr="006F09A8">
        <w:rPr>
          <w:rFonts w:ascii="Times New Roman" w:eastAsia="Yu Mincho" w:hAnsi="Times New Roman" w:cs="Times New Roman"/>
          <w:lang w:val="en-GB" w:eastAsia="ja-JP"/>
        </w:rPr>
        <w:t>pedagogija</w:t>
      </w:r>
      <w:proofErr w:type="spellEnd"/>
      <w:r w:rsidRPr="006F09A8">
        <w:rPr>
          <w:rFonts w:ascii="Times New Roman" w:eastAsia="Yu Mincho" w:hAnsi="Times New Roman" w:cs="Times New Roman"/>
          <w:lang w:val="en-GB" w:eastAsia="ja-JP"/>
        </w:rPr>
        <w:t xml:space="preserve"> za </w:t>
      </w:r>
      <w:proofErr w:type="spellStart"/>
      <w:r w:rsidRPr="006F09A8">
        <w:rPr>
          <w:rFonts w:ascii="Times New Roman" w:eastAsia="Yu Mincho" w:hAnsi="Times New Roman" w:cs="Times New Roman"/>
          <w:lang w:val="en-GB" w:eastAsia="ja-JP"/>
        </w:rPr>
        <w:t>poduzetništvo</w:t>
      </w:r>
      <w:proofErr w:type="spellEnd"/>
      <w:r w:rsidRPr="006F09A8">
        <w:rPr>
          <w:rFonts w:ascii="Times New Roman" w:eastAsia="Yu Mincho" w:hAnsi="Times New Roman" w:cs="Times New Roman"/>
          <w:lang w:val="en-GB" w:eastAsia="ja-JP"/>
        </w:rPr>
        <w:t>, 1(1), 42–60</w:t>
      </w:r>
    </w:p>
    <w:p w14:paraId="560F6666" w14:textId="1DDF5D1F" w:rsid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La Razón. (2021., 14. studenog). </w:t>
      </w:r>
      <w:r w:rsidRPr="00472530">
        <w:rPr>
          <w:rFonts w:ascii="Times New Roman" w:eastAsia="Yu Mincho" w:hAnsi="Times New Roman" w:cs="Times New Roman"/>
          <w:i/>
          <w:iCs/>
          <w:noProof/>
          <w:lang w:val="en-GB" w:eastAsia="ja-JP"/>
        </w:rPr>
        <w:t xml:space="preserve">La razón. </w:t>
      </w:r>
      <w:r w:rsidRPr="00472530">
        <w:rPr>
          <w:rFonts w:ascii="Times New Roman" w:eastAsia="Yu Mincho" w:hAnsi="Times New Roman" w:cs="Times New Roman"/>
          <w:noProof/>
          <w:lang w:val="en-GB" w:eastAsia="ja-JP"/>
        </w:rPr>
        <w:t xml:space="preserve">Preuzeto sa </w:t>
      </w:r>
      <w:hyperlink r:id="rId37" w:history="1">
        <w:r w:rsidR="002238F3" w:rsidRPr="002F394E">
          <w:rPr>
            <w:rStyle w:val="Hyperlink"/>
            <w:rFonts w:ascii="Times New Roman" w:eastAsia="Yu Mincho" w:hAnsi="Times New Roman" w:cs="Times New Roman"/>
            <w:noProof/>
            <w:lang w:val="en-GB" w:eastAsia="ja-JP"/>
          </w:rPr>
          <w:t>https://www.larazon.es/economia/20211114/shqziuwwdrfrhhu54fcit2gypa.html</w:t>
        </w:r>
      </w:hyperlink>
    </w:p>
    <w:p w14:paraId="537F580A" w14:textId="426473FD" w:rsidR="002238F3" w:rsidRPr="002238F3" w:rsidRDefault="002238F3" w:rsidP="002238F3">
      <w:pPr>
        <w:spacing w:after="120"/>
        <w:jc w:val="both"/>
        <w:rPr>
          <w:rFonts w:ascii="Times New Roman" w:hAnsi="Times New Roman" w:cs="Times New Roman"/>
          <w:lang w:val="en-GB"/>
        </w:rPr>
      </w:pPr>
      <w:proofErr w:type="spellStart"/>
      <w:r w:rsidRPr="002238F3">
        <w:rPr>
          <w:rFonts w:ascii="Times New Roman" w:hAnsi="Times New Roman" w:cs="Times New Roman"/>
          <w:lang w:val="en-GB"/>
        </w:rPr>
        <w:t>Leppisaari</w:t>
      </w:r>
      <w:proofErr w:type="spellEnd"/>
      <w:r w:rsidRPr="002238F3">
        <w:rPr>
          <w:rFonts w:ascii="Times New Roman" w:hAnsi="Times New Roman" w:cs="Times New Roman"/>
          <w:lang w:val="en-GB"/>
        </w:rPr>
        <w:t xml:space="preserve"> , I.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Tenhunen , ML (2009). </w:t>
      </w:r>
      <w:proofErr w:type="spellStart"/>
      <w:r w:rsidRPr="002238F3">
        <w:rPr>
          <w:rFonts w:ascii="Times New Roman" w:hAnsi="Times New Roman" w:cs="Times New Roman"/>
          <w:lang w:val="en-GB"/>
        </w:rPr>
        <w:t>Potraga</w:t>
      </w:r>
      <w:proofErr w:type="spellEnd"/>
      <w:r w:rsidRPr="002238F3">
        <w:rPr>
          <w:rFonts w:ascii="Times New Roman" w:hAnsi="Times New Roman" w:cs="Times New Roman"/>
          <w:lang w:val="en-GB"/>
        </w:rPr>
        <w:t xml:space="preserve"> za </w:t>
      </w:r>
      <w:proofErr w:type="spellStart"/>
      <w:r w:rsidRPr="002238F3">
        <w:rPr>
          <w:rFonts w:ascii="Times New Roman" w:hAnsi="Times New Roman" w:cs="Times New Roman"/>
          <w:lang w:val="en-GB"/>
        </w:rPr>
        <w:t>praksama</w:t>
      </w:r>
      <w:proofErr w:type="spellEnd"/>
      <w:r w:rsidRPr="002238F3">
        <w:rPr>
          <w:rFonts w:ascii="Times New Roman" w:hAnsi="Times New Roman" w:cs="Times New Roman"/>
          <w:lang w:val="en-GB"/>
        </w:rPr>
        <w:t xml:space="preserve"> e-</w:t>
      </w:r>
      <w:proofErr w:type="spellStart"/>
      <w:r w:rsidRPr="002238F3">
        <w:rPr>
          <w:rFonts w:ascii="Times New Roman" w:hAnsi="Times New Roman" w:cs="Times New Roman"/>
          <w:lang w:val="en-GB"/>
        </w:rPr>
        <w:t>mentorstva</w:t>
      </w:r>
      <w:proofErr w:type="spellEnd"/>
      <w:r w:rsidRPr="002238F3">
        <w:rPr>
          <w:rFonts w:ascii="Times New Roman" w:hAnsi="Times New Roman" w:cs="Times New Roman"/>
          <w:lang w:val="en-GB"/>
        </w:rPr>
        <w:t xml:space="preserve"> za </w:t>
      </w:r>
      <w:proofErr w:type="spellStart"/>
      <w:r w:rsidRPr="002238F3">
        <w:rPr>
          <w:rFonts w:ascii="Times New Roman" w:hAnsi="Times New Roman" w:cs="Times New Roman"/>
          <w:lang w:val="en-GB"/>
        </w:rPr>
        <w:t>razvoj</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osoblja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malih</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srednjih</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poduzeća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Uslužno</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poslovanje</w:t>
      </w:r>
      <w:proofErr w:type="spellEnd"/>
      <w:r w:rsidRPr="002238F3">
        <w:rPr>
          <w:rFonts w:ascii="Times New Roman" w:hAnsi="Times New Roman" w:cs="Times New Roman"/>
          <w:lang w:val="en-GB"/>
        </w:rPr>
        <w:t>, 3(2), 189-207.</w:t>
      </w:r>
    </w:p>
    <w:p w14:paraId="07D818DE" w14:textId="4B455E0D" w:rsid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Lockheed Martin. (nd). </w:t>
      </w:r>
      <w:r w:rsidRPr="00472530">
        <w:rPr>
          <w:rFonts w:ascii="Times New Roman" w:eastAsia="Yu Mincho" w:hAnsi="Times New Roman" w:cs="Times New Roman"/>
          <w:i/>
          <w:iCs/>
          <w:noProof/>
          <w:lang w:val="en-GB" w:eastAsia="ja-JP"/>
        </w:rPr>
        <w:t xml:space="preserve">Lockheed Martin </w:t>
      </w:r>
      <w:r w:rsidRPr="00472530">
        <w:rPr>
          <w:rFonts w:ascii="Times New Roman" w:eastAsia="Yu Mincho" w:hAnsi="Times New Roman" w:cs="Times New Roman"/>
          <w:noProof/>
          <w:lang w:val="en-GB" w:eastAsia="ja-JP"/>
        </w:rPr>
        <w:t xml:space="preserve">. Preuzeto s </w:t>
      </w:r>
      <w:hyperlink r:id="rId38" w:history="1">
        <w:r w:rsidR="002238F3" w:rsidRPr="002F394E">
          <w:rPr>
            <w:rStyle w:val="Hyperlink"/>
            <w:rFonts w:ascii="Times New Roman" w:eastAsia="Yu Mincho" w:hAnsi="Times New Roman" w:cs="Times New Roman"/>
            <w:noProof/>
            <w:lang w:val="en-GB" w:eastAsia="ja-JP"/>
          </w:rPr>
          <w:t>https://www.lockheedmartin.com/en-us/who-we-are/business-areas/aeronautics/skunkworks/kelly-14-rules.html</w:t>
        </w:r>
      </w:hyperlink>
    </w:p>
    <w:p w14:paraId="3F36066B" w14:textId="1BD7D50D" w:rsidR="00526492" w:rsidRPr="00526492" w:rsidRDefault="00526492" w:rsidP="00472530">
      <w:pPr>
        <w:spacing w:after="160" w:line="259" w:lineRule="auto"/>
        <w:jc w:val="both"/>
        <w:rPr>
          <w:rFonts w:ascii="Times New Roman" w:eastAsia="Yu Mincho" w:hAnsi="Times New Roman" w:cs="Times New Roman"/>
          <w:noProof/>
          <w:lang w:val="de-DE" w:eastAsia="ja-JP"/>
        </w:rPr>
      </w:pPr>
      <w:r w:rsidRPr="00526492">
        <w:rPr>
          <w:rFonts w:ascii="Times New Roman" w:eastAsia="Yu Mincho" w:hAnsi="Times New Roman" w:cs="Times New Roman"/>
          <w:noProof/>
          <w:lang w:val="en-US" w:eastAsia="ja-JP"/>
        </w:rPr>
        <w:t>Majumdar, S. Predgovor: Tehničko i strukovno obrazovanje i osposobljavanje (TVET) i vještine u središtu pozornosti. U: Pilz, M. (2017).</w:t>
      </w:r>
      <w:r w:rsidRPr="00526492">
        <w:rPr>
          <w:rFonts w:ascii="Times New Roman" w:eastAsia="Yu Mincho" w:hAnsi="Times New Roman" w:cs="Times New Roman"/>
          <w:noProof/>
          <w:lang w:val="en-GB" w:eastAsia="ja-JP"/>
        </w:rPr>
        <w:t xml:space="preserve"> </w:t>
      </w:r>
      <w:r w:rsidRPr="00526492">
        <w:rPr>
          <w:rFonts w:ascii="Times New Roman" w:eastAsia="Yu Mincho" w:hAnsi="Times New Roman" w:cs="Times New Roman"/>
          <w:i/>
          <w:iCs/>
          <w:noProof/>
          <w:lang w:val="en-GB" w:eastAsia="ja-JP"/>
        </w:rPr>
        <w:t xml:space="preserve">Strukovno obrazovanje i osposobljavanje u vrijeme ekonomske krize: lekcije iz cijelog svijeta. </w:t>
      </w:r>
      <w:r w:rsidRPr="00526492">
        <w:rPr>
          <w:rFonts w:ascii="Times New Roman" w:eastAsia="Yu Mincho" w:hAnsi="Times New Roman" w:cs="Times New Roman"/>
          <w:noProof/>
          <w:lang w:val="de-DE" w:eastAsia="ja-JP"/>
        </w:rPr>
        <w:t>Springer, str. vii- xii.</w:t>
      </w:r>
    </w:p>
    <w:p w14:paraId="635A7FA7" w14:textId="77777777" w:rsidR="002238F3" w:rsidRP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 xml:space="preserve">Marquardt, MJ (1996.), </w:t>
      </w:r>
      <w:proofErr w:type="spellStart"/>
      <w:r w:rsidRPr="002238F3">
        <w:rPr>
          <w:rFonts w:ascii="Times New Roman" w:hAnsi="Times New Roman" w:cs="Times New Roman"/>
          <w:lang w:val="en-GB"/>
        </w:rPr>
        <w:t>Izgradnja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organizacije</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koja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uči</w:t>
      </w:r>
      <w:proofErr w:type="spellEnd"/>
      <w:r w:rsidRPr="002238F3">
        <w:rPr>
          <w:rFonts w:ascii="Times New Roman" w:hAnsi="Times New Roman" w:cs="Times New Roman"/>
          <w:lang w:val="en-GB"/>
        </w:rPr>
        <w:t>, McGraw-Hill, New York, NY.</w:t>
      </w:r>
    </w:p>
    <w:p w14:paraId="6AE81616" w14:textId="0414A79E" w:rsidR="002238F3" w:rsidRPr="002238F3" w:rsidRDefault="002238F3" w:rsidP="002238F3">
      <w:pPr>
        <w:spacing w:after="120"/>
        <w:jc w:val="both"/>
        <w:rPr>
          <w:rFonts w:ascii="Times New Roman" w:hAnsi="Times New Roman" w:cs="Times New Roman"/>
          <w:lang w:val="en-GB"/>
        </w:rPr>
      </w:pPr>
      <w:r w:rsidRPr="002238F3">
        <w:rPr>
          <w:rFonts w:ascii="Times New Roman" w:hAnsi="Times New Roman" w:cs="Times New Roman"/>
          <w:lang w:val="en-GB"/>
        </w:rPr>
        <w:t xml:space="preserve">Martiarena , A. (2013). </w:t>
      </w:r>
      <w:proofErr w:type="spellStart"/>
      <w:r w:rsidRPr="002238F3">
        <w:rPr>
          <w:rFonts w:ascii="Times New Roman" w:hAnsi="Times New Roman" w:cs="Times New Roman"/>
          <w:lang w:val="en-GB"/>
        </w:rPr>
        <w:t>Što</w:t>
      </w:r>
      <w:proofErr w:type="spellEnd"/>
      <w:r w:rsidRPr="002238F3">
        <w:rPr>
          <w:rFonts w:ascii="Times New Roman" w:hAnsi="Times New Roman" w:cs="Times New Roman"/>
          <w:lang w:val="en-GB"/>
        </w:rPr>
        <w:t xml:space="preserve"> je </w:t>
      </w:r>
      <w:proofErr w:type="spellStart"/>
      <w:r w:rsidRPr="002238F3">
        <w:rPr>
          <w:rFonts w:ascii="Times New Roman" w:hAnsi="Times New Roman" w:cs="Times New Roman"/>
          <w:lang w:val="en-GB"/>
        </w:rPr>
        <w:t>tako</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poduzetnički</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kod</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lang w:val="en-GB"/>
        </w:rPr>
        <w:t>intrapreneura</w:t>
      </w:r>
      <w:proofErr w:type="spellEnd"/>
      <w:r w:rsidRPr="002238F3">
        <w:rPr>
          <w:rFonts w:ascii="Times New Roman" w:hAnsi="Times New Roman" w:cs="Times New Roman"/>
          <w:lang w:val="en-GB"/>
        </w:rPr>
        <w:t xml:space="preserve">? </w:t>
      </w:r>
      <w:proofErr w:type="spellStart"/>
      <w:r w:rsidRPr="002238F3">
        <w:rPr>
          <w:rFonts w:ascii="Times New Roman" w:hAnsi="Times New Roman" w:cs="Times New Roman"/>
          <w:i/>
          <w:lang w:val="en-GB"/>
        </w:rPr>
        <w:t>Ekonomika</w:t>
      </w:r>
      <w:proofErr w:type="spellEnd"/>
      <w:r w:rsidRPr="002238F3">
        <w:rPr>
          <w:rFonts w:ascii="Times New Roman" w:hAnsi="Times New Roman" w:cs="Times New Roman"/>
          <w:i/>
          <w:lang w:val="en-GB"/>
        </w:rPr>
        <w:t xml:space="preserve"> </w:t>
      </w:r>
      <w:proofErr w:type="spellStart"/>
      <w:r w:rsidRPr="002238F3">
        <w:rPr>
          <w:rFonts w:ascii="Times New Roman" w:hAnsi="Times New Roman" w:cs="Times New Roman"/>
          <w:i/>
          <w:lang w:val="en-GB"/>
        </w:rPr>
        <w:t>malog</w:t>
      </w:r>
      <w:proofErr w:type="spellEnd"/>
      <w:r w:rsidRPr="002238F3">
        <w:rPr>
          <w:rFonts w:ascii="Times New Roman" w:hAnsi="Times New Roman" w:cs="Times New Roman"/>
          <w:i/>
          <w:lang w:val="en-GB"/>
        </w:rPr>
        <w:t xml:space="preserve"> </w:t>
      </w:r>
      <w:proofErr w:type="spellStart"/>
      <w:r w:rsidRPr="002238F3">
        <w:rPr>
          <w:rFonts w:ascii="Times New Roman" w:hAnsi="Times New Roman" w:cs="Times New Roman"/>
          <w:i/>
          <w:lang w:val="en-GB"/>
        </w:rPr>
        <w:t>poduzeća</w:t>
      </w:r>
      <w:proofErr w:type="spellEnd"/>
      <w:r w:rsidRPr="002238F3">
        <w:rPr>
          <w:rFonts w:ascii="Times New Roman" w:hAnsi="Times New Roman" w:cs="Times New Roman"/>
          <w:i/>
          <w:lang w:val="en-GB"/>
        </w:rPr>
        <w:t xml:space="preserve"> </w:t>
      </w:r>
      <w:r w:rsidRPr="002238F3">
        <w:rPr>
          <w:rFonts w:ascii="Times New Roman" w:hAnsi="Times New Roman" w:cs="Times New Roman"/>
          <w:lang w:val="en-GB"/>
        </w:rPr>
        <w:t>, 40(1), 27-39.</w:t>
      </w:r>
    </w:p>
    <w:p w14:paraId="0D0D28AD" w14:textId="34165FCF" w:rsid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lastRenderedPageBreak/>
        <w:t xml:space="preserve">Marvel, MR, Griffin, A., Hebda, J.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Vojak</w:t>
      </w:r>
      <w:proofErr w:type="spellEnd"/>
      <w:r w:rsidRPr="00190127">
        <w:rPr>
          <w:rFonts w:ascii="Times New Roman" w:eastAsia="Yu Mincho" w:hAnsi="Times New Roman" w:cs="Times New Roman"/>
          <w:lang w:val="en-GB" w:eastAsia="ja-JP"/>
        </w:rPr>
        <w:t xml:space="preserve"> , B. (2007). </w:t>
      </w:r>
      <w:proofErr w:type="spellStart"/>
      <w:r w:rsidRPr="00190127">
        <w:rPr>
          <w:rFonts w:ascii="Times New Roman" w:eastAsia="Yu Mincho" w:hAnsi="Times New Roman" w:cs="Times New Roman"/>
          <w:lang w:val="en-GB" w:eastAsia="ja-JP"/>
        </w:rPr>
        <w:t>Ispitivanje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motivacije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tehničkih</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korporativnih</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poduzetnika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glasovi</w:t>
      </w:r>
      <w:proofErr w:type="spellEnd"/>
      <w:r w:rsidRPr="00190127">
        <w:rPr>
          <w:rFonts w:ascii="Times New Roman" w:eastAsia="Yu Mincho" w:hAnsi="Times New Roman" w:cs="Times New Roman"/>
          <w:lang w:val="en-GB" w:eastAsia="ja-JP"/>
        </w:rPr>
        <w:t xml:space="preserve"> s </w:t>
      </w:r>
      <w:proofErr w:type="spellStart"/>
      <w:r w:rsidRPr="00190127">
        <w:rPr>
          <w:rFonts w:ascii="Times New Roman" w:eastAsia="Yu Mincho" w:hAnsi="Times New Roman" w:cs="Times New Roman"/>
          <w:lang w:val="en-GB" w:eastAsia="ja-JP"/>
        </w:rPr>
        <w:t>terena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Teorija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praksa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poduzetništva</w:t>
      </w:r>
      <w:proofErr w:type="spellEnd"/>
      <w:r w:rsidRPr="00190127">
        <w:rPr>
          <w:rFonts w:ascii="Times New Roman" w:eastAsia="Yu Mincho" w:hAnsi="Times New Roman" w:cs="Times New Roman"/>
          <w:lang w:val="en-GB" w:eastAsia="ja-JP"/>
        </w:rPr>
        <w:t>, 31(5), 753–768</w:t>
      </w:r>
    </w:p>
    <w:p w14:paraId="437EFCD6" w14:textId="77777777"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McDougall, PP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Oviatt, BM (2000.), “</w:t>
      </w:r>
      <w:proofErr w:type="spellStart"/>
      <w:r w:rsidRPr="0073045E">
        <w:rPr>
          <w:rFonts w:ascii="Times New Roman" w:hAnsi="Times New Roman" w:cs="Times New Roman"/>
          <w:lang w:val="en-GB"/>
        </w:rPr>
        <w:t>Međunarodno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poduzetništvo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raskrižje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dvaju</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istraživačkih</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putova</w:t>
      </w:r>
      <w:proofErr w:type="spellEnd"/>
      <w:r w:rsidRPr="0073045E">
        <w:rPr>
          <w:rFonts w:ascii="Times New Roman" w:hAnsi="Times New Roman" w:cs="Times New Roman"/>
          <w:lang w:val="en-GB"/>
        </w:rPr>
        <w:t xml:space="preserve">”, Journal of Academy of Management, </w:t>
      </w:r>
      <w:proofErr w:type="spellStart"/>
      <w:r w:rsidRPr="0073045E">
        <w:rPr>
          <w:rFonts w:ascii="Times New Roman" w:hAnsi="Times New Roman" w:cs="Times New Roman"/>
          <w:lang w:val="en-GB"/>
        </w:rPr>
        <w:t>sv</w:t>
      </w:r>
      <w:proofErr w:type="spellEnd"/>
      <w:r w:rsidRPr="0073045E">
        <w:rPr>
          <w:rFonts w:ascii="Times New Roman" w:hAnsi="Times New Roman" w:cs="Times New Roman"/>
          <w:lang w:val="en-GB"/>
        </w:rPr>
        <w:t xml:space="preserve">. 43 br. 5, str. 902-906, </w:t>
      </w:r>
      <w:proofErr w:type="spellStart"/>
      <w:r w:rsidRPr="0073045E">
        <w:rPr>
          <w:rFonts w:ascii="Times New Roman" w:hAnsi="Times New Roman" w:cs="Times New Roman"/>
          <w:lang w:val="en-GB"/>
        </w:rPr>
        <w:t>dostupno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na</w:t>
      </w:r>
      <w:proofErr w:type="spellEnd"/>
      <w:r w:rsidRPr="0073045E">
        <w:rPr>
          <w:rFonts w:ascii="Times New Roman" w:hAnsi="Times New Roman" w:cs="Times New Roman"/>
          <w:lang w:val="en-GB"/>
        </w:rPr>
        <w:t>: https://doi.org/10.5465/1556418</w:t>
      </w:r>
    </w:p>
    <w:p w14:paraId="59664557" w14:textId="118AEA03"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McFadzean, E., O'Loughlin, A.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Shaw, E. (2005.). </w:t>
      </w:r>
      <w:proofErr w:type="spellStart"/>
      <w:r w:rsidRPr="0073045E">
        <w:rPr>
          <w:rFonts w:ascii="Times New Roman" w:hAnsi="Times New Roman" w:cs="Times New Roman"/>
          <w:lang w:val="en-GB"/>
        </w:rPr>
        <w:t>Korporativno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poduzetništvo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inovacije</w:t>
      </w:r>
      <w:proofErr w:type="spellEnd"/>
      <w:r w:rsidRPr="0073045E">
        <w:rPr>
          <w:rFonts w:ascii="Times New Roman" w:hAnsi="Times New Roman" w:cs="Times New Roman"/>
          <w:lang w:val="en-GB"/>
        </w:rPr>
        <w:t xml:space="preserve"> 1. </w:t>
      </w:r>
      <w:proofErr w:type="spellStart"/>
      <w:r w:rsidRPr="0073045E">
        <w:rPr>
          <w:rFonts w:ascii="Times New Roman" w:hAnsi="Times New Roman" w:cs="Times New Roman"/>
          <w:lang w:val="en-GB"/>
        </w:rPr>
        <w:t>dio</w:t>
      </w:r>
      <w:proofErr w:type="spellEnd"/>
      <w:r w:rsidRPr="0073045E">
        <w:rPr>
          <w:rFonts w:ascii="Times New Roman" w:hAnsi="Times New Roman" w:cs="Times New Roman"/>
          <w:lang w:val="en-GB"/>
        </w:rPr>
        <w:t xml:space="preserve">: Karika </w:t>
      </w:r>
      <w:proofErr w:type="spellStart"/>
      <w:r w:rsidRPr="0073045E">
        <w:rPr>
          <w:rFonts w:ascii="Times New Roman" w:hAnsi="Times New Roman" w:cs="Times New Roman"/>
          <w:lang w:val="en-GB"/>
        </w:rPr>
        <w:t>koja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nedostaje</w:t>
      </w:r>
      <w:proofErr w:type="spellEnd"/>
      <w:r w:rsidRPr="0073045E">
        <w:rPr>
          <w:rFonts w:ascii="Times New Roman" w:hAnsi="Times New Roman" w:cs="Times New Roman"/>
          <w:lang w:val="en-GB"/>
        </w:rPr>
        <w:t>. European Journal of Innovation Management, 8, 350–372.</w:t>
      </w:r>
    </w:p>
    <w:p w14:paraId="2AA0A8E6" w14:textId="0D2CCA36" w:rsidR="00526492" w:rsidRPr="00526492" w:rsidRDefault="00526492" w:rsidP="00190127">
      <w:pPr>
        <w:spacing w:after="160" w:line="276" w:lineRule="auto"/>
        <w:jc w:val="both"/>
        <w:rPr>
          <w:rFonts w:ascii="Times New Roman" w:eastAsia="Yu Mincho" w:hAnsi="Times New Roman" w:cs="Times New Roman"/>
          <w:lang w:val="de-DE" w:eastAsia="ja-JP"/>
        </w:rPr>
      </w:pPr>
      <w:proofErr w:type="spellStart"/>
      <w:r w:rsidRPr="00526492">
        <w:rPr>
          <w:rFonts w:ascii="Times New Roman" w:eastAsia="Yu Mincho" w:hAnsi="Times New Roman" w:cs="Times New Roman"/>
          <w:lang w:val="de-DE" w:eastAsia="ja-JP"/>
        </w:rPr>
        <w:t>Milolaza</w:t>
      </w:r>
      <w:proofErr w:type="spellEnd"/>
      <w:r w:rsidRPr="00526492">
        <w:rPr>
          <w:rFonts w:ascii="Times New Roman" w:eastAsia="Yu Mincho" w:hAnsi="Times New Roman" w:cs="Times New Roman"/>
          <w:lang w:val="de-DE" w:eastAsia="ja-JP"/>
        </w:rPr>
        <w:t xml:space="preserve"> , A. (2014). </w:t>
      </w:r>
      <w:proofErr w:type="spellStart"/>
      <w:r w:rsidRPr="00526492">
        <w:rPr>
          <w:rFonts w:ascii="Times New Roman" w:eastAsia="Yu Mincho" w:hAnsi="Times New Roman" w:cs="Times New Roman"/>
          <w:i/>
          <w:iCs/>
          <w:lang w:val="de-DE" w:eastAsia="ja-JP"/>
        </w:rPr>
        <w:t>Španjolska</w:t>
      </w:r>
      <w:proofErr w:type="spellEnd"/>
      <w:r w:rsidRPr="00526492">
        <w:rPr>
          <w:rFonts w:ascii="Times New Roman" w:eastAsia="Yu Mincho" w:hAnsi="Times New Roman" w:cs="Times New Roman"/>
          <w:i/>
          <w:iCs/>
          <w:lang w:val="de-DE" w:eastAsia="ja-JP"/>
        </w:rPr>
        <w:t xml:space="preserve"> </w:t>
      </w:r>
      <w:r w:rsidRPr="00526492">
        <w:rPr>
          <w:rFonts w:ascii="Times New Roman" w:eastAsia="Yu Mincho" w:hAnsi="Times New Roman" w:cs="Times New Roman"/>
          <w:lang w:val="de-DE" w:eastAsia="ja-JP"/>
        </w:rPr>
        <w:t>. Internationales Handbuch der Berufsbildung. https://www.bibb.de/dienst/veroeffentlichungen/de/publication/show/7555</w:t>
      </w:r>
    </w:p>
    <w:p w14:paraId="68D38B27" w14:textId="3AF02AA4" w:rsidR="00190127" w:rsidRP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Monsen , E., Patzelt , H.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Saxton, T. (2010.). </w:t>
      </w:r>
      <w:proofErr w:type="spellStart"/>
      <w:r w:rsidRPr="00190127">
        <w:rPr>
          <w:rFonts w:ascii="Times New Roman" w:eastAsia="Yu Mincho" w:hAnsi="Times New Roman" w:cs="Times New Roman"/>
          <w:lang w:val="en-GB" w:eastAsia="ja-JP"/>
        </w:rPr>
        <w:t>Izvan</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jednostavne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korisnosti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dizajn</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poticaja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kompromisi</w:t>
      </w:r>
      <w:proofErr w:type="spellEnd"/>
      <w:r w:rsidRPr="00190127">
        <w:rPr>
          <w:rFonts w:ascii="Times New Roman" w:eastAsia="Yu Mincho" w:hAnsi="Times New Roman" w:cs="Times New Roman"/>
          <w:lang w:val="en-GB" w:eastAsia="ja-JP"/>
        </w:rPr>
        <w:t xml:space="preserve"> za </w:t>
      </w:r>
      <w:proofErr w:type="spellStart"/>
      <w:r w:rsidRPr="00190127">
        <w:rPr>
          <w:rFonts w:ascii="Times New Roman" w:eastAsia="Yu Mincho" w:hAnsi="Times New Roman" w:cs="Times New Roman"/>
          <w:lang w:val="en-GB" w:eastAsia="ja-JP"/>
        </w:rPr>
        <w:t>korporativne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zaposlenike-poduzetnike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Teorija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praksa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poduzetništva</w:t>
      </w:r>
      <w:proofErr w:type="spellEnd"/>
      <w:r w:rsidRPr="00190127">
        <w:rPr>
          <w:rFonts w:ascii="Times New Roman" w:eastAsia="Yu Mincho" w:hAnsi="Times New Roman" w:cs="Times New Roman"/>
          <w:lang w:val="en-GB" w:eastAsia="ja-JP"/>
        </w:rPr>
        <w:t>, 34(1), 105–130.</w:t>
      </w:r>
    </w:p>
    <w:p w14:paraId="211493E4" w14:textId="65DD7082" w:rsidR="00C335E1" w:rsidRDefault="00C335E1" w:rsidP="00C335E1">
      <w:pPr>
        <w:jc w:val="both"/>
        <w:rPr>
          <w:rFonts w:ascii="Times New Roman" w:hAnsi="Times New Roman" w:cs="Times New Roman"/>
          <w:lang w:val="en-GB"/>
        </w:rPr>
      </w:pPr>
      <w:proofErr w:type="spellStart"/>
      <w:r w:rsidRPr="00C335E1">
        <w:rPr>
          <w:rFonts w:ascii="Times New Roman" w:hAnsi="Times New Roman" w:cs="Times New Roman"/>
          <w:lang w:val="en-GB"/>
        </w:rPr>
        <w:t>Moriano</w:t>
      </w:r>
      <w:proofErr w:type="spellEnd"/>
      <w:r w:rsidRPr="00C335E1">
        <w:rPr>
          <w:rFonts w:ascii="Times New Roman" w:hAnsi="Times New Roman" w:cs="Times New Roman"/>
          <w:lang w:val="en-GB"/>
        </w:rPr>
        <w:t xml:space="preserve"> , JA; Molero , F.; Topa ; G.; Levy Mangin ; J.-P. (2014). </w:t>
      </w:r>
      <w:proofErr w:type="spellStart"/>
      <w:r w:rsidRPr="00C335E1">
        <w:rPr>
          <w:rFonts w:ascii="Times New Roman" w:hAnsi="Times New Roman" w:cs="Times New Roman"/>
          <w:lang w:val="en-GB"/>
        </w:rPr>
        <w:t>Utjecaj</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transformacijskog</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vodstva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organizacijske</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identifikacije</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na</w:t>
      </w:r>
      <w:proofErr w:type="spellEnd"/>
      <w:r w:rsidRPr="00C335E1">
        <w:rPr>
          <w:rFonts w:ascii="Times New Roman" w:hAnsi="Times New Roman" w:cs="Times New Roman"/>
          <w:lang w:val="en-GB"/>
        </w:rPr>
        <w:t xml:space="preserve"> intrapreneurship, </w:t>
      </w:r>
      <w:r w:rsidRPr="00C335E1">
        <w:rPr>
          <w:rFonts w:ascii="Times New Roman" w:hAnsi="Times New Roman" w:cs="Times New Roman"/>
          <w:i/>
          <w:lang w:val="en-GB"/>
        </w:rPr>
        <w:t xml:space="preserve">International Entrepreneur Management Journal, 10 </w:t>
      </w:r>
      <w:r w:rsidRPr="00C335E1">
        <w:rPr>
          <w:rFonts w:ascii="Times New Roman" w:hAnsi="Times New Roman" w:cs="Times New Roman"/>
          <w:lang w:val="en-GB"/>
        </w:rPr>
        <w:t>(1), str. 103-119 (</w:t>
      </w:r>
      <w:proofErr w:type="spellStart"/>
      <w:r w:rsidRPr="00C335E1">
        <w:rPr>
          <w:rFonts w:ascii="Times New Roman" w:hAnsi="Times New Roman" w:cs="Times New Roman"/>
          <w:lang w:val="en-GB"/>
        </w:rPr>
        <w:t>prikaz</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ostalo</w:t>
      </w:r>
      <w:proofErr w:type="spellEnd"/>
      <w:r w:rsidRPr="00C335E1">
        <w:rPr>
          <w:rFonts w:ascii="Times New Roman" w:hAnsi="Times New Roman" w:cs="Times New Roman"/>
          <w:lang w:val="en-GB"/>
        </w:rPr>
        <w:t>).</w:t>
      </w:r>
    </w:p>
    <w:p w14:paraId="7B320D01" w14:textId="77777777" w:rsidR="00526492" w:rsidRDefault="00526492" w:rsidP="00C335E1">
      <w:pPr>
        <w:jc w:val="both"/>
        <w:rPr>
          <w:rFonts w:ascii="Times New Roman" w:hAnsi="Times New Roman" w:cs="Times New Roman"/>
          <w:lang w:val="en-GB"/>
        </w:rPr>
      </w:pPr>
    </w:p>
    <w:p w14:paraId="24CE5282" w14:textId="77777777" w:rsidR="00526492" w:rsidRPr="00526492" w:rsidRDefault="00526492" w:rsidP="00526492">
      <w:pPr>
        <w:jc w:val="both"/>
        <w:rPr>
          <w:rFonts w:ascii="Times New Roman" w:hAnsi="Times New Roman" w:cs="Times New Roman"/>
          <w:lang w:val="en-GB"/>
        </w:rPr>
      </w:pPr>
      <w:r w:rsidRPr="00526492">
        <w:rPr>
          <w:rFonts w:ascii="Times New Roman" w:hAnsi="Times New Roman" w:cs="Times New Roman"/>
          <w:lang w:val="en-GB"/>
        </w:rPr>
        <w:t xml:space="preserve">Mouzakitis , GS (2010.): </w:t>
      </w:r>
      <w:proofErr w:type="spellStart"/>
      <w:r w:rsidRPr="00526492">
        <w:rPr>
          <w:rFonts w:ascii="Times New Roman" w:hAnsi="Times New Roman" w:cs="Times New Roman"/>
          <w:lang w:val="en-GB"/>
        </w:rPr>
        <w:t>Uloga</w:t>
      </w:r>
      <w:proofErr w:type="spellEnd"/>
      <w:r w:rsidRPr="00526492">
        <w:rPr>
          <w:rFonts w:ascii="Times New Roman" w:hAnsi="Times New Roman" w:cs="Times New Roman"/>
          <w:lang w:val="en-GB"/>
        </w:rPr>
        <w:t xml:space="preserve"> </w:t>
      </w:r>
      <w:proofErr w:type="spellStart"/>
      <w:r w:rsidRPr="00526492">
        <w:rPr>
          <w:rFonts w:ascii="Times New Roman" w:hAnsi="Times New Roman" w:cs="Times New Roman"/>
          <w:lang w:val="en-GB"/>
        </w:rPr>
        <w:t>kurikuluma</w:t>
      </w:r>
      <w:proofErr w:type="spellEnd"/>
      <w:r w:rsidRPr="00526492">
        <w:rPr>
          <w:rFonts w:ascii="Times New Roman" w:hAnsi="Times New Roman" w:cs="Times New Roman"/>
          <w:lang w:val="en-GB"/>
        </w:rPr>
        <w:t xml:space="preserve"> </w:t>
      </w:r>
      <w:proofErr w:type="spellStart"/>
      <w:r w:rsidRPr="00526492">
        <w:rPr>
          <w:rFonts w:ascii="Times New Roman" w:hAnsi="Times New Roman" w:cs="Times New Roman"/>
          <w:lang w:val="en-GB"/>
        </w:rPr>
        <w:t>strukovnog</w:t>
      </w:r>
      <w:proofErr w:type="spellEnd"/>
      <w:r w:rsidRPr="00526492">
        <w:rPr>
          <w:rFonts w:ascii="Times New Roman" w:hAnsi="Times New Roman" w:cs="Times New Roman"/>
          <w:lang w:val="en-GB"/>
        </w:rPr>
        <w:t xml:space="preserve"> </w:t>
      </w:r>
      <w:proofErr w:type="spellStart"/>
      <w:r w:rsidRPr="00526492">
        <w:rPr>
          <w:rFonts w:ascii="Times New Roman" w:hAnsi="Times New Roman" w:cs="Times New Roman"/>
          <w:lang w:val="en-GB"/>
        </w:rPr>
        <w:t>obrazovanja</w:t>
      </w:r>
      <w:proofErr w:type="spellEnd"/>
      <w:r w:rsidRPr="00526492">
        <w:rPr>
          <w:rFonts w:ascii="Times New Roman" w:hAnsi="Times New Roman" w:cs="Times New Roman"/>
          <w:lang w:val="en-GB"/>
        </w:rPr>
        <w:t xml:space="preserve"> </w:t>
      </w:r>
      <w:proofErr w:type="spellStart"/>
      <w:r w:rsidRPr="00526492">
        <w:rPr>
          <w:rFonts w:ascii="Times New Roman" w:hAnsi="Times New Roman" w:cs="Times New Roman"/>
          <w:lang w:val="en-GB"/>
        </w:rPr>
        <w:t>i</w:t>
      </w:r>
      <w:proofErr w:type="spellEnd"/>
      <w:r w:rsidRPr="00526492">
        <w:rPr>
          <w:rFonts w:ascii="Times New Roman" w:hAnsi="Times New Roman" w:cs="Times New Roman"/>
          <w:lang w:val="en-GB"/>
        </w:rPr>
        <w:t xml:space="preserve"> </w:t>
      </w:r>
      <w:proofErr w:type="spellStart"/>
      <w:r w:rsidRPr="00526492">
        <w:rPr>
          <w:rFonts w:ascii="Times New Roman" w:hAnsi="Times New Roman" w:cs="Times New Roman"/>
          <w:lang w:val="en-GB"/>
        </w:rPr>
        <w:t>osposobljavanja</w:t>
      </w:r>
      <w:proofErr w:type="spellEnd"/>
      <w:r w:rsidRPr="00526492">
        <w:rPr>
          <w:rFonts w:ascii="Times New Roman" w:hAnsi="Times New Roman" w:cs="Times New Roman"/>
          <w:lang w:val="en-GB"/>
        </w:rPr>
        <w:t xml:space="preserve"> u </w:t>
      </w:r>
      <w:proofErr w:type="spellStart"/>
      <w:r w:rsidRPr="00526492">
        <w:rPr>
          <w:rFonts w:ascii="Times New Roman" w:hAnsi="Times New Roman" w:cs="Times New Roman"/>
          <w:lang w:val="en-GB"/>
        </w:rPr>
        <w:t>gospodarskom</w:t>
      </w:r>
      <w:proofErr w:type="spellEnd"/>
      <w:r w:rsidRPr="00526492">
        <w:rPr>
          <w:rFonts w:ascii="Times New Roman" w:hAnsi="Times New Roman" w:cs="Times New Roman"/>
          <w:lang w:val="en-GB"/>
        </w:rPr>
        <w:t xml:space="preserve"> </w:t>
      </w:r>
      <w:proofErr w:type="spellStart"/>
      <w:r w:rsidRPr="00526492">
        <w:rPr>
          <w:rFonts w:ascii="Times New Roman" w:hAnsi="Times New Roman" w:cs="Times New Roman"/>
          <w:lang w:val="en-GB"/>
        </w:rPr>
        <w:t>razvoju</w:t>
      </w:r>
      <w:proofErr w:type="spellEnd"/>
      <w:r w:rsidRPr="00526492">
        <w:rPr>
          <w:rFonts w:ascii="Times New Roman" w:hAnsi="Times New Roman" w:cs="Times New Roman"/>
          <w:lang w:val="en-GB"/>
        </w:rPr>
        <w:t xml:space="preserve">. </w:t>
      </w:r>
      <w:r w:rsidRPr="00526492">
        <w:rPr>
          <w:rFonts w:ascii="Times New Roman" w:hAnsi="Times New Roman" w:cs="Times New Roman"/>
          <w:i/>
          <w:iCs/>
          <w:lang w:val="en-GB"/>
        </w:rPr>
        <w:t xml:space="preserve">Procedia </w:t>
      </w:r>
      <w:proofErr w:type="spellStart"/>
      <w:r w:rsidRPr="00526492">
        <w:rPr>
          <w:rFonts w:ascii="Times New Roman" w:hAnsi="Times New Roman" w:cs="Times New Roman"/>
          <w:i/>
          <w:iCs/>
          <w:lang w:val="en-GB"/>
        </w:rPr>
        <w:t>Društvene</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i</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bihevioralne</w:t>
      </w:r>
      <w:proofErr w:type="spellEnd"/>
      <w:r w:rsidRPr="00526492">
        <w:rPr>
          <w:rFonts w:ascii="Times New Roman" w:hAnsi="Times New Roman" w:cs="Times New Roman"/>
          <w:i/>
          <w:iCs/>
          <w:lang w:val="en-GB"/>
        </w:rPr>
        <w:t xml:space="preserve"> </w:t>
      </w:r>
      <w:proofErr w:type="spellStart"/>
      <w:r w:rsidRPr="00526492">
        <w:rPr>
          <w:rFonts w:ascii="Times New Roman" w:hAnsi="Times New Roman" w:cs="Times New Roman"/>
          <w:i/>
          <w:iCs/>
          <w:lang w:val="en-GB"/>
        </w:rPr>
        <w:t>znanosti</w:t>
      </w:r>
      <w:proofErr w:type="spellEnd"/>
      <w:r w:rsidRPr="00526492">
        <w:rPr>
          <w:rFonts w:ascii="Times New Roman" w:hAnsi="Times New Roman" w:cs="Times New Roman"/>
          <w:i/>
          <w:iCs/>
          <w:lang w:val="en-GB"/>
        </w:rPr>
        <w:t xml:space="preserve">, 2 </w:t>
      </w:r>
      <w:r w:rsidRPr="00526492">
        <w:rPr>
          <w:rFonts w:ascii="Times New Roman" w:hAnsi="Times New Roman" w:cs="Times New Roman"/>
          <w:lang w:val="en-GB"/>
        </w:rPr>
        <w:t>, str. 3914-3920.</w:t>
      </w:r>
    </w:p>
    <w:p w14:paraId="2D7A57D0" w14:textId="77777777" w:rsidR="00C335E1" w:rsidRPr="00C335E1" w:rsidRDefault="00C335E1" w:rsidP="00C335E1">
      <w:pPr>
        <w:jc w:val="both"/>
        <w:rPr>
          <w:rFonts w:ascii="Times New Roman" w:hAnsi="Times New Roman" w:cs="Times New Roman"/>
          <w:lang w:val="en-GB"/>
        </w:rPr>
      </w:pPr>
    </w:p>
    <w:p w14:paraId="5315E95D" w14:textId="77777777" w:rsidR="00190127" w:rsidRPr="00190127" w:rsidRDefault="00190127" w:rsidP="00190127">
      <w:pPr>
        <w:spacing w:after="160" w:line="276" w:lineRule="auto"/>
        <w:jc w:val="both"/>
        <w:rPr>
          <w:rFonts w:ascii="Times New Roman" w:eastAsia="Yu Mincho" w:hAnsi="Times New Roman" w:cs="Times New Roman"/>
          <w:lang w:val="en-GB" w:eastAsia="ja-JP"/>
        </w:rPr>
      </w:pPr>
      <w:proofErr w:type="spellStart"/>
      <w:r w:rsidRPr="00190127">
        <w:rPr>
          <w:rFonts w:ascii="Times New Roman" w:eastAsia="Yu Mincho" w:hAnsi="Times New Roman" w:cs="Times New Roman"/>
          <w:lang w:val="en-GB" w:eastAsia="ja-JP"/>
        </w:rPr>
        <w:t>Naktiyok</w:t>
      </w:r>
      <w:proofErr w:type="spellEnd"/>
      <w:r w:rsidRPr="00190127">
        <w:rPr>
          <w:rFonts w:ascii="Times New Roman" w:eastAsia="Yu Mincho" w:hAnsi="Times New Roman" w:cs="Times New Roman"/>
          <w:lang w:val="en-GB" w:eastAsia="ja-JP"/>
        </w:rPr>
        <w:t xml:space="preserve"> , A.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Bayrak Kök , S. (2006). </w:t>
      </w:r>
      <w:proofErr w:type="spellStart"/>
      <w:r w:rsidRPr="00190127">
        <w:rPr>
          <w:rFonts w:ascii="Times New Roman" w:eastAsia="Yu Mincho" w:hAnsi="Times New Roman" w:cs="Times New Roman"/>
          <w:lang w:val="en-GB" w:eastAsia="ja-JP"/>
        </w:rPr>
        <w:t>Çevresel</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faktörlerin</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iç</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girişimcilik</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üzerine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etkileri</w:t>
      </w:r>
      <w:proofErr w:type="spellEnd"/>
      <w:r w:rsidRPr="00190127">
        <w:rPr>
          <w:rFonts w:ascii="Times New Roman" w:eastAsia="Yu Mincho" w:hAnsi="Times New Roman" w:cs="Times New Roman"/>
          <w:lang w:val="en-GB" w:eastAsia="ja-JP"/>
        </w:rPr>
        <w:t xml:space="preserve"> . </w:t>
      </w:r>
      <w:proofErr w:type="spellStart"/>
      <w:r w:rsidRPr="00190127">
        <w:rPr>
          <w:rFonts w:ascii="Times New Roman" w:eastAsia="Yu Mincho" w:hAnsi="Times New Roman" w:cs="Times New Roman"/>
          <w:lang w:val="en-GB" w:eastAsia="ja-JP"/>
        </w:rPr>
        <w:t>Afjon</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Kocatepe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Üniversitesi</w:t>
      </w:r>
      <w:proofErr w:type="spellEnd"/>
      <w:r w:rsidRPr="00190127">
        <w:rPr>
          <w:rFonts w:ascii="Times New Roman" w:eastAsia="Yu Mincho" w:hAnsi="Times New Roman" w:cs="Times New Roman"/>
          <w:lang w:val="en-GB" w:eastAsia="ja-JP"/>
        </w:rPr>
        <w:t xml:space="preserve"> İ.İ.BF </w:t>
      </w:r>
      <w:proofErr w:type="spellStart"/>
      <w:r w:rsidRPr="00190127">
        <w:rPr>
          <w:rFonts w:ascii="Times New Roman" w:eastAsia="Yu Mincho" w:hAnsi="Times New Roman" w:cs="Times New Roman"/>
          <w:lang w:val="en-GB" w:eastAsia="ja-JP"/>
        </w:rPr>
        <w:t>Dergisi</w:t>
      </w:r>
      <w:proofErr w:type="spellEnd"/>
      <w:r w:rsidRPr="00190127">
        <w:rPr>
          <w:rFonts w:ascii="Times New Roman" w:eastAsia="Yu Mincho" w:hAnsi="Times New Roman" w:cs="Times New Roman"/>
          <w:lang w:val="en-GB" w:eastAsia="ja-JP"/>
        </w:rPr>
        <w:t xml:space="preserve"> , 8(2), 77-96.</w:t>
      </w:r>
    </w:p>
    <w:p w14:paraId="7B15EC88" w14:textId="77777777" w:rsidR="0073045E" w:rsidRDefault="00C335E1" w:rsidP="0073045E">
      <w:pPr>
        <w:jc w:val="both"/>
        <w:rPr>
          <w:rFonts w:ascii="Times New Roman" w:hAnsi="Times New Roman" w:cs="Times New Roman"/>
          <w:lang w:val="en-GB"/>
        </w:rPr>
      </w:pPr>
      <w:proofErr w:type="spellStart"/>
      <w:r w:rsidRPr="00C335E1">
        <w:rPr>
          <w:rFonts w:ascii="Times New Roman" w:hAnsi="Times New Roman" w:cs="Times New Roman"/>
          <w:lang w:val="en-GB"/>
        </w:rPr>
        <w:t>Neessen</w:t>
      </w:r>
      <w:proofErr w:type="spellEnd"/>
      <w:r w:rsidRPr="00C335E1">
        <w:rPr>
          <w:rFonts w:ascii="Times New Roman" w:hAnsi="Times New Roman" w:cs="Times New Roman"/>
          <w:lang w:val="en-GB"/>
        </w:rPr>
        <w:t xml:space="preserve"> , PMC; </w:t>
      </w:r>
      <w:proofErr w:type="spellStart"/>
      <w:r w:rsidRPr="00C335E1">
        <w:rPr>
          <w:rFonts w:ascii="Times New Roman" w:hAnsi="Times New Roman" w:cs="Times New Roman"/>
          <w:lang w:val="en-GB"/>
        </w:rPr>
        <w:t>Caniëls</w:t>
      </w:r>
      <w:proofErr w:type="spellEnd"/>
      <w:r w:rsidRPr="00C335E1">
        <w:rPr>
          <w:rFonts w:ascii="Times New Roman" w:hAnsi="Times New Roman" w:cs="Times New Roman"/>
          <w:lang w:val="en-GB"/>
        </w:rPr>
        <w:t xml:space="preserve"> , MCJ; Vos. B.; de Jong, JP (2019). Intrapreneurial </w:t>
      </w:r>
      <w:proofErr w:type="spellStart"/>
      <w:r w:rsidRPr="00C335E1">
        <w:rPr>
          <w:rFonts w:ascii="Times New Roman" w:hAnsi="Times New Roman" w:cs="Times New Roman"/>
          <w:lang w:val="en-GB"/>
        </w:rPr>
        <w:t>zaposlenik</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prema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integriranom</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modelu</w:t>
      </w:r>
      <w:proofErr w:type="spellEnd"/>
      <w:r w:rsidRPr="00C335E1">
        <w:rPr>
          <w:rFonts w:ascii="Times New Roman" w:hAnsi="Times New Roman" w:cs="Times New Roman"/>
          <w:lang w:val="en-GB"/>
        </w:rPr>
        <w:t xml:space="preserve"> intrapreneurship and research agenda, </w:t>
      </w:r>
      <w:r w:rsidRPr="00C335E1">
        <w:rPr>
          <w:rFonts w:ascii="Times New Roman" w:hAnsi="Times New Roman" w:cs="Times New Roman"/>
          <w:i/>
          <w:lang w:val="en-GB"/>
        </w:rPr>
        <w:t xml:space="preserve">International Entrepreneurship and Management Journal </w:t>
      </w:r>
      <w:r w:rsidRPr="00C335E1">
        <w:rPr>
          <w:rFonts w:ascii="Times New Roman" w:hAnsi="Times New Roman" w:cs="Times New Roman"/>
          <w:lang w:val="en-GB"/>
        </w:rPr>
        <w:t>, 15, str. 545 – 571 (</w:t>
      </w:r>
      <w:proofErr w:type="spellStart"/>
      <w:r w:rsidRPr="00C335E1">
        <w:rPr>
          <w:rFonts w:ascii="Times New Roman" w:hAnsi="Times New Roman" w:cs="Times New Roman"/>
          <w:lang w:val="en-GB"/>
        </w:rPr>
        <w:t>prikaz</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stručni</w:t>
      </w:r>
      <w:proofErr w:type="spellEnd"/>
      <w:r w:rsidRPr="00C335E1">
        <w:rPr>
          <w:rFonts w:ascii="Times New Roman" w:hAnsi="Times New Roman" w:cs="Times New Roman"/>
          <w:lang w:val="en-GB"/>
        </w:rPr>
        <w:t>).</w:t>
      </w:r>
    </w:p>
    <w:p w14:paraId="4FA457DF" w14:textId="77777777" w:rsidR="0073045E" w:rsidRDefault="0073045E" w:rsidP="0073045E">
      <w:pPr>
        <w:jc w:val="both"/>
        <w:rPr>
          <w:rFonts w:ascii="Times New Roman" w:hAnsi="Times New Roman" w:cs="Times New Roman"/>
          <w:lang w:val="en-GB"/>
        </w:rPr>
      </w:pPr>
    </w:p>
    <w:p w14:paraId="17EBE51C" w14:textId="6ECBD848" w:rsidR="0073045E" w:rsidRPr="0073045E" w:rsidRDefault="0073045E" w:rsidP="0073045E">
      <w:pPr>
        <w:jc w:val="both"/>
        <w:rPr>
          <w:rFonts w:ascii="Times New Roman" w:hAnsi="Times New Roman" w:cs="Times New Roman"/>
          <w:lang w:val="en-GB"/>
        </w:rPr>
      </w:pPr>
      <w:r w:rsidRPr="0073045E">
        <w:rPr>
          <w:rFonts w:ascii="Times New Roman" w:hAnsi="Times New Roman" w:cs="Times New Roman"/>
          <w:lang w:val="en-GB"/>
        </w:rPr>
        <w:t xml:space="preserve">Nonaka, I.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Takeuchi, H. (1995.), </w:t>
      </w:r>
      <w:proofErr w:type="spellStart"/>
      <w:r w:rsidRPr="0073045E">
        <w:rPr>
          <w:rFonts w:ascii="Times New Roman" w:hAnsi="Times New Roman" w:cs="Times New Roman"/>
          <w:lang w:val="en-GB"/>
        </w:rPr>
        <w:t>Tvrtka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koja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stvara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znanje</w:t>
      </w:r>
      <w:proofErr w:type="spellEnd"/>
      <w:r w:rsidRPr="0073045E">
        <w:rPr>
          <w:rFonts w:ascii="Times New Roman" w:hAnsi="Times New Roman" w:cs="Times New Roman"/>
          <w:lang w:val="en-GB"/>
        </w:rPr>
        <w:t xml:space="preserve">: Kako </w:t>
      </w:r>
      <w:proofErr w:type="spellStart"/>
      <w:r w:rsidRPr="0073045E">
        <w:rPr>
          <w:rFonts w:ascii="Times New Roman" w:hAnsi="Times New Roman" w:cs="Times New Roman"/>
          <w:lang w:val="en-GB"/>
        </w:rPr>
        <w:t>japanske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tvrtke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stvaraju</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dinamiku</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inovacija</w:t>
      </w:r>
      <w:proofErr w:type="spellEnd"/>
      <w:r w:rsidRPr="0073045E">
        <w:rPr>
          <w:rFonts w:ascii="Times New Roman" w:hAnsi="Times New Roman" w:cs="Times New Roman"/>
          <w:lang w:val="en-GB"/>
        </w:rPr>
        <w:t>, Oxford University Press, New York, NY.</w:t>
      </w:r>
    </w:p>
    <w:p w14:paraId="7121B81B" w14:textId="77777777" w:rsidR="00C335E1" w:rsidRPr="00C335E1" w:rsidRDefault="00C335E1" w:rsidP="00C335E1">
      <w:pPr>
        <w:jc w:val="both"/>
        <w:rPr>
          <w:rFonts w:ascii="Times New Roman" w:hAnsi="Times New Roman" w:cs="Times New Roman"/>
          <w:lang w:val="en-GB"/>
        </w:rPr>
      </w:pPr>
    </w:p>
    <w:p w14:paraId="6BED9C2C" w14:textId="77777777" w:rsidR="00190127" w:rsidRPr="00190127" w:rsidRDefault="00190127" w:rsidP="00190127">
      <w:pPr>
        <w:spacing w:after="160" w:line="276" w:lineRule="auto"/>
        <w:jc w:val="both"/>
        <w:rPr>
          <w:rFonts w:ascii="Times New Roman" w:eastAsia="Yu Mincho" w:hAnsi="Times New Roman" w:cs="Times New Roman"/>
          <w:lang w:val="en-GB" w:eastAsia="ja-JP"/>
        </w:rPr>
      </w:pPr>
      <w:proofErr w:type="spellStart"/>
      <w:r w:rsidRPr="00190127">
        <w:rPr>
          <w:rFonts w:ascii="Times New Roman" w:eastAsia="Yu Mincho" w:hAnsi="Times New Roman" w:cs="Times New Roman"/>
          <w:lang w:val="en-GB" w:eastAsia="ja-JP"/>
        </w:rPr>
        <w:t>Ohr</w:t>
      </w:r>
      <w:proofErr w:type="spellEnd"/>
      <w:r w:rsidRPr="00190127">
        <w:rPr>
          <w:rFonts w:ascii="Times New Roman" w:eastAsia="Yu Mincho" w:hAnsi="Times New Roman" w:cs="Times New Roman"/>
          <w:lang w:val="en-GB" w:eastAsia="ja-JP"/>
        </w:rPr>
        <w:t xml:space="preserve"> , RC (2017). </w:t>
      </w:r>
      <w:proofErr w:type="spellStart"/>
      <w:r w:rsidRPr="00190127">
        <w:rPr>
          <w:rFonts w:ascii="Times New Roman" w:eastAsia="Yu Mincho" w:hAnsi="Times New Roman" w:cs="Times New Roman"/>
          <w:lang w:val="en-GB" w:eastAsia="ja-JP"/>
        </w:rPr>
        <w:t>Četiri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modela</w:t>
      </w:r>
      <w:proofErr w:type="spellEnd"/>
      <w:r w:rsidRPr="00190127">
        <w:rPr>
          <w:rFonts w:ascii="Times New Roman" w:eastAsia="Yu Mincho" w:hAnsi="Times New Roman" w:cs="Times New Roman"/>
          <w:lang w:val="en-GB" w:eastAsia="ja-JP"/>
        </w:rPr>
        <w:t xml:space="preserve"> Intrapreneurship Innovation. </w:t>
      </w:r>
      <w:proofErr w:type="spellStart"/>
      <w:r w:rsidRPr="00190127">
        <w:rPr>
          <w:rFonts w:ascii="Times New Roman" w:eastAsia="Yu Mincho" w:hAnsi="Times New Roman" w:cs="Times New Roman"/>
          <w:lang w:val="en-GB" w:eastAsia="ja-JP"/>
        </w:rPr>
        <w:t>Integrativna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inovacija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Preuzeto</w:t>
      </w:r>
      <w:proofErr w:type="spellEnd"/>
      <w:r w:rsidRPr="00190127">
        <w:rPr>
          <w:rFonts w:ascii="Times New Roman" w:eastAsia="Yu Mincho" w:hAnsi="Times New Roman" w:cs="Times New Roman"/>
          <w:lang w:val="en-GB" w:eastAsia="ja-JP"/>
        </w:rPr>
        <w:t xml:space="preserve"> 2. </w:t>
      </w:r>
      <w:proofErr w:type="spellStart"/>
      <w:r w:rsidRPr="00190127">
        <w:rPr>
          <w:rFonts w:ascii="Times New Roman" w:eastAsia="Yu Mincho" w:hAnsi="Times New Roman" w:cs="Times New Roman"/>
          <w:lang w:val="en-GB" w:eastAsia="ja-JP"/>
        </w:rPr>
        <w:t>svibnja</w:t>
      </w:r>
      <w:proofErr w:type="spellEnd"/>
      <w:r w:rsidRPr="00190127">
        <w:rPr>
          <w:rFonts w:ascii="Times New Roman" w:eastAsia="Yu Mincho" w:hAnsi="Times New Roman" w:cs="Times New Roman"/>
          <w:lang w:val="en-GB" w:eastAsia="ja-JP"/>
        </w:rPr>
        <w:t xml:space="preserve"> 2022. s https://integrative-innovation.net/?p=1698</w:t>
      </w:r>
    </w:p>
    <w:p w14:paraId="0C03C75C" w14:textId="30193F28" w:rsidR="00190127" w:rsidRDefault="00190127" w:rsidP="00190127">
      <w:pPr>
        <w:spacing w:after="160" w:line="276" w:lineRule="auto"/>
        <w:jc w:val="both"/>
        <w:rPr>
          <w:rFonts w:ascii="Times New Roman" w:eastAsia="Yu Mincho" w:hAnsi="Times New Roman" w:cs="Times New Roman"/>
          <w:lang w:val="sv-SE" w:eastAsia="ja-JP"/>
        </w:rPr>
      </w:pPr>
      <w:r w:rsidRPr="00190127">
        <w:rPr>
          <w:rFonts w:ascii="Times New Roman" w:eastAsia="Yu Mincho" w:hAnsi="Times New Roman" w:cs="Times New Roman"/>
          <w:lang w:val="en-GB" w:eastAsia="ja-JP"/>
        </w:rPr>
        <w:t xml:space="preserve">Okun, O., Arun, K.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Begec</w:t>
      </w:r>
      <w:proofErr w:type="spellEnd"/>
      <w:r w:rsidRPr="00190127">
        <w:rPr>
          <w:rFonts w:ascii="Times New Roman" w:eastAsia="Yu Mincho" w:hAnsi="Times New Roman" w:cs="Times New Roman"/>
          <w:lang w:val="en-GB" w:eastAsia="ja-JP"/>
        </w:rPr>
        <w:t xml:space="preserve"> , S. (2020). Intrapreneurship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ograničenja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očekivanja</w:t>
      </w:r>
      <w:proofErr w:type="spellEnd"/>
      <w:r w:rsidRPr="00190127">
        <w:rPr>
          <w:rFonts w:ascii="Times New Roman" w:eastAsia="Yu Mincho" w:hAnsi="Times New Roman" w:cs="Times New Roman"/>
          <w:lang w:val="en-GB" w:eastAsia="ja-JP"/>
        </w:rPr>
        <w:t xml:space="preserve">. </w:t>
      </w:r>
      <w:r w:rsidRPr="00190127">
        <w:rPr>
          <w:rFonts w:ascii="Times New Roman" w:eastAsia="Yu Mincho" w:hAnsi="Times New Roman" w:cs="Times New Roman"/>
          <w:lang w:val="sv-SE" w:eastAsia="ja-JP"/>
        </w:rPr>
        <w:t xml:space="preserve">Dimenzija Empresarial , 18(2). </w:t>
      </w:r>
      <w:r w:rsidR="009B1B32">
        <w:fldChar w:fldCharType="begin"/>
      </w:r>
      <w:r w:rsidR="009B1B32">
        <w:instrText>HYPERLINK "https://doi.org/10.15665/dem.v18i2.2181"</w:instrText>
      </w:r>
      <w:r w:rsidR="009B1B32">
        <w:fldChar w:fldCharType="separate"/>
      </w:r>
      <w:r w:rsidR="0073045E" w:rsidRPr="002F394E">
        <w:rPr>
          <w:rStyle w:val="Hyperlink"/>
          <w:rFonts w:ascii="Times New Roman" w:eastAsia="Yu Mincho" w:hAnsi="Times New Roman" w:cs="Times New Roman"/>
          <w:lang w:val="sv-SE" w:eastAsia="ja-JP"/>
        </w:rPr>
        <w:t>https://doi.org/10.15665/dem.v18i2.2181</w:t>
      </w:r>
      <w:r w:rsidR="009B1B32">
        <w:rPr>
          <w:rStyle w:val="Hyperlink"/>
          <w:rFonts w:ascii="Times New Roman" w:eastAsia="Yu Mincho" w:hAnsi="Times New Roman" w:cs="Times New Roman"/>
          <w:lang w:val="sv-SE" w:eastAsia="ja-JP"/>
        </w:rPr>
        <w:fldChar w:fldCharType="end"/>
      </w:r>
    </w:p>
    <w:p w14:paraId="44E8374C" w14:textId="68FC601B" w:rsidR="0073045E" w:rsidRPr="0073045E" w:rsidRDefault="0073045E" w:rsidP="0073045E">
      <w:pPr>
        <w:spacing w:after="120"/>
        <w:jc w:val="both"/>
        <w:rPr>
          <w:rFonts w:ascii="Times New Roman" w:hAnsi="Times New Roman" w:cs="Times New Roman"/>
          <w:lang w:val="en-GB"/>
        </w:rPr>
      </w:pPr>
      <w:proofErr w:type="spellStart"/>
      <w:r w:rsidRPr="0073045E">
        <w:rPr>
          <w:rFonts w:ascii="Times New Roman" w:hAnsi="Times New Roman" w:cs="Times New Roman"/>
          <w:lang w:val="en-GB"/>
        </w:rPr>
        <w:t>Omerzel</w:t>
      </w:r>
      <w:proofErr w:type="spellEnd"/>
      <w:r w:rsidRPr="0073045E">
        <w:rPr>
          <w:rFonts w:ascii="Times New Roman" w:hAnsi="Times New Roman" w:cs="Times New Roman"/>
          <w:lang w:val="en-GB"/>
        </w:rPr>
        <w:t xml:space="preserve"> , DG, </w:t>
      </w:r>
      <w:proofErr w:type="spellStart"/>
      <w:r w:rsidRPr="0073045E">
        <w:rPr>
          <w:rFonts w:ascii="Times New Roman" w:hAnsi="Times New Roman" w:cs="Times New Roman"/>
          <w:lang w:val="en-GB"/>
        </w:rPr>
        <w:t>Antončič</w:t>
      </w:r>
      <w:proofErr w:type="spellEnd"/>
      <w:r w:rsidRPr="0073045E">
        <w:rPr>
          <w:rFonts w:ascii="Times New Roman" w:hAnsi="Times New Roman" w:cs="Times New Roman"/>
          <w:lang w:val="en-GB"/>
        </w:rPr>
        <w:t xml:space="preserve"> , B., &amp; Ruzzier , M. (2011). </w:t>
      </w:r>
      <w:proofErr w:type="spellStart"/>
      <w:r w:rsidRPr="0073045E">
        <w:rPr>
          <w:rFonts w:ascii="Times New Roman" w:hAnsi="Times New Roman" w:cs="Times New Roman"/>
          <w:lang w:val="en-GB"/>
        </w:rPr>
        <w:t>Razvoj</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testiranje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višedimenzionalnog</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modela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upravljanja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znanjem</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slovenskim</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malim</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srednjim</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poduzećima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Baltički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časopis</w:t>
      </w:r>
      <w:proofErr w:type="spellEnd"/>
      <w:r w:rsidRPr="0073045E">
        <w:rPr>
          <w:rFonts w:ascii="Times New Roman" w:hAnsi="Times New Roman" w:cs="Times New Roman"/>
          <w:lang w:val="en-GB"/>
        </w:rPr>
        <w:t xml:space="preserve"> za </w:t>
      </w:r>
      <w:proofErr w:type="spellStart"/>
      <w:r w:rsidRPr="0073045E">
        <w:rPr>
          <w:rFonts w:ascii="Times New Roman" w:hAnsi="Times New Roman" w:cs="Times New Roman"/>
          <w:lang w:val="en-GB"/>
        </w:rPr>
        <w:t>menadžment</w:t>
      </w:r>
      <w:proofErr w:type="spellEnd"/>
      <w:r w:rsidRPr="0073045E">
        <w:rPr>
          <w:rFonts w:ascii="Times New Roman" w:hAnsi="Times New Roman" w:cs="Times New Roman"/>
          <w:lang w:val="en-GB"/>
        </w:rPr>
        <w:t>.</w:t>
      </w:r>
    </w:p>
    <w:p w14:paraId="3327F56E" w14:textId="555F2B2E" w:rsid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sv-SE" w:eastAsia="ja-JP"/>
        </w:rPr>
        <w:lastRenderedPageBreak/>
        <w:t xml:space="preserve">Park SH, Kim JN, Krishna A. (2014). </w:t>
      </w:r>
      <w:r w:rsidRPr="00190127">
        <w:rPr>
          <w:rFonts w:ascii="Times New Roman" w:eastAsia="Yu Mincho" w:hAnsi="Times New Roman" w:cs="Times New Roman"/>
          <w:lang w:val="en-GB" w:eastAsia="ja-JP"/>
        </w:rPr>
        <w:t xml:space="preserve">Bottom-up </w:t>
      </w:r>
      <w:proofErr w:type="spellStart"/>
      <w:r w:rsidRPr="00190127">
        <w:rPr>
          <w:rFonts w:ascii="Times New Roman" w:eastAsia="Yu Mincho" w:hAnsi="Times New Roman" w:cs="Times New Roman"/>
          <w:lang w:val="en-GB" w:eastAsia="ja-JP"/>
        </w:rPr>
        <w:t>izgradnja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inovativne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organizacije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motiviranje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zaposlenika</w:t>
      </w:r>
      <w:proofErr w:type="spellEnd"/>
      <w:r w:rsidRPr="00190127">
        <w:rPr>
          <w:rFonts w:ascii="Times New Roman" w:eastAsia="Yu Mincho" w:hAnsi="Times New Roman" w:cs="Times New Roman"/>
          <w:lang w:val="en-GB" w:eastAsia="ja-JP"/>
        </w:rPr>
        <w:t xml:space="preserve"> intrapreneurship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scouting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njihova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strateška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vrijednost</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Upravitelj</w:t>
      </w:r>
      <w:proofErr w:type="spellEnd"/>
      <w:r w:rsidRPr="00190127">
        <w:rPr>
          <w:rFonts w:ascii="Times New Roman" w:eastAsia="Yu Mincho" w:hAnsi="Times New Roman" w:cs="Times New Roman"/>
          <w:lang w:val="en-GB" w:eastAsia="ja-JP"/>
        </w:rPr>
        <w:t xml:space="preserve"> . </w:t>
      </w:r>
      <w:proofErr w:type="spellStart"/>
      <w:r w:rsidRPr="00190127">
        <w:rPr>
          <w:rFonts w:ascii="Times New Roman" w:eastAsia="Yu Mincho" w:hAnsi="Times New Roman" w:cs="Times New Roman"/>
          <w:lang w:val="en-GB" w:eastAsia="ja-JP"/>
        </w:rPr>
        <w:t>Commun</w:t>
      </w:r>
      <w:proofErr w:type="spellEnd"/>
      <w:r w:rsidRPr="00190127">
        <w:rPr>
          <w:rFonts w:ascii="Times New Roman" w:eastAsia="Yu Mincho" w:hAnsi="Times New Roman" w:cs="Times New Roman"/>
          <w:lang w:val="en-GB" w:eastAsia="ja-JP"/>
        </w:rPr>
        <w:t xml:space="preserve"> . Q. 28 531–560.</w:t>
      </w:r>
    </w:p>
    <w:p w14:paraId="3F086618" w14:textId="7555BBC1"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Parker, SC (2011). Intrapreneurship </w:t>
      </w:r>
      <w:proofErr w:type="spellStart"/>
      <w:r w:rsidRPr="0073045E">
        <w:rPr>
          <w:rFonts w:ascii="Times New Roman" w:hAnsi="Times New Roman" w:cs="Times New Roman"/>
          <w:lang w:val="en-GB"/>
        </w:rPr>
        <w:t>ili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poduzetništvo</w:t>
      </w:r>
      <w:proofErr w:type="spellEnd"/>
      <w:r w:rsidRPr="0073045E">
        <w:rPr>
          <w:rFonts w:ascii="Times New Roman" w:hAnsi="Times New Roman" w:cs="Times New Roman"/>
          <w:lang w:val="en-GB"/>
        </w:rPr>
        <w:t>?. Journal of business venturing, 26(1), 19-34.</w:t>
      </w:r>
    </w:p>
    <w:p w14:paraId="35A0E835" w14:textId="77777777" w:rsidR="00C335E1" w:rsidRP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t xml:space="preserve">Pérez-de- Lema , DG; Gálvez-Albarracin , EJ; García- Solarte , M. </w:t>
      </w:r>
      <w:proofErr w:type="spellStart"/>
      <w:r w:rsidRPr="00C335E1">
        <w:rPr>
          <w:rFonts w:ascii="Times New Roman" w:hAnsi="Times New Roman" w:cs="Times New Roman"/>
          <w:lang w:val="en-GB"/>
        </w:rPr>
        <w:t>Učinak</w:t>
      </w:r>
      <w:proofErr w:type="spellEnd"/>
      <w:r w:rsidRPr="00C335E1">
        <w:rPr>
          <w:rFonts w:ascii="Times New Roman" w:hAnsi="Times New Roman" w:cs="Times New Roman"/>
          <w:lang w:val="en-GB"/>
        </w:rPr>
        <w:t xml:space="preserve"> intrapreneurial </w:t>
      </w:r>
      <w:proofErr w:type="spellStart"/>
      <w:r w:rsidRPr="00C335E1">
        <w:rPr>
          <w:rFonts w:ascii="Times New Roman" w:hAnsi="Times New Roman" w:cs="Times New Roman"/>
          <w:lang w:val="en-GB"/>
        </w:rPr>
        <w:t>kulture</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na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inovativnu</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aktivnost</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španjolskih</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malih</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srednjih</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poduzeća</w:t>
      </w:r>
      <w:proofErr w:type="spellEnd"/>
      <w:r w:rsidRPr="00C335E1">
        <w:rPr>
          <w:rFonts w:ascii="Times New Roman" w:hAnsi="Times New Roman" w:cs="Times New Roman"/>
          <w:lang w:val="en-GB"/>
        </w:rPr>
        <w:t>. U: Perez-Uribe, R.; Salcedo-Perez, C.; Ocampo-Guzman, D. (</w:t>
      </w:r>
      <w:proofErr w:type="spellStart"/>
      <w:r w:rsidRPr="00C335E1">
        <w:rPr>
          <w:rFonts w:ascii="Times New Roman" w:hAnsi="Times New Roman" w:cs="Times New Roman"/>
          <w:lang w:val="en-GB"/>
        </w:rPr>
        <w:t>ur</w:t>
      </w:r>
      <w:proofErr w:type="spellEnd"/>
      <w:r w:rsidRPr="00C335E1">
        <w:rPr>
          <w:rFonts w:ascii="Times New Roman" w:hAnsi="Times New Roman" w:cs="Times New Roman"/>
          <w:lang w:val="en-GB"/>
        </w:rPr>
        <w:t xml:space="preserve">.) (2017). </w:t>
      </w:r>
      <w:proofErr w:type="spellStart"/>
      <w:r w:rsidRPr="00C335E1">
        <w:rPr>
          <w:rFonts w:ascii="Times New Roman" w:hAnsi="Times New Roman" w:cs="Times New Roman"/>
          <w:i/>
          <w:lang w:val="en-GB"/>
        </w:rPr>
        <w:t>Priručnik</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istraživanja</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unutarnjeg</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poduzetništva</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organizacijske</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održivosti</w:t>
      </w:r>
      <w:proofErr w:type="spellEnd"/>
      <w:r w:rsidRPr="00C335E1">
        <w:rPr>
          <w:rFonts w:ascii="Times New Roman" w:hAnsi="Times New Roman" w:cs="Times New Roman"/>
          <w:i/>
          <w:lang w:val="en-GB"/>
        </w:rPr>
        <w:t xml:space="preserve"> u </w:t>
      </w:r>
      <w:proofErr w:type="spellStart"/>
      <w:r w:rsidRPr="00C335E1">
        <w:rPr>
          <w:rFonts w:ascii="Times New Roman" w:hAnsi="Times New Roman" w:cs="Times New Roman"/>
          <w:i/>
          <w:lang w:val="en-GB"/>
        </w:rPr>
        <w:t>malim</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srednjim</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poduzećima</w:t>
      </w:r>
      <w:proofErr w:type="spellEnd"/>
      <w:r w:rsidRPr="00C335E1">
        <w:rPr>
          <w:rFonts w:ascii="Times New Roman" w:hAnsi="Times New Roman" w:cs="Times New Roman"/>
          <w:i/>
          <w:lang w:val="en-GB"/>
        </w:rPr>
        <w:t xml:space="preserve">. </w:t>
      </w:r>
      <w:r w:rsidRPr="00C335E1">
        <w:rPr>
          <w:rFonts w:ascii="Times New Roman" w:hAnsi="Times New Roman" w:cs="Times New Roman"/>
          <w:lang w:val="en-GB"/>
        </w:rPr>
        <w:t>IGI Global, str. 50-72 (</w:t>
      </w:r>
      <w:proofErr w:type="spellStart"/>
      <w:r w:rsidRPr="00C335E1">
        <w:rPr>
          <w:rFonts w:ascii="Times New Roman" w:hAnsi="Times New Roman" w:cs="Times New Roman"/>
          <w:lang w:val="en-GB"/>
        </w:rPr>
        <w:t>prikaz</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ostalo</w:t>
      </w:r>
      <w:proofErr w:type="spellEnd"/>
      <w:r w:rsidRPr="00C335E1">
        <w:rPr>
          <w:rFonts w:ascii="Times New Roman" w:hAnsi="Times New Roman" w:cs="Times New Roman"/>
          <w:lang w:val="en-GB"/>
        </w:rPr>
        <w:t>).</w:t>
      </w:r>
    </w:p>
    <w:p w14:paraId="78F91197" w14:textId="77777777" w:rsidR="00C335E1" w:rsidRPr="00C335E1" w:rsidRDefault="00C335E1" w:rsidP="00C335E1">
      <w:pPr>
        <w:jc w:val="both"/>
        <w:rPr>
          <w:rFonts w:ascii="Times New Roman" w:hAnsi="Times New Roman" w:cs="Times New Roman"/>
          <w:lang w:val="en-GB"/>
        </w:rPr>
      </w:pPr>
    </w:p>
    <w:p w14:paraId="0624D3FB" w14:textId="77777777" w:rsidR="00C335E1" w:rsidRP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t xml:space="preserve">Piecuch , T.; </w:t>
      </w:r>
      <w:proofErr w:type="spellStart"/>
      <w:r w:rsidRPr="00C335E1">
        <w:rPr>
          <w:rFonts w:ascii="Times New Roman" w:hAnsi="Times New Roman" w:cs="Times New Roman"/>
          <w:lang w:val="en-GB"/>
        </w:rPr>
        <w:t>Szczygieł</w:t>
      </w:r>
      <w:proofErr w:type="spellEnd"/>
      <w:r w:rsidRPr="00C335E1">
        <w:rPr>
          <w:rFonts w:ascii="Times New Roman" w:hAnsi="Times New Roman" w:cs="Times New Roman"/>
          <w:lang w:val="en-GB"/>
        </w:rPr>
        <w:t xml:space="preserve"> , E. (2021). </w:t>
      </w:r>
      <w:proofErr w:type="spellStart"/>
      <w:r w:rsidRPr="00C335E1">
        <w:rPr>
          <w:rFonts w:ascii="Times New Roman" w:hAnsi="Times New Roman" w:cs="Times New Roman"/>
          <w:lang w:val="en-GB"/>
        </w:rPr>
        <w:t>Problematika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razvoja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intrapreneurshipa</w:t>
      </w:r>
      <w:proofErr w:type="spellEnd"/>
      <w:r w:rsidRPr="00C335E1">
        <w:rPr>
          <w:rFonts w:ascii="Times New Roman" w:hAnsi="Times New Roman" w:cs="Times New Roman"/>
          <w:lang w:val="en-GB"/>
        </w:rPr>
        <w:t xml:space="preserve"> u </w:t>
      </w:r>
      <w:proofErr w:type="spellStart"/>
      <w:r w:rsidRPr="00C335E1">
        <w:rPr>
          <w:rFonts w:ascii="Times New Roman" w:hAnsi="Times New Roman" w:cs="Times New Roman"/>
          <w:lang w:val="en-GB"/>
        </w:rPr>
        <w:t>poduzećima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i/>
          <w:lang w:val="en-GB"/>
        </w:rPr>
        <w:t>Časopis</w:t>
      </w:r>
      <w:proofErr w:type="spellEnd"/>
      <w:r w:rsidRPr="00C335E1">
        <w:rPr>
          <w:rFonts w:ascii="Times New Roman" w:hAnsi="Times New Roman" w:cs="Times New Roman"/>
          <w:i/>
          <w:lang w:val="en-GB"/>
        </w:rPr>
        <w:t xml:space="preserve"> za </w:t>
      </w:r>
      <w:proofErr w:type="spellStart"/>
      <w:r w:rsidRPr="00C335E1">
        <w:rPr>
          <w:rFonts w:ascii="Times New Roman" w:hAnsi="Times New Roman" w:cs="Times New Roman"/>
          <w:i/>
          <w:lang w:val="en-GB"/>
        </w:rPr>
        <w:t>međunarodne</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studije</w:t>
      </w:r>
      <w:proofErr w:type="spellEnd"/>
      <w:r w:rsidRPr="00C335E1">
        <w:rPr>
          <w:rFonts w:ascii="Times New Roman" w:hAnsi="Times New Roman" w:cs="Times New Roman"/>
          <w:i/>
          <w:lang w:val="en-GB"/>
        </w:rPr>
        <w:t xml:space="preserve"> </w:t>
      </w:r>
      <w:r w:rsidRPr="00C335E1">
        <w:rPr>
          <w:rFonts w:ascii="Times New Roman" w:hAnsi="Times New Roman" w:cs="Times New Roman"/>
          <w:lang w:val="en-GB"/>
        </w:rPr>
        <w:t>, 14 (3), str. 235-249 (</w:t>
      </w:r>
      <w:proofErr w:type="spellStart"/>
      <w:r w:rsidRPr="00C335E1">
        <w:rPr>
          <w:rFonts w:ascii="Times New Roman" w:hAnsi="Times New Roman" w:cs="Times New Roman"/>
          <w:lang w:val="en-GB"/>
        </w:rPr>
        <w:t>prikaz</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ostalo</w:t>
      </w:r>
      <w:proofErr w:type="spellEnd"/>
      <w:r w:rsidRPr="00C335E1">
        <w:rPr>
          <w:rFonts w:ascii="Times New Roman" w:hAnsi="Times New Roman" w:cs="Times New Roman"/>
          <w:lang w:val="en-GB"/>
        </w:rPr>
        <w:t>).</w:t>
      </w:r>
    </w:p>
    <w:p w14:paraId="4DE4FD0E" w14:textId="77777777" w:rsidR="00C335E1" w:rsidRPr="00C335E1" w:rsidRDefault="00C335E1" w:rsidP="00C335E1">
      <w:pPr>
        <w:jc w:val="both"/>
        <w:rPr>
          <w:rFonts w:ascii="Times New Roman" w:hAnsi="Times New Roman" w:cs="Times New Roman"/>
          <w:lang w:val="en-GB"/>
        </w:rPr>
      </w:pPr>
    </w:p>
    <w:p w14:paraId="1302EEDF" w14:textId="467F2AE4" w:rsidR="00472530" w:rsidRP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Pinchot, G. (1984). </w:t>
      </w:r>
      <w:r w:rsidRPr="00472530">
        <w:rPr>
          <w:rFonts w:ascii="Times New Roman" w:eastAsia="Yu Mincho" w:hAnsi="Times New Roman" w:cs="Times New Roman"/>
          <w:i/>
          <w:iCs/>
          <w:noProof/>
          <w:lang w:val="en-GB" w:eastAsia="ja-JP"/>
        </w:rPr>
        <w:t xml:space="preserve">Intrapreneuring: Zašto ne morate napustiti korporaciju da biste postali poduzetnik. </w:t>
      </w:r>
      <w:r w:rsidRPr="00472530">
        <w:rPr>
          <w:rFonts w:ascii="Times New Roman" w:eastAsia="Yu Mincho" w:hAnsi="Times New Roman" w:cs="Times New Roman"/>
          <w:noProof/>
          <w:lang w:val="en-GB" w:eastAsia="ja-JP"/>
        </w:rPr>
        <w:t>New York: Harper and Row.</w:t>
      </w:r>
    </w:p>
    <w:p w14:paraId="7EE3209B" w14:textId="26312FBC" w:rsidR="00190127" w:rsidRDefault="00190127" w:rsidP="00190127">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PNC Insights (2019., 2. </w:t>
      </w:r>
      <w:proofErr w:type="spellStart"/>
      <w:r w:rsidRPr="00C335E1">
        <w:rPr>
          <w:rFonts w:ascii="Times New Roman" w:eastAsia="Times New Roman" w:hAnsi="Times New Roman" w:cs="Times New Roman"/>
          <w:color w:val="000000"/>
          <w:vertAlign w:val="superscript"/>
          <w:lang w:val="en-US"/>
        </w:rPr>
        <w:t>svibnja</w:t>
      </w:r>
      <w:proofErr w:type="spellEnd"/>
      <w:r w:rsidRPr="00C335E1">
        <w:rPr>
          <w:rFonts w:ascii="Times New Roman" w:eastAsia="Times New Roman" w:hAnsi="Times New Roman" w:cs="Times New Roman"/>
          <w:color w:val="000000"/>
          <w:vertAlign w:val="superscript"/>
          <w:lang w:val="en-US"/>
        </w:rPr>
        <w:t xml:space="preserve"> </w:t>
      </w:r>
      <w:r w:rsidRPr="00C335E1">
        <w:rPr>
          <w:rFonts w:ascii="Times New Roman" w:eastAsia="Times New Roman" w:hAnsi="Times New Roman" w:cs="Times New Roman"/>
          <w:color w:val="000000"/>
          <w:lang w:val="en-US"/>
        </w:rPr>
        <w:t xml:space="preserve">). </w:t>
      </w:r>
      <w:r w:rsidRPr="00C335E1">
        <w:rPr>
          <w:rFonts w:ascii="Times New Roman" w:eastAsia="Times New Roman" w:hAnsi="Times New Roman" w:cs="Times New Roman"/>
          <w:i/>
          <w:iCs/>
          <w:color w:val="000000"/>
          <w:lang w:val="en-US"/>
        </w:rPr>
        <w:t xml:space="preserve">Pet </w:t>
      </w:r>
      <w:proofErr w:type="spellStart"/>
      <w:r w:rsidRPr="00C335E1">
        <w:rPr>
          <w:rFonts w:ascii="Times New Roman" w:eastAsia="Times New Roman" w:hAnsi="Times New Roman" w:cs="Times New Roman"/>
          <w:i/>
          <w:iCs/>
          <w:color w:val="000000"/>
          <w:lang w:val="en-US"/>
        </w:rPr>
        <w:t>savjeta</w:t>
      </w:r>
      <w:proofErr w:type="spellEnd"/>
      <w:r w:rsidRPr="00C335E1">
        <w:rPr>
          <w:rFonts w:ascii="Times New Roman" w:eastAsia="Times New Roman" w:hAnsi="Times New Roman" w:cs="Times New Roman"/>
          <w:i/>
          <w:iCs/>
          <w:color w:val="000000"/>
          <w:lang w:val="en-US"/>
        </w:rPr>
        <w:t xml:space="preserve"> koji </w:t>
      </w:r>
      <w:proofErr w:type="spellStart"/>
      <w:r w:rsidRPr="00C335E1">
        <w:rPr>
          <w:rFonts w:ascii="Times New Roman" w:eastAsia="Times New Roman" w:hAnsi="Times New Roman" w:cs="Times New Roman"/>
          <w:i/>
          <w:iCs/>
          <w:color w:val="000000"/>
          <w:lang w:val="en-US"/>
        </w:rPr>
        <w:t>će</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vam</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pomoći</w:t>
      </w:r>
      <w:proofErr w:type="spellEnd"/>
      <w:r w:rsidRPr="00C335E1">
        <w:rPr>
          <w:rFonts w:ascii="Times New Roman" w:eastAsia="Times New Roman" w:hAnsi="Times New Roman" w:cs="Times New Roman"/>
          <w:i/>
          <w:iCs/>
          <w:color w:val="000000"/>
          <w:lang w:val="en-US"/>
        </w:rPr>
        <w:t xml:space="preserve"> da </w:t>
      </w:r>
      <w:proofErr w:type="spellStart"/>
      <w:r w:rsidRPr="00C335E1">
        <w:rPr>
          <w:rFonts w:ascii="Times New Roman" w:eastAsia="Times New Roman" w:hAnsi="Times New Roman" w:cs="Times New Roman"/>
          <w:i/>
          <w:iCs/>
          <w:color w:val="000000"/>
          <w:lang w:val="en-US"/>
        </w:rPr>
        <w:t>postanete</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uspješan</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intrapoduzetnik</w:t>
      </w:r>
      <w:proofErr w:type="spellEnd"/>
      <w:r w:rsidRPr="00C335E1">
        <w:rPr>
          <w:rFonts w:ascii="Times New Roman" w:eastAsia="Times New Roman" w:hAnsi="Times New Roman" w:cs="Times New Roman"/>
          <w:i/>
          <w:iCs/>
          <w:color w:val="000000"/>
          <w:lang w:val="en-US"/>
        </w:rPr>
        <w:t xml:space="preserve">. </w:t>
      </w:r>
      <w:hyperlink r:id="rId39" w:history="1">
        <w:r w:rsidRPr="00C335E1">
          <w:rPr>
            <w:rFonts w:ascii="Times New Roman" w:eastAsia="Times New Roman" w:hAnsi="Times New Roman" w:cs="Times New Roman"/>
            <w:color w:val="000000"/>
            <w:u w:val="single"/>
            <w:lang w:val="en-US"/>
          </w:rPr>
          <w:t>https://www.pnc.com/insights/small-business/growing-your-business/becoming-successful-intrapreneur.html</w:t>
        </w:r>
      </w:hyperlink>
      <w:r w:rsidRPr="00C335E1">
        <w:rPr>
          <w:rFonts w:ascii="Times New Roman" w:eastAsia="Times New Roman" w:hAnsi="Times New Roman" w:cs="Times New Roman"/>
          <w:color w:val="000000"/>
          <w:lang w:val="en-US"/>
        </w:rPr>
        <w:t xml:space="preserve"> </w:t>
      </w:r>
    </w:p>
    <w:p w14:paraId="48010847" w14:textId="77777777" w:rsidR="00190127" w:rsidRPr="00C335E1" w:rsidRDefault="00190127" w:rsidP="00190127">
      <w:pPr>
        <w:widowControl w:val="0"/>
        <w:autoSpaceDE w:val="0"/>
        <w:autoSpaceDN w:val="0"/>
        <w:jc w:val="both"/>
        <w:rPr>
          <w:rFonts w:ascii="Times New Roman" w:eastAsia="Times New Roman" w:hAnsi="Times New Roman" w:cs="Times New Roman"/>
          <w:color w:val="000000"/>
          <w:lang w:val="en-US"/>
        </w:rPr>
      </w:pPr>
    </w:p>
    <w:p w14:paraId="64CCD6C1" w14:textId="7906C00F" w:rsidR="00C335E1" w:rsidRPr="00C335E1" w:rsidRDefault="00C335E1" w:rsidP="00C335E1">
      <w:pPr>
        <w:jc w:val="both"/>
        <w:rPr>
          <w:rFonts w:ascii="Times New Roman" w:hAnsi="Times New Roman" w:cs="Times New Roman"/>
          <w:lang w:val="en-GB"/>
        </w:rPr>
      </w:pPr>
      <w:r w:rsidRPr="00C335E1">
        <w:rPr>
          <w:rFonts w:ascii="Times New Roman" w:hAnsi="Times New Roman" w:cs="Times New Roman"/>
          <w:lang w:val="en-GB"/>
        </w:rPr>
        <w:t xml:space="preserve">Prada-Ospina, R. </w:t>
      </w:r>
      <w:proofErr w:type="spellStart"/>
      <w:r w:rsidRPr="00C335E1">
        <w:rPr>
          <w:rFonts w:ascii="Times New Roman" w:hAnsi="Times New Roman" w:cs="Times New Roman"/>
          <w:lang w:val="en-GB"/>
        </w:rPr>
        <w:t>Korporativno</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poduzetništvo</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kao</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alat</w:t>
      </w:r>
      <w:proofErr w:type="spellEnd"/>
      <w:r w:rsidRPr="00C335E1">
        <w:rPr>
          <w:rFonts w:ascii="Times New Roman" w:hAnsi="Times New Roman" w:cs="Times New Roman"/>
          <w:lang w:val="en-GB"/>
        </w:rPr>
        <w:t xml:space="preserve"> za </w:t>
      </w:r>
      <w:proofErr w:type="spellStart"/>
      <w:r w:rsidRPr="00C335E1">
        <w:rPr>
          <w:rFonts w:ascii="Times New Roman" w:hAnsi="Times New Roman" w:cs="Times New Roman"/>
          <w:lang w:val="en-GB"/>
        </w:rPr>
        <w:t>organizacijsko</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poboljšanje</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slučaj</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sektora</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autodijelova</w:t>
      </w:r>
      <w:proofErr w:type="spellEnd"/>
      <w:r w:rsidRPr="00C335E1">
        <w:rPr>
          <w:rFonts w:ascii="Times New Roman" w:hAnsi="Times New Roman" w:cs="Times New Roman"/>
          <w:lang w:val="en-GB"/>
        </w:rPr>
        <w:t xml:space="preserve"> u </w:t>
      </w:r>
      <w:proofErr w:type="spellStart"/>
      <w:r w:rsidRPr="00C335E1">
        <w:rPr>
          <w:rFonts w:ascii="Times New Roman" w:hAnsi="Times New Roman" w:cs="Times New Roman"/>
          <w:lang w:val="en-GB"/>
        </w:rPr>
        <w:t>Kolumbiji</w:t>
      </w:r>
      <w:proofErr w:type="spellEnd"/>
      <w:r w:rsidRPr="00C335E1">
        <w:rPr>
          <w:rFonts w:ascii="Times New Roman" w:hAnsi="Times New Roman" w:cs="Times New Roman"/>
          <w:lang w:val="en-GB"/>
        </w:rPr>
        <w:t>. U: Perez-Uribe, R.; Salcedo-Perez, C.; Ocampo-Guzman, D. (</w:t>
      </w:r>
      <w:proofErr w:type="spellStart"/>
      <w:r w:rsidRPr="00C335E1">
        <w:rPr>
          <w:rFonts w:ascii="Times New Roman" w:hAnsi="Times New Roman" w:cs="Times New Roman"/>
          <w:lang w:val="en-GB"/>
        </w:rPr>
        <w:t>ur</w:t>
      </w:r>
      <w:proofErr w:type="spellEnd"/>
      <w:r w:rsidRPr="00C335E1">
        <w:rPr>
          <w:rFonts w:ascii="Times New Roman" w:hAnsi="Times New Roman" w:cs="Times New Roman"/>
          <w:lang w:val="en-GB"/>
        </w:rPr>
        <w:t xml:space="preserve">.) (2017). </w:t>
      </w:r>
      <w:proofErr w:type="spellStart"/>
      <w:r w:rsidRPr="00C335E1">
        <w:rPr>
          <w:rFonts w:ascii="Times New Roman" w:hAnsi="Times New Roman" w:cs="Times New Roman"/>
          <w:i/>
          <w:lang w:val="en-GB"/>
        </w:rPr>
        <w:t>Priručnik</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istraživanja</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unutarnjeg</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poduzetništva</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organizacijske</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održivosti</w:t>
      </w:r>
      <w:proofErr w:type="spellEnd"/>
      <w:r w:rsidRPr="00C335E1">
        <w:rPr>
          <w:rFonts w:ascii="Times New Roman" w:hAnsi="Times New Roman" w:cs="Times New Roman"/>
          <w:i/>
          <w:lang w:val="en-GB"/>
        </w:rPr>
        <w:t xml:space="preserve"> u </w:t>
      </w:r>
      <w:proofErr w:type="spellStart"/>
      <w:r w:rsidRPr="00C335E1">
        <w:rPr>
          <w:rFonts w:ascii="Times New Roman" w:hAnsi="Times New Roman" w:cs="Times New Roman"/>
          <w:i/>
          <w:lang w:val="en-GB"/>
        </w:rPr>
        <w:t>malim</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i</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srednjim</w:t>
      </w:r>
      <w:proofErr w:type="spellEnd"/>
      <w:r w:rsidRPr="00C335E1">
        <w:rPr>
          <w:rFonts w:ascii="Times New Roman" w:hAnsi="Times New Roman" w:cs="Times New Roman"/>
          <w:i/>
          <w:lang w:val="en-GB"/>
        </w:rPr>
        <w:t xml:space="preserve"> </w:t>
      </w:r>
      <w:proofErr w:type="spellStart"/>
      <w:r w:rsidRPr="00C335E1">
        <w:rPr>
          <w:rFonts w:ascii="Times New Roman" w:hAnsi="Times New Roman" w:cs="Times New Roman"/>
          <w:i/>
          <w:lang w:val="en-GB"/>
        </w:rPr>
        <w:t>poduzećima</w:t>
      </w:r>
      <w:proofErr w:type="spellEnd"/>
      <w:r w:rsidRPr="00C335E1">
        <w:rPr>
          <w:rFonts w:ascii="Times New Roman" w:hAnsi="Times New Roman" w:cs="Times New Roman"/>
          <w:i/>
          <w:lang w:val="en-GB"/>
        </w:rPr>
        <w:t xml:space="preserve">. </w:t>
      </w:r>
      <w:r w:rsidRPr="00C335E1">
        <w:rPr>
          <w:rFonts w:ascii="Times New Roman" w:hAnsi="Times New Roman" w:cs="Times New Roman"/>
          <w:lang w:val="en-GB"/>
        </w:rPr>
        <w:t>IGI Global, str. 317-341 (</w:t>
      </w:r>
      <w:proofErr w:type="spellStart"/>
      <w:r w:rsidRPr="00C335E1">
        <w:rPr>
          <w:rFonts w:ascii="Times New Roman" w:hAnsi="Times New Roman" w:cs="Times New Roman"/>
          <w:lang w:val="en-GB"/>
        </w:rPr>
        <w:t>prikaz</w:t>
      </w:r>
      <w:proofErr w:type="spellEnd"/>
      <w:r w:rsidRPr="00C335E1">
        <w:rPr>
          <w:rFonts w:ascii="Times New Roman" w:hAnsi="Times New Roman" w:cs="Times New Roman"/>
          <w:lang w:val="en-GB"/>
        </w:rPr>
        <w:t xml:space="preserve">, </w:t>
      </w:r>
      <w:proofErr w:type="spellStart"/>
      <w:r w:rsidRPr="00C335E1">
        <w:rPr>
          <w:rFonts w:ascii="Times New Roman" w:hAnsi="Times New Roman" w:cs="Times New Roman"/>
          <w:lang w:val="en-GB"/>
        </w:rPr>
        <w:t>ostalo</w:t>
      </w:r>
      <w:proofErr w:type="spellEnd"/>
      <w:r w:rsidRPr="00C335E1">
        <w:rPr>
          <w:rFonts w:ascii="Times New Roman" w:hAnsi="Times New Roman" w:cs="Times New Roman"/>
          <w:lang w:val="en-GB"/>
        </w:rPr>
        <w:t>).</w:t>
      </w:r>
    </w:p>
    <w:p w14:paraId="21578DB2" w14:textId="77777777" w:rsidR="00C335E1" w:rsidRPr="00C335E1" w:rsidRDefault="00C335E1" w:rsidP="00C335E1">
      <w:pPr>
        <w:jc w:val="both"/>
        <w:rPr>
          <w:rFonts w:ascii="Times New Roman" w:hAnsi="Times New Roman" w:cs="Times New Roman"/>
          <w:lang w:val="en-GB"/>
        </w:rPr>
      </w:pPr>
    </w:p>
    <w:p w14:paraId="3E8F90D0" w14:textId="77777777" w:rsidR="0073045E"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Puech, L.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Durand, T. (2017). </w:t>
      </w:r>
      <w:proofErr w:type="spellStart"/>
      <w:r w:rsidRPr="00190127">
        <w:rPr>
          <w:rFonts w:ascii="Times New Roman" w:eastAsia="Yu Mincho" w:hAnsi="Times New Roman" w:cs="Times New Roman"/>
          <w:lang w:val="en-GB" w:eastAsia="ja-JP"/>
        </w:rPr>
        <w:t>Klasifikacija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vremena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provedenog</w:t>
      </w:r>
      <w:proofErr w:type="spellEnd"/>
      <w:r w:rsidRPr="00190127">
        <w:rPr>
          <w:rFonts w:ascii="Times New Roman" w:eastAsia="Yu Mincho" w:hAnsi="Times New Roman" w:cs="Times New Roman"/>
          <w:lang w:val="en-GB" w:eastAsia="ja-JP"/>
        </w:rPr>
        <w:t xml:space="preserve"> u </w:t>
      </w:r>
      <w:proofErr w:type="spellStart"/>
      <w:r w:rsidRPr="00190127">
        <w:rPr>
          <w:rFonts w:ascii="Times New Roman" w:eastAsia="Yu Mincho" w:hAnsi="Times New Roman" w:cs="Times New Roman"/>
          <w:lang w:val="en-GB" w:eastAsia="ja-JP"/>
        </w:rPr>
        <w:t>intrapoduzetničkom</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procesu</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Upravljanje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kreativnošću</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inovacijama</w:t>
      </w:r>
      <w:proofErr w:type="spellEnd"/>
      <w:r w:rsidRPr="00190127">
        <w:rPr>
          <w:rFonts w:ascii="Times New Roman" w:eastAsia="Yu Mincho" w:hAnsi="Times New Roman" w:cs="Times New Roman"/>
          <w:lang w:val="en-GB" w:eastAsia="ja-JP"/>
        </w:rPr>
        <w:t>, 26(2), 142–151.</w:t>
      </w:r>
    </w:p>
    <w:p w14:paraId="0C848BA3" w14:textId="1E20F537" w:rsidR="0073045E" w:rsidRPr="0073045E" w:rsidRDefault="0073045E" w:rsidP="0073045E">
      <w:pPr>
        <w:spacing w:after="120"/>
        <w:jc w:val="both"/>
        <w:rPr>
          <w:rFonts w:ascii="Times New Roman" w:hAnsi="Times New Roman" w:cs="Times New Roman"/>
          <w:lang w:val="en-GB"/>
        </w:rPr>
      </w:pPr>
      <w:proofErr w:type="spellStart"/>
      <w:r w:rsidRPr="0073045E">
        <w:rPr>
          <w:rFonts w:ascii="Times New Roman" w:hAnsi="Times New Roman" w:cs="Times New Roman"/>
          <w:lang w:val="en-GB"/>
        </w:rPr>
        <w:t>Rigtering</w:t>
      </w:r>
      <w:proofErr w:type="spellEnd"/>
      <w:r w:rsidRPr="0073045E">
        <w:rPr>
          <w:rFonts w:ascii="Times New Roman" w:hAnsi="Times New Roman" w:cs="Times New Roman"/>
          <w:lang w:val="en-GB"/>
        </w:rPr>
        <w:t xml:space="preserve"> , JPC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Weitzel, U. (2013). </w:t>
      </w:r>
      <w:proofErr w:type="spellStart"/>
      <w:r w:rsidRPr="0073045E">
        <w:rPr>
          <w:rFonts w:ascii="Times New Roman" w:hAnsi="Times New Roman" w:cs="Times New Roman"/>
          <w:lang w:val="en-GB"/>
        </w:rPr>
        <w:t>Radni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kontekst</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ponašanje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zaposlenika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kao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prethodnici</w:t>
      </w:r>
      <w:proofErr w:type="spellEnd"/>
      <w:r w:rsidRPr="0073045E">
        <w:rPr>
          <w:rFonts w:ascii="Times New Roman" w:hAnsi="Times New Roman" w:cs="Times New Roman"/>
          <w:lang w:val="en-GB"/>
        </w:rPr>
        <w:t xml:space="preserve"> intrapreneurship-a. International Entrepreneurship and Management Journal, 9, 337-360.</w:t>
      </w:r>
    </w:p>
    <w:p w14:paraId="5F769F40" w14:textId="24B345AC" w:rsidR="00190127" w:rsidRDefault="00190127" w:rsidP="00190127">
      <w:pPr>
        <w:spacing w:after="160" w:line="276" w:lineRule="auto"/>
        <w:jc w:val="both"/>
        <w:rPr>
          <w:rFonts w:ascii="Times New Roman" w:eastAsia="Times New Roman" w:hAnsi="Times New Roman" w:cs="Times New Roman"/>
          <w:color w:val="000000"/>
          <w:lang w:val="en-US"/>
        </w:rPr>
      </w:pPr>
      <w:proofErr w:type="spellStart"/>
      <w:r w:rsidRPr="00C335E1">
        <w:rPr>
          <w:rFonts w:ascii="Times New Roman" w:eastAsia="Times New Roman" w:hAnsi="Times New Roman" w:cs="Times New Roman"/>
          <w:color w:val="000000"/>
          <w:lang w:val="it-IT"/>
        </w:rPr>
        <w:t>Rimassa</w:t>
      </w:r>
      <w:proofErr w:type="spellEnd"/>
      <w:r w:rsidRPr="00C335E1">
        <w:rPr>
          <w:rFonts w:ascii="Times New Roman" w:eastAsia="Times New Roman" w:hAnsi="Times New Roman" w:cs="Times New Roman"/>
          <w:color w:val="000000"/>
          <w:lang w:val="it-IT"/>
        </w:rPr>
        <w:t xml:space="preserve"> A. (2020., 21. </w:t>
      </w:r>
      <w:proofErr w:type="spellStart"/>
      <w:r w:rsidRPr="00C335E1">
        <w:rPr>
          <w:rFonts w:ascii="Times New Roman" w:eastAsia="Times New Roman" w:hAnsi="Times New Roman" w:cs="Times New Roman"/>
          <w:color w:val="000000"/>
          <w:lang w:val="it-IT"/>
        </w:rPr>
        <w:t>rujna</w:t>
      </w:r>
      <w:proofErr w:type="spellEnd"/>
      <w:r w:rsidRPr="00C335E1">
        <w:rPr>
          <w:rFonts w:ascii="Times New Roman" w:eastAsia="Times New Roman" w:hAnsi="Times New Roman" w:cs="Times New Roman"/>
          <w:color w:val="000000"/>
          <w:lang w:val="it-IT"/>
        </w:rPr>
        <w:t xml:space="preserve"> </w:t>
      </w:r>
      <w:r w:rsidRPr="00C335E1">
        <w:rPr>
          <w:rFonts w:ascii="Times New Roman" w:eastAsia="Times New Roman" w:hAnsi="Times New Roman" w:cs="Times New Roman"/>
          <w:color w:val="000000"/>
          <w:vertAlign w:val="superscript"/>
          <w:lang w:val="it-IT"/>
        </w:rPr>
        <w:t xml:space="preserve">) </w:t>
      </w:r>
      <w:r w:rsidRPr="00C335E1">
        <w:rPr>
          <w:rFonts w:ascii="Times New Roman" w:eastAsia="Times New Roman" w:hAnsi="Times New Roman" w:cs="Times New Roman"/>
          <w:color w:val="000000"/>
          <w:lang w:val="it-IT"/>
        </w:rPr>
        <w:t xml:space="preserve">. </w:t>
      </w:r>
      <w:proofErr w:type="spellStart"/>
      <w:r w:rsidRPr="00C335E1">
        <w:rPr>
          <w:rFonts w:ascii="Times New Roman" w:eastAsia="Times New Roman" w:hAnsi="Times New Roman" w:cs="Times New Roman"/>
          <w:i/>
          <w:iCs/>
          <w:color w:val="000000"/>
          <w:lang w:val="it-IT"/>
        </w:rPr>
        <w:t>Intrapreneurship</w:t>
      </w:r>
      <w:proofErr w:type="spellEnd"/>
      <w:r w:rsidRPr="00C335E1">
        <w:rPr>
          <w:rFonts w:ascii="Times New Roman" w:eastAsia="Times New Roman" w:hAnsi="Times New Roman" w:cs="Times New Roman"/>
          <w:i/>
          <w:iCs/>
          <w:color w:val="000000"/>
          <w:lang w:val="it-IT"/>
        </w:rPr>
        <w:t xml:space="preserve"> : le aziende hanno bisogno di </w:t>
      </w:r>
      <w:proofErr w:type="spellStart"/>
      <w:r w:rsidRPr="00C335E1">
        <w:rPr>
          <w:rFonts w:ascii="Times New Roman" w:eastAsia="Times New Roman" w:hAnsi="Times New Roman" w:cs="Times New Roman"/>
          <w:i/>
          <w:iCs/>
          <w:color w:val="000000"/>
          <w:lang w:val="it-IT"/>
        </w:rPr>
        <w:t>acceptre</w:t>
      </w:r>
      <w:proofErr w:type="spellEnd"/>
      <w:r w:rsidRPr="00C335E1">
        <w:rPr>
          <w:rFonts w:ascii="Times New Roman" w:eastAsia="Times New Roman" w:hAnsi="Times New Roman" w:cs="Times New Roman"/>
          <w:i/>
          <w:iCs/>
          <w:color w:val="000000"/>
          <w:lang w:val="it-IT"/>
        </w:rPr>
        <w:t xml:space="preserve"> imprenditori (e non soldatini). </w:t>
      </w:r>
      <w:hyperlink r:id="rId40" w:history="1">
        <w:r w:rsidRPr="00C335E1">
          <w:rPr>
            <w:rFonts w:ascii="Times New Roman" w:eastAsia="Times New Roman" w:hAnsi="Times New Roman" w:cs="Times New Roman"/>
            <w:color w:val="000000"/>
            <w:u w:val="single"/>
            <w:lang w:val="en-US"/>
          </w:rPr>
          <w:t>https://www.ilsole24ore.com/art/intrapreneurship-aziende-hanno-bisogno-assumere-imprenditori-e-non-soldatini-ADOGbhq?refresh_ce=1</w:t>
        </w:r>
      </w:hyperlink>
    </w:p>
    <w:p w14:paraId="5375C3A5" w14:textId="539F0364"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Saeed, A.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Ziaulhaq , HM (2019). </w:t>
      </w:r>
      <w:proofErr w:type="spellStart"/>
      <w:r w:rsidRPr="0073045E">
        <w:rPr>
          <w:rFonts w:ascii="Times New Roman" w:hAnsi="Times New Roman" w:cs="Times New Roman"/>
          <w:lang w:val="en-GB"/>
        </w:rPr>
        <w:t>Utjecaj</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karakteristika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izvršnog</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direktora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internacionalizaciju</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malih</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srednjih</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poduzeća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dokazi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iz</w:t>
      </w:r>
      <w:proofErr w:type="spellEnd"/>
      <w:r w:rsidRPr="0073045E">
        <w:rPr>
          <w:rFonts w:ascii="Times New Roman" w:hAnsi="Times New Roman" w:cs="Times New Roman"/>
          <w:lang w:val="en-GB"/>
        </w:rPr>
        <w:t xml:space="preserve"> UK-a. </w:t>
      </w:r>
      <w:proofErr w:type="spellStart"/>
      <w:r w:rsidRPr="0073045E">
        <w:rPr>
          <w:rFonts w:ascii="Times New Roman" w:hAnsi="Times New Roman" w:cs="Times New Roman"/>
          <w:lang w:val="en-GB"/>
        </w:rPr>
        <w:t>Kanadski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časopis</w:t>
      </w:r>
      <w:proofErr w:type="spellEnd"/>
      <w:r w:rsidRPr="0073045E">
        <w:rPr>
          <w:rFonts w:ascii="Times New Roman" w:hAnsi="Times New Roman" w:cs="Times New Roman"/>
          <w:lang w:val="en-GB"/>
        </w:rPr>
        <w:t xml:space="preserve"> za </w:t>
      </w:r>
      <w:proofErr w:type="spellStart"/>
      <w:r w:rsidRPr="0073045E">
        <w:rPr>
          <w:rFonts w:ascii="Times New Roman" w:hAnsi="Times New Roman" w:cs="Times New Roman"/>
          <w:lang w:val="en-GB"/>
        </w:rPr>
        <w:t>upravne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znanosti</w:t>
      </w:r>
      <w:proofErr w:type="spellEnd"/>
      <w:r w:rsidRPr="0073045E">
        <w:rPr>
          <w:rFonts w:ascii="Times New Roman" w:hAnsi="Times New Roman" w:cs="Times New Roman"/>
          <w:lang w:val="en-GB"/>
        </w:rPr>
        <w:t xml:space="preserve">/Revue Canadienne des Sciences de </w:t>
      </w:r>
      <w:proofErr w:type="spellStart"/>
      <w:r w:rsidRPr="0073045E">
        <w:rPr>
          <w:rFonts w:ascii="Times New Roman" w:hAnsi="Times New Roman" w:cs="Times New Roman"/>
          <w:lang w:val="en-GB"/>
        </w:rPr>
        <w:t>l'Administration</w:t>
      </w:r>
      <w:proofErr w:type="spellEnd"/>
      <w:r w:rsidRPr="0073045E">
        <w:rPr>
          <w:rFonts w:ascii="Times New Roman" w:hAnsi="Times New Roman" w:cs="Times New Roman"/>
          <w:lang w:val="en-GB"/>
        </w:rPr>
        <w:t xml:space="preserve"> , 36(3), 322-335.</w:t>
      </w:r>
    </w:p>
    <w:p w14:paraId="5E357EEB" w14:textId="564C9826" w:rsidR="006B4521" w:rsidRDefault="006B4521" w:rsidP="006B4521">
      <w:pPr>
        <w:widowControl w:val="0"/>
        <w:autoSpaceDE w:val="0"/>
        <w:autoSpaceDN w:val="0"/>
        <w:jc w:val="both"/>
        <w:rPr>
          <w:rFonts w:ascii="Times New Roman" w:eastAsia="Times New Roman" w:hAnsi="Times New Roman" w:cs="Times New Roman"/>
          <w:color w:val="000000"/>
          <w:lang w:val="it-IT"/>
        </w:rPr>
      </w:pPr>
      <w:r w:rsidRPr="00C335E1">
        <w:rPr>
          <w:rFonts w:ascii="Times New Roman" w:eastAsia="Times New Roman" w:hAnsi="Times New Roman" w:cs="Times New Roman"/>
          <w:color w:val="000000"/>
          <w:lang w:val="it-IT"/>
        </w:rPr>
        <w:t xml:space="preserve">Saltarelli U. (2021., 13. </w:t>
      </w:r>
      <w:proofErr w:type="spellStart"/>
      <w:r w:rsidRPr="00C335E1">
        <w:rPr>
          <w:rFonts w:ascii="Times New Roman" w:eastAsia="Times New Roman" w:hAnsi="Times New Roman" w:cs="Times New Roman"/>
          <w:color w:val="000000"/>
          <w:lang w:val="it-IT"/>
        </w:rPr>
        <w:t>travnja</w:t>
      </w:r>
      <w:proofErr w:type="spellEnd"/>
      <w:r w:rsidRPr="00C335E1">
        <w:rPr>
          <w:rFonts w:ascii="Times New Roman" w:eastAsia="Times New Roman" w:hAnsi="Times New Roman" w:cs="Times New Roman"/>
          <w:color w:val="000000"/>
          <w:lang w:val="it-IT"/>
        </w:rPr>
        <w:t xml:space="preserve">). </w:t>
      </w:r>
      <w:r w:rsidRPr="00C335E1">
        <w:rPr>
          <w:rFonts w:ascii="Times New Roman" w:eastAsia="Times New Roman" w:hAnsi="Times New Roman" w:cs="Times New Roman"/>
          <w:i/>
          <w:iCs/>
          <w:color w:val="000000"/>
          <w:lang w:val="it-IT"/>
        </w:rPr>
        <w:t>L'imprenditorialità come valore aggiunto all'interno delle organizzazioni.</w:t>
      </w:r>
      <w:r w:rsidRPr="00C335E1">
        <w:rPr>
          <w:rFonts w:ascii="Times New Roman" w:eastAsia="Times New Roman" w:hAnsi="Times New Roman" w:cs="Times New Roman"/>
          <w:color w:val="000000"/>
          <w:lang w:val="it-IT"/>
        </w:rPr>
        <w:t xml:space="preserve"> </w:t>
      </w:r>
      <w:hyperlink r:id="rId41" w:history="1">
        <w:r w:rsidRPr="00C335E1">
          <w:rPr>
            <w:rFonts w:ascii="Times New Roman" w:eastAsia="Times New Roman" w:hAnsi="Times New Roman" w:cs="Times New Roman"/>
            <w:color w:val="000000"/>
            <w:u w:val="single"/>
            <w:lang w:val="it-IT"/>
          </w:rPr>
          <w:t>https://spremutedigitali.com/intrapreneurship-in-azienda/</w:t>
        </w:r>
      </w:hyperlink>
      <w:r w:rsidRPr="00C335E1">
        <w:rPr>
          <w:rFonts w:ascii="Times New Roman" w:eastAsia="Times New Roman" w:hAnsi="Times New Roman" w:cs="Times New Roman"/>
          <w:color w:val="000000"/>
          <w:lang w:val="it-IT"/>
        </w:rPr>
        <w:t xml:space="preserve"> </w:t>
      </w:r>
    </w:p>
    <w:p w14:paraId="047077B6" w14:textId="77777777" w:rsidR="006B4521" w:rsidRPr="00C335E1" w:rsidRDefault="006B4521" w:rsidP="006B4521">
      <w:pPr>
        <w:widowControl w:val="0"/>
        <w:autoSpaceDE w:val="0"/>
        <w:autoSpaceDN w:val="0"/>
        <w:jc w:val="both"/>
        <w:rPr>
          <w:rFonts w:ascii="Times New Roman" w:eastAsia="Times New Roman" w:hAnsi="Times New Roman" w:cs="Times New Roman"/>
          <w:color w:val="000000"/>
          <w:lang w:val="en-US"/>
        </w:rPr>
      </w:pPr>
    </w:p>
    <w:p w14:paraId="4333C7E1" w14:textId="62827F95" w:rsid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lastRenderedPageBreak/>
        <w:t xml:space="preserve">Sebora , TC,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Theerapatvong</w:t>
      </w:r>
      <w:proofErr w:type="spellEnd"/>
      <w:r w:rsidRPr="00190127">
        <w:rPr>
          <w:rFonts w:ascii="Times New Roman" w:eastAsia="Yu Mincho" w:hAnsi="Times New Roman" w:cs="Times New Roman"/>
          <w:lang w:val="en-GB" w:eastAsia="ja-JP"/>
        </w:rPr>
        <w:t xml:space="preserve"> , T. (2010). </w:t>
      </w:r>
      <w:proofErr w:type="spellStart"/>
      <w:r w:rsidRPr="00190127">
        <w:rPr>
          <w:rFonts w:ascii="Times New Roman" w:eastAsia="Yu Mincho" w:hAnsi="Times New Roman" w:cs="Times New Roman"/>
          <w:lang w:val="en-GB" w:eastAsia="ja-JP"/>
        </w:rPr>
        <w:t>Korporativno</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poduzetništvo</w:t>
      </w:r>
      <w:proofErr w:type="spellEnd"/>
      <w:r w:rsidRPr="00190127">
        <w:rPr>
          <w:rFonts w:ascii="Times New Roman" w:eastAsia="Yu Mincho" w:hAnsi="Times New Roman" w:cs="Times New Roman"/>
          <w:lang w:val="en-GB" w:eastAsia="ja-JP"/>
        </w:rPr>
        <w:t xml:space="preserve">: test </w:t>
      </w:r>
      <w:proofErr w:type="spellStart"/>
      <w:r w:rsidRPr="00190127">
        <w:rPr>
          <w:rFonts w:ascii="Times New Roman" w:eastAsia="Yu Mincho" w:hAnsi="Times New Roman" w:cs="Times New Roman"/>
          <w:lang w:val="en-GB" w:eastAsia="ja-JP"/>
        </w:rPr>
        <w:t>vanjskih</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unutarnjih</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utjecaja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na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generiranje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ideja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preuzimanje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rizika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proaktivnost</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menadžera</w:t>
      </w:r>
      <w:proofErr w:type="spellEnd"/>
      <w:r w:rsidRPr="00190127">
        <w:rPr>
          <w:rFonts w:ascii="Times New Roman" w:eastAsia="Yu Mincho" w:hAnsi="Times New Roman" w:cs="Times New Roman"/>
          <w:lang w:val="en-GB" w:eastAsia="ja-JP"/>
        </w:rPr>
        <w:t>. International Entrepreneurship and Management Journal, 6(3), 331–350.</w:t>
      </w:r>
    </w:p>
    <w:p w14:paraId="4365565D" w14:textId="3CCB2943"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Serpa , R. 1987. </w:t>
      </w:r>
      <w:proofErr w:type="spellStart"/>
      <w:r w:rsidRPr="0073045E">
        <w:rPr>
          <w:rFonts w:ascii="Times New Roman" w:hAnsi="Times New Roman" w:cs="Times New Roman"/>
          <w:lang w:val="en-GB"/>
        </w:rPr>
        <w:t>Poduzetništvo</w:t>
      </w:r>
      <w:proofErr w:type="spellEnd"/>
      <w:r w:rsidRPr="0073045E">
        <w:rPr>
          <w:rFonts w:ascii="Times New Roman" w:hAnsi="Times New Roman" w:cs="Times New Roman"/>
          <w:lang w:val="en-GB"/>
        </w:rPr>
        <w:t xml:space="preserve"> u </w:t>
      </w:r>
      <w:proofErr w:type="spellStart"/>
      <w:r w:rsidRPr="0073045E">
        <w:rPr>
          <w:rFonts w:ascii="Times New Roman" w:hAnsi="Times New Roman" w:cs="Times New Roman"/>
          <w:lang w:val="en-GB"/>
        </w:rPr>
        <w:t>velikim</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korporacijama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povijest</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slučaja</w:t>
      </w:r>
      <w:proofErr w:type="spellEnd"/>
      <w:r w:rsidRPr="0073045E">
        <w:rPr>
          <w:rFonts w:ascii="Times New Roman" w:hAnsi="Times New Roman" w:cs="Times New Roman"/>
          <w:lang w:val="en-GB"/>
        </w:rPr>
        <w:t>. In Frontiers of Entrepreneurship Research. Wellesley, MA: Babson College str. 542-552.</w:t>
      </w:r>
    </w:p>
    <w:p w14:paraId="33716C48" w14:textId="694B3D6E" w:rsidR="006B4521" w:rsidRDefault="006B4521" w:rsidP="006B4521">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Shears S. (2021). </w:t>
      </w:r>
      <w:r w:rsidRPr="00C335E1">
        <w:rPr>
          <w:rFonts w:ascii="Times New Roman" w:eastAsia="Times New Roman" w:hAnsi="Times New Roman" w:cs="Times New Roman"/>
          <w:i/>
          <w:iCs/>
          <w:color w:val="000000"/>
          <w:lang w:val="en-US"/>
        </w:rPr>
        <w:t xml:space="preserve">Kako </w:t>
      </w:r>
      <w:proofErr w:type="spellStart"/>
      <w:r w:rsidRPr="00C335E1">
        <w:rPr>
          <w:rFonts w:ascii="Times New Roman" w:eastAsia="Times New Roman" w:hAnsi="Times New Roman" w:cs="Times New Roman"/>
          <w:i/>
          <w:iCs/>
          <w:color w:val="000000"/>
          <w:lang w:val="en-US"/>
        </w:rPr>
        <w:t>postati</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uspješan</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intrapoduzetnik</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unutar</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svoje</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organizacije</w:t>
      </w:r>
      <w:proofErr w:type="spellEnd"/>
      <w:r w:rsidRPr="00C335E1">
        <w:rPr>
          <w:rFonts w:ascii="Times New Roman" w:eastAsia="Times New Roman" w:hAnsi="Times New Roman" w:cs="Times New Roman"/>
          <w:i/>
          <w:iCs/>
          <w:color w:val="000000"/>
          <w:lang w:val="en-US"/>
        </w:rPr>
        <w:t xml:space="preserve"> </w:t>
      </w:r>
      <w:r w:rsidRPr="00C335E1">
        <w:rPr>
          <w:rFonts w:ascii="Times New Roman" w:eastAsia="Times New Roman" w:hAnsi="Times New Roman" w:cs="Times New Roman"/>
          <w:color w:val="000000"/>
          <w:lang w:val="en-US"/>
        </w:rPr>
        <w:t xml:space="preserve">. </w:t>
      </w:r>
      <w:hyperlink r:id="rId42" w:history="1">
        <w:r w:rsidRPr="00C335E1">
          <w:rPr>
            <w:rFonts w:ascii="Times New Roman" w:eastAsia="Times New Roman" w:hAnsi="Times New Roman" w:cs="Times New Roman"/>
            <w:color w:val="000000"/>
            <w:u w:val="single"/>
            <w:lang w:val="en-US"/>
          </w:rPr>
          <w:t>https://www.innovationtraining.org/how-to-become-a-successful-intrapreneur-within-your-organization/</w:t>
        </w:r>
      </w:hyperlink>
      <w:r w:rsidRPr="00C335E1">
        <w:rPr>
          <w:rFonts w:ascii="Times New Roman" w:eastAsia="Times New Roman" w:hAnsi="Times New Roman" w:cs="Times New Roman"/>
          <w:color w:val="000000"/>
          <w:lang w:val="en-US"/>
        </w:rPr>
        <w:t xml:space="preserve"> </w:t>
      </w:r>
    </w:p>
    <w:p w14:paraId="0680925C" w14:textId="77777777" w:rsidR="006B4521" w:rsidRPr="00C335E1" w:rsidRDefault="006B4521" w:rsidP="006B4521">
      <w:pPr>
        <w:widowControl w:val="0"/>
        <w:autoSpaceDE w:val="0"/>
        <w:autoSpaceDN w:val="0"/>
        <w:jc w:val="both"/>
        <w:rPr>
          <w:rFonts w:ascii="Times New Roman" w:eastAsia="Times New Roman" w:hAnsi="Times New Roman" w:cs="Times New Roman"/>
          <w:color w:val="000000"/>
          <w:lang w:val="en-US"/>
        </w:rPr>
      </w:pPr>
    </w:p>
    <w:p w14:paraId="0E6F9F76" w14:textId="640E7D56" w:rsidR="00472530" w:rsidRP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Soltanifar, M. i Pinchot, G. (2020). Digitalno intrapreneurship: korporativno rješenje za brzu digitalizaciju. U M. Hughes, &amp; L. Göcke, </w:t>
      </w:r>
      <w:r w:rsidRPr="00472530">
        <w:rPr>
          <w:rFonts w:ascii="Times New Roman" w:eastAsia="Yu Mincho" w:hAnsi="Times New Roman" w:cs="Times New Roman"/>
          <w:i/>
          <w:iCs/>
          <w:noProof/>
          <w:lang w:val="en-GB" w:eastAsia="ja-JP"/>
        </w:rPr>
        <w:t xml:space="preserve">Digitalno poduzetništvo. Budućnost poslovanja i financija. </w:t>
      </w:r>
      <w:r w:rsidRPr="00472530">
        <w:rPr>
          <w:rFonts w:ascii="Times New Roman" w:eastAsia="Yu Mincho" w:hAnsi="Times New Roman" w:cs="Times New Roman"/>
          <w:noProof/>
          <w:lang w:val="en-GB" w:eastAsia="ja-JP"/>
        </w:rPr>
        <w:t>Springer, Cham. Preuzeto sa https://doi.org/10.1007/978-3-030-53914-6_12</w:t>
      </w:r>
    </w:p>
    <w:p w14:paraId="43E67284" w14:textId="58FAD3E4" w:rsid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Stam E., Bosma N., Van </w:t>
      </w:r>
      <w:proofErr w:type="spellStart"/>
      <w:r w:rsidRPr="00190127">
        <w:rPr>
          <w:rFonts w:ascii="Times New Roman" w:eastAsia="Yu Mincho" w:hAnsi="Times New Roman" w:cs="Times New Roman"/>
          <w:lang w:val="en-GB" w:eastAsia="ja-JP"/>
        </w:rPr>
        <w:t>Witteloostuijn</w:t>
      </w:r>
      <w:proofErr w:type="spellEnd"/>
      <w:r w:rsidRPr="00190127">
        <w:rPr>
          <w:rFonts w:ascii="Times New Roman" w:eastAsia="Yu Mincho" w:hAnsi="Times New Roman" w:cs="Times New Roman"/>
          <w:lang w:val="en-GB" w:eastAsia="ja-JP"/>
        </w:rPr>
        <w:t xml:space="preserve"> A., De Jong J., Bogaert S., Edwards N., et al. (2012). </w:t>
      </w:r>
      <w:proofErr w:type="spellStart"/>
      <w:r w:rsidRPr="00190127">
        <w:rPr>
          <w:rFonts w:ascii="Times New Roman" w:eastAsia="Yu Mincho" w:hAnsi="Times New Roman" w:cs="Times New Roman"/>
          <w:lang w:val="en-GB" w:eastAsia="ja-JP"/>
        </w:rPr>
        <w:t>Ambiciozno</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poduzetništvo</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pregled</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akademske</w:t>
      </w:r>
      <w:proofErr w:type="spellEnd"/>
      <w:r w:rsidRPr="00190127">
        <w:rPr>
          <w:rFonts w:ascii="Times New Roman" w:eastAsia="Yu Mincho" w:hAnsi="Times New Roman" w:cs="Times New Roman"/>
          <w:lang w:val="en-GB" w:eastAsia="ja-JP"/>
        </w:rPr>
        <w:t xml:space="preserve"> literature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smjernice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javne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politike</w:t>
      </w:r>
      <w:proofErr w:type="spellEnd"/>
      <w:r w:rsidRPr="00190127">
        <w:rPr>
          <w:rFonts w:ascii="Times New Roman" w:eastAsia="Yu Mincho" w:hAnsi="Times New Roman" w:cs="Times New Roman"/>
          <w:lang w:val="en-GB" w:eastAsia="ja-JP"/>
        </w:rPr>
        <w:t xml:space="preserve">. Den Haag: </w:t>
      </w:r>
      <w:proofErr w:type="spellStart"/>
      <w:r w:rsidRPr="00190127">
        <w:rPr>
          <w:rFonts w:ascii="Times New Roman" w:eastAsia="Yu Mincho" w:hAnsi="Times New Roman" w:cs="Times New Roman"/>
          <w:lang w:val="en-GB" w:eastAsia="ja-JP"/>
        </w:rPr>
        <w:t>Savjetodavno</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vijeće</w:t>
      </w:r>
      <w:proofErr w:type="spellEnd"/>
      <w:r w:rsidRPr="00190127">
        <w:rPr>
          <w:rFonts w:ascii="Times New Roman" w:eastAsia="Yu Mincho" w:hAnsi="Times New Roman" w:cs="Times New Roman"/>
          <w:lang w:val="en-GB" w:eastAsia="ja-JP"/>
        </w:rPr>
        <w:t xml:space="preserve"> za </w:t>
      </w:r>
      <w:proofErr w:type="spellStart"/>
      <w:r w:rsidRPr="00190127">
        <w:rPr>
          <w:rFonts w:ascii="Times New Roman" w:eastAsia="Yu Mincho" w:hAnsi="Times New Roman" w:cs="Times New Roman"/>
          <w:lang w:val="en-GB" w:eastAsia="ja-JP"/>
        </w:rPr>
        <w:t>politiku</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znanosti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tehnologije</w:t>
      </w:r>
      <w:proofErr w:type="spellEnd"/>
      <w:r w:rsidRPr="00190127">
        <w:rPr>
          <w:rFonts w:ascii="Times New Roman" w:eastAsia="Yu Mincho" w:hAnsi="Times New Roman" w:cs="Times New Roman"/>
          <w:lang w:val="en-GB" w:eastAsia="ja-JP"/>
        </w:rPr>
        <w:t>, 1–162.</w:t>
      </w:r>
    </w:p>
    <w:p w14:paraId="299FC8E4" w14:textId="24A3455F"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Stam, E. (2013). </w:t>
      </w:r>
      <w:proofErr w:type="spellStart"/>
      <w:r w:rsidRPr="0073045E">
        <w:rPr>
          <w:rFonts w:ascii="Times New Roman" w:hAnsi="Times New Roman" w:cs="Times New Roman"/>
          <w:lang w:val="en-GB"/>
        </w:rPr>
        <w:t>Znanje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poduzetnički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zaposlenici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analiza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razini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zemlje</w:t>
      </w:r>
      <w:proofErr w:type="spellEnd"/>
      <w:r w:rsidRPr="0073045E">
        <w:rPr>
          <w:rFonts w:ascii="Times New Roman" w:hAnsi="Times New Roman" w:cs="Times New Roman"/>
          <w:lang w:val="en-GB"/>
        </w:rPr>
        <w:t>. Small Business Economics, 41, 887-898.</w:t>
      </w:r>
    </w:p>
    <w:p w14:paraId="7F73FD9E" w14:textId="73C987D0" w:rsidR="00472530" w:rsidRP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Stanje europske tehnologije. (2021). </w:t>
      </w:r>
      <w:r w:rsidRPr="00472530">
        <w:rPr>
          <w:rFonts w:ascii="Times New Roman" w:eastAsia="Yu Mincho" w:hAnsi="Times New Roman" w:cs="Times New Roman"/>
          <w:i/>
          <w:iCs/>
          <w:noProof/>
          <w:lang w:val="en-GB" w:eastAsia="ja-JP"/>
        </w:rPr>
        <w:t xml:space="preserve">https://2021.stateofeuropeantech.com/. </w:t>
      </w:r>
      <w:r w:rsidRPr="00472530">
        <w:rPr>
          <w:rFonts w:ascii="Times New Roman" w:eastAsia="Yu Mincho" w:hAnsi="Times New Roman" w:cs="Times New Roman"/>
          <w:noProof/>
          <w:lang w:val="en-GB" w:eastAsia="ja-JP"/>
        </w:rPr>
        <w:t>Nabavite https://soet-pdf.s3.eu-west-2.amazonaws.com/State_of_European_Tech_2021.pdf</w:t>
      </w:r>
    </w:p>
    <w:p w14:paraId="28B8D26D" w14:textId="67AF5B7C" w:rsidR="00526492" w:rsidRPr="00526492" w:rsidRDefault="00526492" w:rsidP="00190127">
      <w:pPr>
        <w:spacing w:after="160" w:line="276" w:lineRule="auto"/>
        <w:jc w:val="both"/>
        <w:rPr>
          <w:rFonts w:ascii="Times New Roman" w:eastAsia="Yu Mincho" w:hAnsi="Times New Roman" w:cs="Times New Roman"/>
          <w:lang w:val="de-DE" w:eastAsia="ja-JP"/>
        </w:rPr>
      </w:pPr>
      <w:r w:rsidRPr="00526492">
        <w:rPr>
          <w:rFonts w:ascii="Times New Roman" w:eastAsia="Yu Mincho" w:hAnsi="Times New Roman" w:cs="Times New Roman"/>
          <w:lang w:val="de-DE" w:eastAsia="ja-JP"/>
        </w:rPr>
        <w:t>Staudt, E. &amp; Kottmann, M. (2001). Deutschland gehen die Innovatoren aus: Zukunftsbranchen ohne Zukunft?; [aktuelle Fragen] (1. Aufl.). Frankfurter Allg. Buch.</w:t>
      </w:r>
    </w:p>
    <w:p w14:paraId="4F884EFF" w14:textId="43AEECA2" w:rsid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Tapalaga , A. (2019). 4 </w:t>
      </w:r>
      <w:proofErr w:type="spellStart"/>
      <w:r w:rsidRPr="00190127">
        <w:rPr>
          <w:rFonts w:ascii="Times New Roman" w:eastAsia="Yu Mincho" w:hAnsi="Times New Roman" w:cs="Times New Roman"/>
          <w:lang w:val="en-GB" w:eastAsia="ja-JP"/>
        </w:rPr>
        <w:t>modela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intrapreneurshipa</w:t>
      </w:r>
      <w:proofErr w:type="spellEnd"/>
      <w:r w:rsidRPr="00190127">
        <w:rPr>
          <w:rFonts w:ascii="Times New Roman" w:eastAsia="Yu Mincho" w:hAnsi="Times New Roman" w:cs="Times New Roman"/>
          <w:lang w:val="en-GB" w:eastAsia="ja-JP"/>
        </w:rPr>
        <w:t xml:space="preserve">. Srednji. </w:t>
      </w:r>
      <w:proofErr w:type="spellStart"/>
      <w:r w:rsidRPr="00190127">
        <w:rPr>
          <w:rFonts w:ascii="Times New Roman" w:eastAsia="Yu Mincho" w:hAnsi="Times New Roman" w:cs="Times New Roman"/>
          <w:lang w:val="en-GB" w:eastAsia="ja-JP"/>
        </w:rPr>
        <w:t>Preuzeto</w:t>
      </w:r>
      <w:proofErr w:type="spellEnd"/>
      <w:r w:rsidRPr="00190127">
        <w:rPr>
          <w:rFonts w:ascii="Times New Roman" w:eastAsia="Yu Mincho" w:hAnsi="Times New Roman" w:cs="Times New Roman"/>
          <w:lang w:val="en-GB" w:eastAsia="ja-JP"/>
        </w:rPr>
        <w:t xml:space="preserve"> 1. </w:t>
      </w:r>
      <w:proofErr w:type="spellStart"/>
      <w:r w:rsidRPr="00190127">
        <w:rPr>
          <w:rFonts w:ascii="Times New Roman" w:eastAsia="Yu Mincho" w:hAnsi="Times New Roman" w:cs="Times New Roman"/>
          <w:lang w:val="en-GB" w:eastAsia="ja-JP"/>
        </w:rPr>
        <w:t>svibnja</w:t>
      </w:r>
      <w:proofErr w:type="spellEnd"/>
      <w:r w:rsidRPr="00190127">
        <w:rPr>
          <w:rFonts w:ascii="Times New Roman" w:eastAsia="Yu Mincho" w:hAnsi="Times New Roman" w:cs="Times New Roman"/>
          <w:lang w:val="en-GB" w:eastAsia="ja-JP"/>
        </w:rPr>
        <w:t xml:space="preserve"> 2022. s https://medium.com/swlh/the-4-models-of-intrapreneurship-aefb943126eb</w:t>
      </w:r>
    </w:p>
    <w:p w14:paraId="368DA1E7" w14:textId="77777777"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Thompson, P.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Fox-Kean, M. (2005). </w:t>
      </w:r>
      <w:proofErr w:type="spellStart"/>
      <w:r w:rsidRPr="0073045E">
        <w:rPr>
          <w:rFonts w:ascii="Times New Roman" w:hAnsi="Times New Roman" w:cs="Times New Roman"/>
          <w:lang w:val="en-GB"/>
        </w:rPr>
        <w:t>Citati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patenata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geografija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prelijevanja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znanja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ponovna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procjena</w:t>
      </w:r>
      <w:proofErr w:type="spellEnd"/>
      <w:r w:rsidRPr="0073045E">
        <w:rPr>
          <w:rFonts w:ascii="Times New Roman" w:hAnsi="Times New Roman" w:cs="Times New Roman"/>
          <w:lang w:val="en-GB"/>
        </w:rPr>
        <w:t>. American Economic Review, 95(1), 450–460.</w:t>
      </w:r>
    </w:p>
    <w:p w14:paraId="7288DC67" w14:textId="77777777"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Tietz , MA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Parker, SC (2012). Kako se </w:t>
      </w:r>
      <w:proofErr w:type="spellStart"/>
      <w:r w:rsidRPr="0073045E">
        <w:rPr>
          <w:rFonts w:ascii="Times New Roman" w:hAnsi="Times New Roman" w:cs="Times New Roman"/>
          <w:lang w:val="en-GB"/>
        </w:rPr>
        <w:t>intrapoduzetnici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poduzetnici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razlikuju</w:t>
      </w:r>
      <w:proofErr w:type="spellEnd"/>
      <w:r w:rsidRPr="0073045E">
        <w:rPr>
          <w:rFonts w:ascii="Times New Roman" w:hAnsi="Times New Roman" w:cs="Times New Roman"/>
          <w:lang w:val="en-GB"/>
        </w:rPr>
        <w:t xml:space="preserve"> u </w:t>
      </w:r>
      <w:proofErr w:type="spellStart"/>
      <w:r w:rsidRPr="0073045E">
        <w:rPr>
          <w:rFonts w:ascii="Times New Roman" w:hAnsi="Times New Roman" w:cs="Times New Roman"/>
          <w:lang w:val="en-GB"/>
        </w:rPr>
        <w:t>svojoj</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motivaciji</w:t>
      </w:r>
      <w:proofErr w:type="spellEnd"/>
      <w:r w:rsidRPr="0073045E">
        <w:rPr>
          <w:rFonts w:ascii="Times New Roman" w:hAnsi="Times New Roman" w:cs="Times New Roman"/>
          <w:lang w:val="en-GB"/>
        </w:rPr>
        <w:t xml:space="preserve"> za </w:t>
      </w:r>
      <w:proofErr w:type="spellStart"/>
      <w:r w:rsidRPr="0073045E">
        <w:rPr>
          <w:rFonts w:ascii="Times New Roman" w:hAnsi="Times New Roman" w:cs="Times New Roman"/>
          <w:lang w:val="en-GB"/>
        </w:rPr>
        <w:t>pokretanje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novog</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pothvata</w:t>
      </w:r>
      <w:proofErr w:type="spellEnd"/>
      <w:r w:rsidRPr="0073045E">
        <w:rPr>
          <w:rFonts w:ascii="Times New Roman" w:hAnsi="Times New Roman" w:cs="Times New Roman"/>
          <w:lang w:val="en-GB"/>
        </w:rPr>
        <w:t>? Frontiers of Entrepreneurship Research, 32, 4.</w:t>
      </w:r>
    </w:p>
    <w:p w14:paraId="077C522F" w14:textId="77777777" w:rsidR="0073045E" w:rsidRPr="0073045E" w:rsidRDefault="0073045E" w:rsidP="0073045E">
      <w:pPr>
        <w:spacing w:after="120"/>
        <w:jc w:val="both"/>
        <w:rPr>
          <w:rFonts w:ascii="Times New Roman" w:hAnsi="Times New Roman" w:cs="Times New Roman"/>
          <w:lang w:val="en-GB"/>
        </w:rPr>
      </w:pPr>
      <w:proofErr w:type="spellStart"/>
      <w:r w:rsidRPr="0073045E">
        <w:rPr>
          <w:rFonts w:ascii="Times New Roman" w:hAnsi="Times New Roman" w:cs="Times New Roman"/>
          <w:lang w:val="en-GB"/>
        </w:rPr>
        <w:t>Turró</w:t>
      </w:r>
      <w:proofErr w:type="spellEnd"/>
      <w:r w:rsidRPr="0073045E">
        <w:rPr>
          <w:rFonts w:ascii="Times New Roman" w:hAnsi="Times New Roman" w:cs="Times New Roman"/>
          <w:lang w:val="en-GB"/>
        </w:rPr>
        <w:t xml:space="preserve"> , A., Urbano , D., Peris-Ortiz, M. (2014.). </w:t>
      </w:r>
      <w:proofErr w:type="spellStart"/>
      <w:r w:rsidRPr="0073045E">
        <w:rPr>
          <w:rFonts w:ascii="Times New Roman" w:hAnsi="Times New Roman" w:cs="Times New Roman"/>
          <w:lang w:val="en-GB"/>
        </w:rPr>
        <w:t>Kultura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inovacija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Ublažavajući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učinak</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kulturnih</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vrijednosti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korporativno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poduzetništvo</w:t>
      </w:r>
      <w:proofErr w:type="spellEnd"/>
      <w:r w:rsidRPr="0073045E">
        <w:rPr>
          <w:rFonts w:ascii="Times New Roman" w:hAnsi="Times New Roman" w:cs="Times New Roman"/>
          <w:lang w:val="en-GB"/>
        </w:rPr>
        <w:t xml:space="preserve">. </w:t>
      </w:r>
      <w:r w:rsidRPr="0073045E">
        <w:rPr>
          <w:rFonts w:ascii="Times New Roman" w:hAnsi="Times New Roman" w:cs="Times New Roman"/>
          <w:i/>
          <w:lang w:val="en-GB"/>
        </w:rPr>
        <w:t xml:space="preserve">Technological Forecasting and Social Change </w:t>
      </w:r>
      <w:r w:rsidRPr="0073045E">
        <w:rPr>
          <w:rFonts w:ascii="Times New Roman" w:hAnsi="Times New Roman" w:cs="Times New Roman"/>
          <w:lang w:val="en-GB"/>
        </w:rPr>
        <w:t xml:space="preserve">, 88, </w:t>
      </w:r>
      <w:proofErr w:type="spellStart"/>
      <w:r w:rsidRPr="0073045E">
        <w:rPr>
          <w:rFonts w:ascii="Times New Roman" w:hAnsi="Times New Roman" w:cs="Times New Roman"/>
          <w:lang w:val="en-GB"/>
        </w:rPr>
        <w:t>listopad</w:t>
      </w:r>
      <w:proofErr w:type="spellEnd"/>
      <w:r w:rsidRPr="0073045E">
        <w:rPr>
          <w:rFonts w:ascii="Times New Roman" w:hAnsi="Times New Roman" w:cs="Times New Roman"/>
          <w:lang w:val="en-GB"/>
        </w:rPr>
        <w:t xml:space="preserve"> 2014., 360-369.</w:t>
      </w:r>
    </w:p>
    <w:p w14:paraId="59A1FDAC" w14:textId="79D2D23C" w:rsidR="0073045E" w:rsidRPr="0073045E" w:rsidRDefault="0073045E" w:rsidP="0073045E">
      <w:pPr>
        <w:spacing w:after="120"/>
        <w:jc w:val="both"/>
        <w:rPr>
          <w:rFonts w:ascii="Times New Roman" w:hAnsi="Times New Roman" w:cs="Times New Roman"/>
          <w:lang w:val="en-GB"/>
        </w:rPr>
      </w:pPr>
      <w:proofErr w:type="spellStart"/>
      <w:r w:rsidRPr="0073045E">
        <w:rPr>
          <w:rFonts w:ascii="Times New Roman" w:hAnsi="Times New Roman" w:cs="Times New Roman"/>
          <w:lang w:val="en-GB"/>
        </w:rPr>
        <w:t>Valsania</w:t>
      </w:r>
      <w:proofErr w:type="spellEnd"/>
      <w:r w:rsidRPr="0073045E">
        <w:rPr>
          <w:rFonts w:ascii="Times New Roman" w:hAnsi="Times New Roman" w:cs="Times New Roman"/>
          <w:lang w:val="en-GB"/>
        </w:rPr>
        <w:t xml:space="preserve"> , SE, </w:t>
      </w:r>
      <w:proofErr w:type="spellStart"/>
      <w:r w:rsidRPr="0073045E">
        <w:rPr>
          <w:rFonts w:ascii="Times New Roman" w:hAnsi="Times New Roman" w:cs="Times New Roman"/>
          <w:lang w:val="en-GB"/>
        </w:rPr>
        <w:t>Moriano</w:t>
      </w:r>
      <w:proofErr w:type="spellEnd"/>
      <w:r w:rsidRPr="0073045E">
        <w:rPr>
          <w:rFonts w:ascii="Times New Roman" w:hAnsi="Times New Roman" w:cs="Times New Roman"/>
          <w:lang w:val="en-GB"/>
        </w:rPr>
        <w:t xml:space="preserve"> , JA,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Molero , F. (2016.). </w:t>
      </w:r>
      <w:proofErr w:type="spellStart"/>
      <w:r w:rsidRPr="0073045E">
        <w:rPr>
          <w:rFonts w:ascii="Times New Roman" w:hAnsi="Times New Roman" w:cs="Times New Roman"/>
          <w:lang w:val="en-GB"/>
        </w:rPr>
        <w:t>Autentično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vodstvo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intrapreneursko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ponašanje</w:t>
      </w:r>
      <w:proofErr w:type="spellEnd"/>
      <w:r w:rsidRPr="0073045E">
        <w:rPr>
          <w:rFonts w:ascii="Times New Roman" w:hAnsi="Times New Roman" w:cs="Times New Roman"/>
          <w:lang w:val="en-GB"/>
        </w:rPr>
        <w:t xml:space="preserve"> : </w:t>
      </w:r>
      <w:proofErr w:type="spellStart"/>
      <w:r w:rsidRPr="0073045E">
        <w:rPr>
          <w:rFonts w:ascii="Times New Roman" w:hAnsi="Times New Roman" w:cs="Times New Roman"/>
          <w:lang w:val="en-GB"/>
        </w:rPr>
        <w:t>međurazinska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analiza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posredničkog</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učinka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organizacijske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identifikacije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osnaživanja</w:t>
      </w:r>
      <w:proofErr w:type="spellEnd"/>
      <w:r w:rsidRPr="0073045E">
        <w:rPr>
          <w:rFonts w:ascii="Times New Roman" w:hAnsi="Times New Roman" w:cs="Times New Roman"/>
          <w:lang w:val="en-GB"/>
        </w:rPr>
        <w:t>. International Entrepreneurship and Management Journal, 12, 131-152.</w:t>
      </w:r>
    </w:p>
    <w:p w14:paraId="489D27A9" w14:textId="2EE03D54" w:rsidR="00472530" w:rsidRP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Vassilakopoulou, P. i Grisot, M. (2020.). Učinkovite taktike u digitalnom intrapreneurshipu: procesni model. </w:t>
      </w:r>
      <w:r w:rsidRPr="00472530">
        <w:rPr>
          <w:rFonts w:ascii="Times New Roman" w:eastAsia="Yu Mincho" w:hAnsi="Times New Roman" w:cs="Times New Roman"/>
          <w:i/>
          <w:iCs/>
          <w:noProof/>
          <w:lang w:val="en-GB" w:eastAsia="ja-JP"/>
        </w:rPr>
        <w:t xml:space="preserve">Časopis za strateške informacijske sustave </w:t>
      </w:r>
      <w:r w:rsidRPr="00472530">
        <w:rPr>
          <w:rFonts w:ascii="Times New Roman" w:eastAsia="Yu Mincho" w:hAnsi="Times New Roman" w:cs="Times New Roman"/>
          <w:noProof/>
          <w:lang w:val="en-GB" w:eastAsia="ja-JP"/>
        </w:rPr>
        <w:t>.</w:t>
      </w:r>
    </w:p>
    <w:p w14:paraId="482E0593" w14:textId="58126A4B" w:rsid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lastRenderedPageBreak/>
        <w:t xml:space="preserve">Van Wyk , R.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Adonisi</w:t>
      </w:r>
      <w:proofErr w:type="spellEnd"/>
      <w:r w:rsidRPr="00190127">
        <w:rPr>
          <w:rFonts w:ascii="Times New Roman" w:eastAsia="Yu Mincho" w:hAnsi="Times New Roman" w:cs="Times New Roman"/>
          <w:lang w:val="en-GB" w:eastAsia="ja-JP"/>
        </w:rPr>
        <w:t xml:space="preserve"> , M. (2008). </w:t>
      </w:r>
      <w:proofErr w:type="spellStart"/>
      <w:r w:rsidRPr="00190127">
        <w:rPr>
          <w:rFonts w:ascii="Times New Roman" w:eastAsia="Yu Mincho" w:hAnsi="Times New Roman" w:cs="Times New Roman"/>
          <w:lang w:val="en-GB" w:eastAsia="ja-JP"/>
        </w:rPr>
        <w:t>Uloga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poduzetničkih</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karakteristika</w:t>
      </w:r>
      <w:proofErr w:type="spellEnd"/>
      <w:r w:rsidRPr="00190127">
        <w:rPr>
          <w:rFonts w:ascii="Times New Roman" w:eastAsia="Yu Mincho" w:hAnsi="Times New Roman" w:cs="Times New Roman"/>
          <w:lang w:val="en-GB" w:eastAsia="ja-JP"/>
        </w:rPr>
        <w:t xml:space="preserve"> u </w:t>
      </w:r>
      <w:proofErr w:type="spellStart"/>
      <w:r w:rsidRPr="00190127">
        <w:rPr>
          <w:rFonts w:ascii="Times New Roman" w:eastAsia="Yu Mincho" w:hAnsi="Times New Roman" w:cs="Times New Roman"/>
          <w:lang w:val="en-GB" w:eastAsia="ja-JP"/>
        </w:rPr>
        <w:t>predviđanju</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zadovoljstva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poslom</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Južnoafrički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časopis</w:t>
      </w:r>
      <w:proofErr w:type="spellEnd"/>
      <w:r w:rsidRPr="00190127">
        <w:rPr>
          <w:rFonts w:ascii="Times New Roman" w:eastAsia="Yu Mincho" w:hAnsi="Times New Roman" w:cs="Times New Roman"/>
          <w:lang w:val="en-GB" w:eastAsia="ja-JP"/>
        </w:rPr>
        <w:t xml:space="preserve"> za </w:t>
      </w:r>
      <w:proofErr w:type="spellStart"/>
      <w:r w:rsidRPr="00190127">
        <w:rPr>
          <w:rFonts w:ascii="Times New Roman" w:eastAsia="Yu Mincho" w:hAnsi="Times New Roman" w:cs="Times New Roman"/>
          <w:lang w:val="en-GB" w:eastAsia="ja-JP"/>
        </w:rPr>
        <w:t>ekonomske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upravljačke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znanosti</w:t>
      </w:r>
      <w:proofErr w:type="spellEnd"/>
      <w:r w:rsidRPr="00190127">
        <w:rPr>
          <w:rFonts w:ascii="Times New Roman" w:eastAsia="Yu Mincho" w:hAnsi="Times New Roman" w:cs="Times New Roman"/>
          <w:lang w:val="en-GB" w:eastAsia="ja-JP"/>
        </w:rPr>
        <w:t>, 11(4), 391–407.</w:t>
      </w:r>
    </w:p>
    <w:p w14:paraId="5584A286" w14:textId="1DEA99FD" w:rsidR="006B4521" w:rsidRDefault="006B4521" w:rsidP="006B4521">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 xml:space="preserve">Ventimiglia M. (2021., 5. </w:t>
      </w:r>
      <w:proofErr w:type="spellStart"/>
      <w:r w:rsidRPr="00C335E1">
        <w:rPr>
          <w:rFonts w:ascii="Times New Roman" w:eastAsia="Times New Roman" w:hAnsi="Times New Roman" w:cs="Times New Roman"/>
          <w:color w:val="000000"/>
          <w:lang w:val="it-IT"/>
        </w:rPr>
        <w:t>travnja</w:t>
      </w:r>
      <w:proofErr w:type="spellEnd"/>
      <w:r w:rsidRPr="00C335E1">
        <w:rPr>
          <w:rFonts w:ascii="Times New Roman" w:eastAsia="Times New Roman" w:hAnsi="Times New Roman" w:cs="Times New Roman"/>
          <w:color w:val="000000"/>
          <w:lang w:val="it-IT"/>
        </w:rPr>
        <w:t xml:space="preserve">). </w:t>
      </w:r>
      <w:r w:rsidRPr="00C335E1">
        <w:rPr>
          <w:rFonts w:ascii="Times New Roman" w:eastAsia="Times New Roman" w:hAnsi="Times New Roman" w:cs="Times New Roman"/>
          <w:i/>
          <w:iCs/>
          <w:color w:val="000000"/>
          <w:lang w:val="it-IT"/>
        </w:rPr>
        <w:t xml:space="preserve">L'Open Innovation </w:t>
      </w:r>
      <w:proofErr w:type="spellStart"/>
      <w:r w:rsidRPr="00C335E1">
        <w:rPr>
          <w:rFonts w:ascii="Times New Roman" w:eastAsia="Times New Roman" w:hAnsi="Times New Roman" w:cs="Times New Roman"/>
          <w:i/>
          <w:iCs/>
          <w:color w:val="000000"/>
          <w:lang w:val="it-IT"/>
        </w:rPr>
        <w:t>dolazi</w:t>
      </w:r>
      <w:proofErr w:type="spellEnd"/>
      <w:r w:rsidRPr="00C335E1">
        <w:rPr>
          <w:rFonts w:ascii="Times New Roman" w:eastAsia="Times New Roman" w:hAnsi="Times New Roman" w:cs="Times New Roman"/>
          <w:i/>
          <w:iCs/>
          <w:color w:val="000000"/>
          <w:lang w:val="it-IT"/>
        </w:rPr>
        <w:t xml:space="preserve"> do </w:t>
      </w:r>
      <w:proofErr w:type="spellStart"/>
      <w:r w:rsidRPr="00C335E1">
        <w:rPr>
          <w:rFonts w:ascii="Times New Roman" w:eastAsia="Times New Roman" w:hAnsi="Times New Roman" w:cs="Times New Roman"/>
          <w:i/>
          <w:iCs/>
          <w:color w:val="000000"/>
          <w:lang w:val="it-IT"/>
        </w:rPr>
        <w:t>svih</w:t>
      </w:r>
      <w:proofErr w:type="spellEnd"/>
      <w:r w:rsidRPr="00C335E1">
        <w:rPr>
          <w:rFonts w:ascii="Times New Roman" w:eastAsia="Times New Roman" w:hAnsi="Times New Roman" w:cs="Times New Roman"/>
          <w:i/>
          <w:iCs/>
          <w:color w:val="000000"/>
          <w:lang w:val="it-IT"/>
        </w:rPr>
        <w:t xml:space="preserve"> </w:t>
      </w:r>
      <w:proofErr w:type="spellStart"/>
      <w:r w:rsidRPr="00C335E1">
        <w:rPr>
          <w:rFonts w:ascii="Times New Roman" w:eastAsia="Times New Roman" w:hAnsi="Times New Roman" w:cs="Times New Roman"/>
          <w:i/>
          <w:iCs/>
          <w:color w:val="000000"/>
          <w:lang w:val="it-IT"/>
        </w:rPr>
        <w:t>novih</w:t>
      </w:r>
      <w:proofErr w:type="spellEnd"/>
      <w:r w:rsidRPr="00C335E1">
        <w:rPr>
          <w:rFonts w:ascii="Times New Roman" w:eastAsia="Times New Roman" w:hAnsi="Times New Roman" w:cs="Times New Roman"/>
          <w:i/>
          <w:iCs/>
          <w:color w:val="000000"/>
          <w:lang w:val="it-IT"/>
        </w:rPr>
        <w:t xml:space="preserve"> sfide del mercato. </w:t>
      </w:r>
      <w:hyperlink r:id="rId43" w:history="1">
        <w:r w:rsidRPr="00C335E1">
          <w:rPr>
            <w:rFonts w:ascii="Times New Roman" w:eastAsia="Times New Roman" w:hAnsi="Times New Roman" w:cs="Times New Roman"/>
            <w:color w:val="000000"/>
            <w:u w:val="single"/>
            <w:lang w:val="en-US"/>
          </w:rPr>
          <w:t xml:space="preserve">https://www.feltrinellieducation.it/magazine/l-open-innovation-come-risposta-alle-nuove-sfide-del-mercato </w:t>
        </w:r>
      </w:hyperlink>
      <w:hyperlink r:id="rId44" w:history="1">
        <w:r w:rsidRPr="00C335E1">
          <w:rPr>
            <w:rFonts w:ascii="Times New Roman" w:eastAsia="Times New Roman" w:hAnsi="Times New Roman" w:cs="Times New Roman"/>
            <w:color w:val="000000"/>
            <w:u w:val="single"/>
            <w:lang w:val="en-US"/>
          </w:rPr>
          <w:t>_</w:t>
        </w:r>
      </w:hyperlink>
      <w:r w:rsidRPr="00C335E1">
        <w:rPr>
          <w:rFonts w:ascii="Times New Roman" w:eastAsia="Times New Roman" w:hAnsi="Times New Roman" w:cs="Times New Roman"/>
          <w:color w:val="000000"/>
          <w:lang w:val="en-US"/>
        </w:rPr>
        <w:t xml:space="preserve"> </w:t>
      </w:r>
    </w:p>
    <w:p w14:paraId="4C223130" w14:textId="7E57955A" w:rsidR="006B4521" w:rsidRDefault="006B4521" w:rsidP="006B4521">
      <w:pPr>
        <w:widowControl w:val="0"/>
        <w:autoSpaceDE w:val="0"/>
        <w:autoSpaceDN w:val="0"/>
        <w:jc w:val="both"/>
        <w:rPr>
          <w:rFonts w:ascii="Times New Roman" w:eastAsia="Times New Roman" w:hAnsi="Times New Roman" w:cs="Times New Roman"/>
          <w:color w:val="000000"/>
          <w:lang w:val="en-US"/>
        </w:rPr>
      </w:pPr>
    </w:p>
    <w:p w14:paraId="6657D09E" w14:textId="77777777" w:rsidR="006B4521" w:rsidRPr="00C335E1" w:rsidRDefault="006B4521" w:rsidP="006B4521">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Volpe GM (2017., 17. </w:t>
      </w:r>
      <w:proofErr w:type="spellStart"/>
      <w:r w:rsidRPr="00C335E1">
        <w:rPr>
          <w:rFonts w:ascii="Times New Roman" w:eastAsia="Times New Roman" w:hAnsi="Times New Roman" w:cs="Times New Roman"/>
          <w:color w:val="000000"/>
          <w:vertAlign w:val="superscript"/>
          <w:lang w:val="en-US"/>
        </w:rPr>
        <w:t>svibnja</w:t>
      </w:r>
      <w:proofErr w:type="spellEnd"/>
      <w:r w:rsidRPr="00C335E1">
        <w:rPr>
          <w:rFonts w:ascii="Times New Roman" w:eastAsia="Times New Roman" w:hAnsi="Times New Roman" w:cs="Times New Roman"/>
          <w:color w:val="000000"/>
          <w:vertAlign w:val="superscript"/>
          <w:lang w:val="en-US"/>
        </w:rPr>
        <w:t xml:space="preserve"> </w:t>
      </w:r>
      <w:r w:rsidRPr="00C335E1">
        <w:rPr>
          <w:rFonts w:ascii="Times New Roman" w:eastAsia="Times New Roman" w:hAnsi="Times New Roman" w:cs="Times New Roman"/>
          <w:color w:val="000000"/>
          <w:lang w:val="en-US"/>
        </w:rPr>
        <w:t xml:space="preserve">). </w:t>
      </w:r>
      <w:r w:rsidRPr="00C335E1">
        <w:rPr>
          <w:rFonts w:ascii="Times New Roman" w:eastAsia="Times New Roman" w:hAnsi="Times New Roman" w:cs="Times New Roman"/>
          <w:i/>
          <w:iCs/>
          <w:color w:val="000000"/>
          <w:lang w:val="it-IT"/>
        </w:rPr>
        <w:t xml:space="preserve">Metà dipendenti metà imprenditori: ecco gli </w:t>
      </w:r>
      <w:proofErr w:type="spellStart"/>
      <w:r w:rsidRPr="00C335E1">
        <w:rPr>
          <w:rFonts w:ascii="Times New Roman" w:eastAsia="Times New Roman" w:hAnsi="Times New Roman" w:cs="Times New Roman"/>
          <w:i/>
          <w:iCs/>
          <w:color w:val="000000"/>
          <w:lang w:val="it-IT"/>
        </w:rPr>
        <w:t>intrapreneur</w:t>
      </w:r>
      <w:proofErr w:type="spellEnd"/>
      <w:r w:rsidRPr="00C335E1">
        <w:rPr>
          <w:rFonts w:ascii="Times New Roman" w:eastAsia="Times New Roman" w:hAnsi="Times New Roman" w:cs="Times New Roman"/>
          <w:i/>
          <w:iCs/>
          <w:color w:val="000000"/>
          <w:lang w:val="it-IT"/>
        </w:rPr>
        <w:t xml:space="preserve"> , il futuro delle aziende. </w:t>
      </w:r>
      <w:hyperlink r:id="rId45" w:history="1">
        <w:r w:rsidRPr="00C335E1">
          <w:rPr>
            <w:rFonts w:ascii="Times New Roman" w:eastAsia="Times New Roman" w:hAnsi="Times New Roman" w:cs="Times New Roman"/>
            <w:color w:val="000000"/>
            <w:u w:val="single"/>
            <w:lang w:val="en-US"/>
          </w:rPr>
          <w:t>https://www.insidemarketing.it/dipendenti-imprenditori-intrapreneur-aziende/</w:t>
        </w:r>
      </w:hyperlink>
      <w:r w:rsidRPr="00C335E1">
        <w:rPr>
          <w:rFonts w:ascii="Times New Roman" w:eastAsia="Times New Roman" w:hAnsi="Times New Roman" w:cs="Times New Roman"/>
          <w:color w:val="000000"/>
          <w:lang w:val="en-US"/>
        </w:rPr>
        <w:t xml:space="preserve"> </w:t>
      </w:r>
    </w:p>
    <w:p w14:paraId="01098C4B" w14:textId="77777777" w:rsidR="006B4521" w:rsidRPr="006B4521" w:rsidRDefault="006B4521" w:rsidP="006B4521">
      <w:pPr>
        <w:widowControl w:val="0"/>
        <w:autoSpaceDE w:val="0"/>
        <w:autoSpaceDN w:val="0"/>
        <w:jc w:val="both"/>
        <w:rPr>
          <w:rFonts w:ascii="Times New Roman" w:eastAsia="Times New Roman" w:hAnsi="Times New Roman" w:cs="Times New Roman"/>
          <w:color w:val="000000"/>
          <w:lang w:val="en-US"/>
        </w:rPr>
      </w:pPr>
    </w:p>
    <w:p w14:paraId="269AC071" w14:textId="23EE69AB" w:rsidR="00190127" w:rsidRDefault="00190127" w:rsidP="00190127">
      <w:pPr>
        <w:spacing w:after="160" w:line="276" w:lineRule="auto"/>
        <w:jc w:val="both"/>
        <w:rPr>
          <w:rFonts w:ascii="Times New Roman" w:eastAsia="Yu Mincho" w:hAnsi="Times New Roman" w:cs="Times New Roman"/>
          <w:lang w:val="en-GB" w:eastAsia="ja-JP"/>
        </w:rPr>
      </w:pPr>
      <w:proofErr w:type="spellStart"/>
      <w:r w:rsidRPr="00190127">
        <w:rPr>
          <w:rFonts w:ascii="Times New Roman" w:eastAsia="Yu Mincho" w:hAnsi="Times New Roman" w:cs="Times New Roman"/>
          <w:lang w:val="en-GB" w:eastAsia="ja-JP"/>
        </w:rPr>
        <w:t>Wakkee</w:t>
      </w:r>
      <w:proofErr w:type="spellEnd"/>
      <w:r w:rsidRPr="00190127">
        <w:rPr>
          <w:rFonts w:ascii="Times New Roman" w:eastAsia="Yu Mincho" w:hAnsi="Times New Roman" w:cs="Times New Roman"/>
          <w:lang w:val="en-GB" w:eastAsia="ja-JP"/>
        </w:rPr>
        <w:t xml:space="preserve"> I., Elfring T., Monaghan S. (2010.). </w:t>
      </w:r>
      <w:proofErr w:type="spellStart"/>
      <w:r w:rsidRPr="00190127">
        <w:rPr>
          <w:rFonts w:ascii="Times New Roman" w:eastAsia="Yu Mincho" w:hAnsi="Times New Roman" w:cs="Times New Roman"/>
          <w:lang w:val="en-GB" w:eastAsia="ja-JP"/>
        </w:rPr>
        <w:t>Stvaranje</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poduzetničkih</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zaposlenika</w:t>
      </w:r>
      <w:proofErr w:type="spellEnd"/>
      <w:r w:rsidRPr="00190127">
        <w:rPr>
          <w:rFonts w:ascii="Times New Roman" w:eastAsia="Yu Mincho" w:hAnsi="Times New Roman" w:cs="Times New Roman"/>
          <w:lang w:val="en-GB" w:eastAsia="ja-JP"/>
        </w:rPr>
        <w:t xml:space="preserve"> u </w:t>
      </w:r>
      <w:proofErr w:type="spellStart"/>
      <w:r w:rsidRPr="00190127">
        <w:rPr>
          <w:rFonts w:ascii="Times New Roman" w:eastAsia="Yu Mincho" w:hAnsi="Times New Roman" w:cs="Times New Roman"/>
          <w:lang w:val="en-GB" w:eastAsia="ja-JP"/>
        </w:rPr>
        <w:t>tradicionalnim</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uslužnim</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sektorima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uloga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treniranja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samoučinkovitosti</w:t>
      </w:r>
      <w:proofErr w:type="spellEnd"/>
      <w:r w:rsidRPr="00190127">
        <w:rPr>
          <w:rFonts w:ascii="Times New Roman" w:eastAsia="Yu Mincho" w:hAnsi="Times New Roman" w:cs="Times New Roman"/>
          <w:lang w:val="en-GB" w:eastAsia="ja-JP"/>
        </w:rPr>
        <w:t xml:space="preserve">. Int. </w:t>
      </w:r>
      <w:proofErr w:type="spellStart"/>
      <w:r w:rsidRPr="00190127">
        <w:rPr>
          <w:rFonts w:ascii="Times New Roman" w:eastAsia="Yu Mincho" w:hAnsi="Times New Roman" w:cs="Times New Roman"/>
          <w:lang w:val="en-GB" w:eastAsia="ja-JP"/>
        </w:rPr>
        <w:t>Entrep</w:t>
      </w:r>
      <w:proofErr w:type="spellEnd"/>
      <w:r w:rsidRPr="00190127">
        <w:rPr>
          <w:rFonts w:ascii="Times New Roman" w:eastAsia="Yu Mincho" w:hAnsi="Times New Roman" w:cs="Times New Roman"/>
          <w:lang w:val="en-GB" w:eastAsia="ja-JP"/>
        </w:rPr>
        <w:t xml:space="preserve"> . </w:t>
      </w:r>
      <w:proofErr w:type="spellStart"/>
      <w:r w:rsidRPr="00190127">
        <w:rPr>
          <w:rFonts w:ascii="Times New Roman" w:eastAsia="Yu Mincho" w:hAnsi="Times New Roman" w:cs="Times New Roman"/>
          <w:lang w:val="en-GB" w:eastAsia="ja-JP"/>
        </w:rPr>
        <w:t>Upravitelj</w:t>
      </w:r>
      <w:proofErr w:type="spellEnd"/>
      <w:r w:rsidRPr="00190127">
        <w:rPr>
          <w:rFonts w:ascii="Times New Roman" w:eastAsia="Yu Mincho" w:hAnsi="Times New Roman" w:cs="Times New Roman"/>
          <w:lang w:val="en-GB" w:eastAsia="ja-JP"/>
        </w:rPr>
        <w:t xml:space="preserve"> . J. 6 1–21. 10.1007/s11365-008-0078-z.</w:t>
      </w:r>
    </w:p>
    <w:p w14:paraId="0C5899B8" w14:textId="1DDEE6D4" w:rsidR="006B4521" w:rsidRDefault="006B4521" w:rsidP="00190127">
      <w:pPr>
        <w:spacing w:after="160" w:line="276" w:lineRule="auto"/>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Watt G. (2019., 3. </w:t>
      </w:r>
      <w:proofErr w:type="spellStart"/>
      <w:r w:rsidRPr="00C335E1">
        <w:rPr>
          <w:rFonts w:ascii="Times New Roman" w:eastAsia="Times New Roman" w:hAnsi="Times New Roman" w:cs="Times New Roman"/>
          <w:color w:val="000000"/>
          <w:vertAlign w:val="superscript"/>
          <w:lang w:val="en-US"/>
        </w:rPr>
        <w:t>srpnja</w:t>
      </w:r>
      <w:proofErr w:type="spellEnd"/>
      <w:r w:rsidRPr="00C335E1">
        <w:rPr>
          <w:rFonts w:ascii="Times New Roman" w:eastAsia="Times New Roman" w:hAnsi="Times New Roman" w:cs="Times New Roman"/>
          <w:color w:val="000000"/>
          <w:vertAlign w:val="superscript"/>
          <w:lang w:val="en-US"/>
        </w:rPr>
        <w:t xml:space="preserve"> </w:t>
      </w:r>
      <w:r w:rsidRPr="00C335E1">
        <w:rPr>
          <w:rFonts w:ascii="Times New Roman" w:eastAsia="Times New Roman" w:hAnsi="Times New Roman" w:cs="Times New Roman"/>
          <w:color w:val="000000"/>
          <w:lang w:val="en-US"/>
        </w:rPr>
        <w:t xml:space="preserve">). </w:t>
      </w:r>
      <w:r w:rsidRPr="00C335E1">
        <w:rPr>
          <w:rFonts w:ascii="Times New Roman" w:eastAsia="Times New Roman" w:hAnsi="Times New Roman" w:cs="Times New Roman"/>
          <w:i/>
          <w:iCs/>
          <w:color w:val="000000"/>
          <w:lang w:val="en-US"/>
        </w:rPr>
        <w:t xml:space="preserve">Pet </w:t>
      </w:r>
      <w:proofErr w:type="spellStart"/>
      <w:r w:rsidRPr="00C335E1">
        <w:rPr>
          <w:rFonts w:ascii="Times New Roman" w:eastAsia="Times New Roman" w:hAnsi="Times New Roman" w:cs="Times New Roman"/>
          <w:i/>
          <w:iCs/>
          <w:color w:val="000000"/>
          <w:lang w:val="en-US"/>
        </w:rPr>
        <w:t>karakteristika</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dobrih</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intrapoduzetnika</w:t>
      </w:r>
      <w:proofErr w:type="spellEnd"/>
      <w:r w:rsidRPr="00C335E1">
        <w:rPr>
          <w:rFonts w:ascii="Times New Roman" w:eastAsia="Times New Roman" w:hAnsi="Times New Roman" w:cs="Times New Roman"/>
          <w:i/>
          <w:iCs/>
          <w:color w:val="000000"/>
          <w:lang w:val="en-US"/>
        </w:rPr>
        <w:t xml:space="preserve">. </w:t>
      </w:r>
      <w:hyperlink r:id="rId46" w:history="1">
        <w:r w:rsidRPr="00C335E1">
          <w:rPr>
            <w:rFonts w:ascii="Times New Roman" w:eastAsia="Times New Roman" w:hAnsi="Times New Roman" w:cs="Times New Roman"/>
            <w:color w:val="000000"/>
            <w:u w:val="single"/>
            <w:lang w:val="en-US"/>
          </w:rPr>
          <w:t>https://www.apress.com/us/blog/all-blog-posts/5-characteristics-of-good-intrapreneurs/16529440</w:t>
        </w:r>
      </w:hyperlink>
    </w:p>
    <w:p w14:paraId="344C25E6" w14:textId="77777777"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Walumbwa, FO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Lawler, JJ (2003.), “</w:t>
      </w:r>
      <w:proofErr w:type="spellStart"/>
      <w:r w:rsidRPr="0073045E">
        <w:rPr>
          <w:rFonts w:ascii="Times New Roman" w:hAnsi="Times New Roman" w:cs="Times New Roman"/>
          <w:lang w:val="en-GB"/>
        </w:rPr>
        <w:t>Izgradnja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učinkovitih</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organizacija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transformacijsko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vodstvo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kolektivistička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orijentacija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stavovi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vezani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uz</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posao</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ponašanja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koja</w:t>
      </w:r>
      <w:proofErr w:type="spellEnd"/>
      <w:r w:rsidRPr="0073045E">
        <w:rPr>
          <w:rFonts w:ascii="Times New Roman" w:hAnsi="Times New Roman" w:cs="Times New Roman"/>
          <w:lang w:val="en-GB"/>
        </w:rPr>
        <w:t xml:space="preserve"> se </w:t>
      </w:r>
      <w:proofErr w:type="spellStart"/>
      <w:r w:rsidRPr="0073045E">
        <w:rPr>
          <w:rFonts w:ascii="Times New Roman" w:hAnsi="Times New Roman" w:cs="Times New Roman"/>
          <w:lang w:val="en-GB"/>
        </w:rPr>
        <w:t>povlače</w:t>
      </w:r>
      <w:proofErr w:type="spellEnd"/>
      <w:r w:rsidRPr="0073045E">
        <w:rPr>
          <w:rFonts w:ascii="Times New Roman" w:hAnsi="Times New Roman" w:cs="Times New Roman"/>
          <w:lang w:val="en-GB"/>
        </w:rPr>
        <w:t xml:space="preserve"> u tri </w:t>
      </w:r>
      <w:proofErr w:type="spellStart"/>
      <w:r w:rsidRPr="0073045E">
        <w:rPr>
          <w:rFonts w:ascii="Times New Roman" w:hAnsi="Times New Roman" w:cs="Times New Roman"/>
          <w:lang w:val="en-GB"/>
        </w:rPr>
        <w:t>ekonomije</w:t>
      </w:r>
      <w:proofErr w:type="spellEnd"/>
      <w:r w:rsidRPr="0073045E">
        <w:rPr>
          <w:rFonts w:ascii="Times New Roman" w:hAnsi="Times New Roman" w:cs="Times New Roman"/>
          <w:lang w:val="en-GB"/>
        </w:rPr>
        <w:t xml:space="preserve"> u </w:t>
      </w:r>
      <w:proofErr w:type="spellStart"/>
      <w:r w:rsidRPr="0073045E">
        <w:rPr>
          <w:rFonts w:ascii="Times New Roman" w:hAnsi="Times New Roman" w:cs="Times New Roman"/>
          <w:lang w:val="en-GB"/>
        </w:rPr>
        <w:t>nastajanju</w:t>
      </w:r>
      <w:proofErr w:type="spellEnd"/>
      <w:r w:rsidRPr="0073045E">
        <w:rPr>
          <w:rFonts w:ascii="Times New Roman" w:hAnsi="Times New Roman" w:cs="Times New Roman"/>
          <w:lang w:val="en-GB"/>
        </w:rPr>
        <w:t xml:space="preserve">”, The International Journal of Human Resource Management, </w:t>
      </w:r>
      <w:proofErr w:type="spellStart"/>
      <w:r w:rsidRPr="0073045E">
        <w:rPr>
          <w:rFonts w:ascii="Times New Roman" w:hAnsi="Times New Roman" w:cs="Times New Roman"/>
          <w:lang w:val="en-GB"/>
        </w:rPr>
        <w:t>sv</w:t>
      </w:r>
      <w:proofErr w:type="spellEnd"/>
      <w:r w:rsidRPr="0073045E">
        <w:rPr>
          <w:rFonts w:ascii="Times New Roman" w:hAnsi="Times New Roman" w:cs="Times New Roman"/>
          <w:lang w:val="en-GB"/>
        </w:rPr>
        <w:t>. 14 br. 7, str. 1083-110</w:t>
      </w:r>
    </w:p>
    <w:p w14:paraId="0B4A1674" w14:textId="459A252E" w:rsidR="0073045E" w:rsidRPr="0073045E" w:rsidRDefault="0073045E" w:rsidP="0073045E">
      <w:pPr>
        <w:spacing w:after="120"/>
        <w:jc w:val="both"/>
        <w:rPr>
          <w:rFonts w:ascii="Times New Roman" w:hAnsi="Times New Roman" w:cs="Times New Roman"/>
          <w:lang w:val="en-GB"/>
        </w:rPr>
      </w:pPr>
      <w:r w:rsidRPr="0073045E">
        <w:rPr>
          <w:rFonts w:ascii="Times New Roman" w:hAnsi="Times New Roman" w:cs="Times New Roman"/>
          <w:lang w:val="en-GB"/>
        </w:rPr>
        <w:t xml:space="preserve">Watts, LL, Steele, LM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Den Hartog, DN (2020.), „</w:t>
      </w:r>
      <w:proofErr w:type="spellStart"/>
      <w:r w:rsidRPr="0073045E">
        <w:rPr>
          <w:rFonts w:ascii="Times New Roman" w:hAnsi="Times New Roman" w:cs="Times New Roman"/>
          <w:lang w:val="en-GB"/>
        </w:rPr>
        <w:t>Izbjegavanje</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neizvjesnosti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moderira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odnos</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između</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transformacijskog</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vodstva</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w:t>
      </w:r>
      <w:proofErr w:type="spellEnd"/>
      <w:r w:rsidRPr="0073045E">
        <w:rPr>
          <w:rFonts w:ascii="Times New Roman" w:hAnsi="Times New Roman" w:cs="Times New Roman"/>
          <w:lang w:val="en-GB"/>
        </w:rPr>
        <w:t xml:space="preserve"> </w:t>
      </w:r>
      <w:proofErr w:type="spellStart"/>
      <w:r w:rsidRPr="0073045E">
        <w:rPr>
          <w:rFonts w:ascii="Times New Roman" w:hAnsi="Times New Roman" w:cs="Times New Roman"/>
          <w:lang w:val="en-GB"/>
        </w:rPr>
        <w:t>inovacije</w:t>
      </w:r>
      <w:proofErr w:type="spellEnd"/>
      <w:r w:rsidRPr="0073045E">
        <w:rPr>
          <w:rFonts w:ascii="Times New Roman" w:hAnsi="Times New Roman" w:cs="Times New Roman"/>
          <w:lang w:val="en-GB"/>
        </w:rPr>
        <w:t>: meta-</w:t>
      </w:r>
      <w:proofErr w:type="spellStart"/>
      <w:r w:rsidRPr="0073045E">
        <w:rPr>
          <w:rFonts w:ascii="Times New Roman" w:hAnsi="Times New Roman" w:cs="Times New Roman"/>
          <w:lang w:val="en-GB"/>
        </w:rPr>
        <w:t>analiza</w:t>
      </w:r>
      <w:proofErr w:type="spellEnd"/>
      <w:r w:rsidRPr="0073045E">
        <w:rPr>
          <w:rFonts w:ascii="Times New Roman" w:hAnsi="Times New Roman" w:cs="Times New Roman"/>
          <w:lang w:val="en-GB"/>
        </w:rPr>
        <w:t xml:space="preserve">”, Journal of International Business Studies, </w:t>
      </w:r>
      <w:proofErr w:type="spellStart"/>
      <w:r w:rsidRPr="0073045E">
        <w:rPr>
          <w:rFonts w:ascii="Times New Roman" w:hAnsi="Times New Roman" w:cs="Times New Roman"/>
          <w:lang w:val="en-GB"/>
        </w:rPr>
        <w:t>sv</w:t>
      </w:r>
      <w:proofErr w:type="spellEnd"/>
      <w:r w:rsidRPr="0073045E">
        <w:rPr>
          <w:rFonts w:ascii="Times New Roman" w:hAnsi="Times New Roman" w:cs="Times New Roman"/>
          <w:lang w:val="en-GB"/>
        </w:rPr>
        <w:t xml:space="preserve">. 51, </w:t>
      </w:r>
      <w:proofErr w:type="spellStart"/>
      <w:r w:rsidRPr="0073045E">
        <w:rPr>
          <w:rFonts w:ascii="Times New Roman" w:hAnsi="Times New Roman" w:cs="Times New Roman"/>
          <w:lang w:val="en-GB"/>
        </w:rPr>
        <w:t>broj</w:t>
      </w:r>
      <w:proofErr w:type="spellEnd"/>
      <w:r w:rsidRPr="0073045E">
        <w:rPr>
          <w:rFonts w:ascii="Times New Roman" w:hAnsi="Times New Roman" w:cs="Times New Roman"/>
          <w:lang w:val="en-GB"/>
        </w:rPr>
        <w:t xml:space="preserve"> 1, str. 138-145</w:t>
      </w:r>
    </w:p>
    <w:p w14:paraId="3B4FD113" w14:textId="084512F1" w:rsidR="006B4521" w:rsidRDefault="006B4521" w:rsidP="006B4521">
      <w:pPr>
        <w:widowControl w:val="0"/>
        <w:autoSpaceDE w:val="0"/>
        <w:autoSpaceDN w:val="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Wharton, </w:t>
      </w:r>
      <w:proofErr w:type="spellStart"/>
      <w:r w:rsidRPr="00C335E1">
        <w:rPr>
          <w:rFonts w:ascii="Times New Roman" w:eastAsia="Times New Roman" w:hAnsi="Times New Roman" w:cs="Times New Roman"/>
          <w:color w:val="000000"/>
          <w:lang w:val="en-US"/>
        </w:rPr>
        <w:t>Sveučilište</w:t>
      </w:r>
      <w:proofErr w:type="spellEnd"/>
      <w:r w:rsidRPr="00C335E1">
        <w:rPr>
          <w:rFonts w:ascii="Times New Roman" w:eastAsia="Times New Roman" w:hAnsi="Times New Roman" w:cs="Times New Roman"/>
          <w:color w:val="000000"/>
          <w:lang w:val="en-US"/>
        </w:rPr>
        <w:t xml:space="preserve"> u </w:t>
      </w:r>
      <w:proofErr w:type="spellStart"/>
      <w:r w:rsidRPr="00C335E1">
        <w:rPr>
          <w:rFonts w:ascii="Times New Roman" w:eastAsia="Times New Roman" w:hAnsi="Times New Roman" w:cs="Times New Roman"/>
          <w:color w:val="000000"/>
          <w:lang w:val="en-US"/>
        </w:rPr>
        <w:t>Pennsylvaniji</w:t>
      </w:r>
      <w:proofErr w:type="spellEnd"/>
      <w:r w:rsidRPr="00C335E1">
        <w:rPr>
          <w:rFonts w:ascii="Times New Roman" w:eastAsia="Times New Roman" w:hAnsi="Times New Roman" w:cs="Times New Roman"/>
          <w:color w:val="000000"/>
          <w:lang w:val="en-US"/>
        </w:rPr>
        <w:t xml:space="preserve"> (2020., 4. </w:t>
      </w:r>
      <w:proofErr w:type="spellStart"/>
      <w:r w:rsidRPr="00C335E1">
        <w:rPr>
          <w:rFonts w:ascii="Times New Roman" w:eastAsia="Times New Roman" w:hAnsi="Times New Roman" w:cs="Times New Roman"/>
          <w:color w:val="000000"/>
          <w:vertAlign w:val="superscript"/>
          <w:lang w:val="en-US"/>
        </w:rPr>
        <w:t>veljače</w:t>
      </w:r>
      <w:proofErr w:type="spellEnd"/>
      <w:r w:rsidRPr="00C335E1">
        <w:rPr>
          <w:rFonts w:ascii="Times New Roman" w:eastAsia="Times New Roman" w:hAnsi="Times New Roman" w:cs="Times New Roman"/>
          <w:color w:val="000000"/>
          <w:vertAlign w:val="superscript"/>
          <w:lang w:val="en-US"/>
        </w:rPr>
        <w:t xml:space="preserve"> </w:t>
      </w:r>
      <w:r w:rsidRPr="00C335E1">
        <w:rPr>
          <w:rFonts w:ascii="Times New Roman" w:eastAsia="Times New Roman" w:hAnsi="Times New Roman" w:cs="Times New Roman"/>
          <w:color w:val="000000"/>
          <w:lang w:val="en-US"/>
        </w:rPr>
        <w:t xml:space="preserve">). </w:t>
      </w:r>
      <w:proofErr w:type="spellStart"/>
      <w:r w:rsidRPr="00C335E1">
        <w:rPr>
          <w:rFonts w:ascii="Times New Roman" w:eastAsia="Times New Roman" w:hAnsi="Times New Roman" w:cs="Times New Roman"/>
          <w:i/>
          <w:iCs/>
          <w:color w:val="000000"/>
          <w:lang w:val="en-US"/>
        </w:rPr>
        <w:t>Razumijevanje</w:t>
      </w:r>
      <w:proofErr w:type="spellEnd"/>
      <w:r w:rsidRPr="00C335E1">
        <w:rPr>
          <w:rFonts w:ascii="Times New Roman" w:eastAsia="Times New Roman" w:hAnsi="Times New Roman" w:cs="Times New Roman"/>
          <w:i/>
          <w:iCs/>
          <w:color w:val="000000"/>
          <w:lang w:val="en-US"/>
        </w:rPr>
        <w:t xml:space="preserve"> </w:t>
      </w:r>
      <w:proofErr w:type="spellStart"/>
      <w:r w:rsidRPr="00C335E1">
        <w:rPr>
          <w:rFonts w:ascii="Times New Roman" w:eastAsia="Times New Roman" w:hAnsi="Times New Roman" w:cs="Times New Roman"/>
          <w:i/>
          <w:iCs/>
          <w:color w:val="000000"/>
          <w:lang w:val="en-US"/>
        </w:rPr>
        <w:t>poduzetništva</w:t>
      </w:r>
      <w:proofErr w:type="spellEnd"/>
      <w:r w:rsidRPr="00C335E1">
        <w:rPr>
          <w:rFonts w:ascii="Times New Roman" w:eastAsia="Times New Roman" w:hAnsi="Times New Roman" w:cs="Times New Roman"/>
          <w:i/>
          <w:iCs/>
          <w:color w:val="000000"/>
          <w:lang w:val="en-US"/>
        </w:rPr>
        <w:t xml:space="preserve">. </w:t>
      </w:r>
      <w:hyperlink r:id="rId47" w:anchor=":~:text=Intrapreneur%20is%20a%20word%20that,by%20and%20within%20their%20company" w:history="1">
        <w:r w:rsidRPr="00C335E1">
          <w:rPr>
            <w:rFonts w:ascii="Times New Roman" w:eastAsia="Times New Roman" w:hAnsi="Times New Roman" w:cs="Times New Roman"/>
            <w:color w:val="000000"/>
            <w:u w:val="single"/>
            <w:lang w:val="en-US"/>
          </w:rPr>
          <w:t>https://online.wharton.upenn.edu/blog/understanding-intrapreneurship/#:~:text=Intrapreneur%20is%20a%20word%20that,by%20and%20within%20their%20company</w:t>
        </w:r>
      </w:hyperlink>
      <w:r w:rsidRPr="00C335E1">
        <w:rPr>
          <w:rFonts w:ascii="Times New Roman" w:eastAsia="Times New Roman" w:hAnsi="Times New Roman" w:cs="Times New Roman"/>
          <w:color w:val="000000"/>
          <w:lang w:val="en-US"/>
        </w:rPr>
        <w:t xml:space="preserve"> </w:t>
      </w:r>
    </w:p>
    <w:p w14:paraId="0E7D9694" w14:textId="77777777" w:rsidR="006B4521" w:rsidRPr="006B4521" w:rsidRDefault="006B4521" w:rsidP="006B4521">
      <w:pPr>
        <w:widowControl w:val="0"/>
        <w:autoSpaceDE w:val="0"/>
        <w:autoSpaceDN w:val="0"/>
        <w:jc w:val="both"/>
        <w:rPr>
          <w:rFonts w:ascii="Times New Roman" w:eastAsia="Times New Roman" w:hAnsi="Times New Roman" w:cs="Times New Roman"/>
          <w:color w:val="000000"/>
          <w:lang w:val="en-US"/>
        </w:rPr>
      </w:pPr>
    </w:p>
    <w:p w14:paraId="758426D1" w14:textId="77777777" w:rsidR="00190127" w:rsidRP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Willow, R. (2021). Intrapreneurship model: </w:t>
      </w:r>
      <w:proofErr w:type="spellStart"/>
      <w:r w:rsidRPr="00190127">
        <w:rPr>
          <w:rFonts w:ascii="Times New Roman" w:eastAsia="Yu Mincho" w:hAnsi="Times New Roman" w:cs="Times New Roman"/>
          <w:lang w:val="en-GB" w:eastAsia="ja-JP"/>
        </w:rPr>
        <w:t>Što</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treba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znati</w:t>
      </w:r>
      <w:proofErr w:type="spellEnd"/>
      <w:r w:rsidRPr="00190127">
        <w:rPr>
          <w:rFonts w:ascii="Times New Roman" w:eastAsia="Yu Mincho" w:hAnsi="Times New Roman" w:cs="Times New Roman"/>
          <w:lang w:val="en-GB" w:eastAsia="ja-JP"/>
        </w:rPr>
        <w:t xml:space="preserve"> o tome </w:t>
      </w:r>
      <w:proofErr w:type="spellStart"/>
      <w:r w:rsidRPr="00190127">
        <w:rPr>
          <w:rFonts w:ascii="Times New Roman" w:eastAsia="Yu Mincho" w:hAnsi="Times New Roman" w:cs="Times New Roman"/>
          <w:lang w:val="en-GB" w:eastAsia="ja-JP"/>
        </w:rPr>
        <w:t>biti</w:t>
      </w:r>
      <w:proofErr w:type="spellEnd"/>
      <w:r w:rsidRPr="00190127">
        <w:rPr>
          <w:rFonts w:ascii="Times New Roman" w:eastAsia="Yu Mincho" w:hAnsi="Times New Roman" w:cs="Times New Roman"/>
          <w:lang w:val="en-GB" w:eastAsia="ja-JP"/>
        </w:rPr>
        <w:t xml:space="preserve"> intrapreneurship. financer.com. </w:t>
      </w:r>
      <w:proofErr w:type="spellStart"/>
      <w:r w:rsidRPr="00190127">
        <w:rPr>
          <w:rFonts w:ascii="Times New Roman" w:eastAsia="Yu Mincho" w:hAnsi="Times New Roman" w:cs="Times New Roman"/>
          <w:lang w:val="en-GB" w:eastAsia="ja-JP"/>
        </w:rPr>
        <w:t>Preuzeto</w:t>
      </w:r>
      <w:proofErr w:type="spellEnd"/>
      <w:r w:rsidRPr="00190127">
        <w:rPr>
          <w:rFonts w:ascii="Times New Roman" w:eastAsia="Yu Mincho" w:hAnsi="Times New Roman" w:cs="Times New Roman"/>
          <w:lang w:val="en-GB" w:eastAsia="ja-JP"/>
        </w:rPr>
        <w:t xml:space="preserve"> 1. </w:t>
      </w:r>
      <w:proofErr w:type="spellStart"/>
      <w:r w:rsidRPr="00190127">
        <w:rPr>
          <w:rFonts w:ascii="Times New Roman" w:eastAsia="Yu Mincho" w:hAnsi="Times New Roman" w:cs="Times New Roman"/>
          <w:lang w:val="en-GB" w:eastAsia="ja-JP"/>
        </w:rPr>
        <w:t>svibnja</w:t>
      </w:r>
      <w:proofErr w:type="spellEnd"/>
      <w:r w:rsidRPr="00190127">
        <w:rPr>
          <w:rFonts w:ascii="Times New Roman" w:eastAsia="Yu Mincho" w:hAnsi="Times New Roman" w:cs="Times New Roman"/>
          <w:lang w:val="en-GB" w:eastAsia="ja-JP"/>
        </w:rPr>
        <w:t xml:space="preserve"> 2022. s https://financer.com/blog/the-intrapreneurship-model/</w:t>
      </w:r>
    </w:p>
    <w:p w14:paraId="580ABCCE" w14:textId="77777777" w:rsidR="00190127" w:rsidRPr="00190127" w:rsidRDefault="00190127" w:rsidP="00190127">
      <w:pPr>
        <w:spacing w:after="16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Wolcott, RC </w:t>
      </w:r>
      <w:proofErr w:type="spellStart"/>
      <w:r w:rsidRPr="00190127">
        <w:rPr>
          <w:rFonts w:ascii="Times New Roman" w:eastAsia="Yu Mincho" w:hAnsi="Times New Roman" w:cs="Times New Roman"/>
          <w:lang w:val="en-GB" w:eastAsia="ja-JP"/>
        </w:rPr>
        <w:t>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Lippitz</w:t>
      </w:r>
      <w:proofErr w:type="spellEnd"/>
      <w:r w:rsidRPr="00190127">
        <w:rPr>
          <w:rFonts w:ascii="Times New Roman" w:eastAsia="Yu Mincho" w:hAnsi="Times New Roman" w:cs="Times New Roman"/>
          <w:lang w:val="en-GB" w:eastAsia="ja-JP"/>
        </w:rPr>
        <w:t xml:space="preserve"> , MJ (2007). </w:t>
      </w:r>
      <w:proofErr w:type="spellStart"/>
      <w:r w:rsidRPr="00190127">
        <w:rPr>
          <w:rFonts w:ascii="Times New Roman" w:eastAsia="Yu Mincho" w:hAnsi="Times New Roman" w:cs="Times New Roman"/>
          <w:lang w:val="en-GB" w:eastAsia="ja-JP"/>
        </w:rPr>
        <w:t>Četiri</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modela</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korporativnog</w:t>
      </w:r>
      <w:proofErr w:type="spellEnd"/>
      <w:r w:rsidRPr="00190127">
        <w:rPr>
          <w:rFonts w:ascii="Times New Roman" w:eastAsia="Yu Mincho" w:hAnsi="Times New Roman" w:cs="Times New Roman"/>
          <w:lang w:val="en-GB" w:eastAsia="ja-JP"/>
        </w:rPr>
        <w:t xml:space="preserve"> </w:t>
      </w:r>
      <w:proofErr w:type="spellStart"/>
      <w:r w:rsidRPr="00190127">
        <w:rPr>
          <w:rFonts w:ascii="Times New Roman" w:eastAsia="Yu Mincho" w:hAnsi="Times New Roman" w:cs="Times New Roman"/>
          <w:lang w:val="en-GB" w:eastAsia="ja-JP"/>
        </w:rPr>
        <w:t>poduzetništva</w:t>
      </w:r>
      <w:proofErr w:type="spellEnd"/>
      <w:r w:rsidRPr="00190127">
        <w:rPr>
          <w:rFonts w:ascii="Times New Roman" w:eastAsia="Yu Mincho" w:hAnsi="Times New Roman" w:cs="Times New Roman"/>
          <w:lang w:val="en-GB" w:eastAsia="ja-JP"/>
        </w:rPr>
        <w:t>. MIT Sloan Management Review, 49, 75-82.</w:t>
      </w:r>
    </w:p>
    <w:p w14:paraId="203826B9" w14:textId="28DF9BD6" w:rsidR="00472530" w:rsidRPr="00472530" w:rsidRDefault="00472530" w:rsidP="00472530">
      <w:pPr>
        <w:spacing w:after="16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Svjetski ekonomski forum. (2016). </w:t>
      </w:r>
      <w:r w:rsidRPr="00472530">
        <w:rPr>
          <w:rFonts w:ascii="Times New Roman" w:eastAsia="Yu Mincho" w:hAnsi="Times New Roman" w:cs="Times New Roman"/>
          <w:i/>
          <w:iCs/>
          <w:noProof/>
          <w:lang w:val="en-GB" w:eastAsia="ja-JP"/>
        </w:rPr>
        <w:t xml:space="preserve">https://www.weforum.org/. </w:t>
      </w:r>
      <w:r w:rsidRPr="00472530">
        <w:rPr>
          <w:rFonts w:ascii="Times New Roman" w:eastAsia="Yu Mincho" w:hAnsi="Times New Roman" w:cs="Times New Roman"/>
          <w:noProof/>
          <w:lang w:val="en-GB" w:eastAsia="ja-JP"/>
        </w:rPr>
        <w:t>Nabavite https://www3.weforum.org/docs/WEF_Entrepreneurship_in_Europe.pdf</w:t>
      </w:r>
    </w:p>
    <w:sdt>
      <w:sdtPr>
        <w:rPr>
          <w:rFonts w:ascii="Times New Roman" w:hAnsi="Times New Roman" w:cs="Times New Roman"/>
          <w:lang w:val="en-GB" w:eastAsia="ja-JP"/>
        </w:rPr>
        <w:id w:val="111145805"/>
        <w:bibliography/>
      </w:sdtPr>
      <w:sdtEndPr>
        <w:rPr>
          <w:rFonts w:eastAsia="Yu Mincho"/>
        </w:rPr>
      </w:sdtEndPr>
      <w:sdtContent>
        <w:p w14:paraId="590E4DD3" w14:textId="2AEF20BD" w:rsidR="00472530" w:rsidRPr="00472530" w:rsidRDefault="00472530" w:rsidP="00472530">
          <w:pPr>
            <w:spacing w:after="160" w:line="259" w:lineRule="auto"/>
            <w:jc w:val="both"/>
            <w:rPr>
              <w:rFonts w:ascii="Times New Roman" w:hAnsi="Times New Roman" w:cs="Times New Roman"/>
              <w:lang w:val="en-GB" w:eastAsia="ja-JP"/>
            </w:rPr>
          </w:pPr>
          <w:proofErr w:type="spellStart"/>
          <w:r w:rsidRPr="00472530">
            <w:rPr>
              <w:rFonts w:ascii="Times New Roman" w:hAnsi="Times New Roman" w:cs="Times New Roman"/>
              <w:lang w:val="en-GB" w:eastAsia="ja-JP"/>
            </w:rPr>
            <w:t>Svjetski</w:t>
          </w:r>
          <w:proofErr w:type="spellEnd"/>
          <w:r w:rsidRPr="00472530">
            <w:rPr>
              <w:rFonts w:ascii="Times New Roman" w:hAnsi="Times New Roman" w:cs="Times New Roman"/>
              <w:lang w:val="en-GB" w:eastAsia="ja-JP"/>
            </w:rPr>
            <w:t xml:space="preserve"> </w:t>
          </w:r>
          <w:proofErr w:type="spellStart"/>
          <w:r w:rsidRPr="00472530">
            <w:rPr>
              <w:rFonts w:ascii="Times New Roman" w:hAnsi="Times New Roman" w:cs="Times New Roman"/>
              <w:lang w:val="en-GB" w:eastAsia="ja-JP"/>
            </w:rPr>
            <w:t>ekonomski</w:t>
          </w:r>
          <w:proofErr w:type="spellEnd"/>
          <w:r w:rsidRPr="00472530">
            <w:rPr>
              <w:rFonts w:ascii="Times New Roman" w:hAnsi="Times New Roman" w:cs="Times New Roman"/>
              <w:lang w:val="en-GB" w:eastAsia="ja-JP"/>
            </w:rPr>
            <w:t xml:space="preserve"> forum. (2018). </w:t>
          </w:r>
          <w:proofErr w:type="spellStart"/>
          <w:r w:rsidRPr="00472530">
            <w:rPr>
              <w:rFonts w:ascii="Times New Roman" w:hAnsi="Times New Roman" w:cs="Times New Roman"/>
              <w:lang w:val="en-GB" w:eastAsia="ja-JP"/>
            </w:rPr>
            <w:t>Deklaracija</w:t>
          </w:r>
          <w:proofErr w:type="spellEnd"/>
          <w:r w:rsidRPr="00472530">
            <w:rPr>
              <w:rFonts w:ascii="Times New Roman" w:hAnsi="Times New Roman" w:cs="Times New Roman"/>
              <w:lang w:val="en-GB" w:eastAsia="ja-JP"/>
            </w:rPr>
            <w:t xml:space="preserve"> o </w:t>
          </w:r>
          <w:proofErr w:type="spellStart"/>
          <w:r w:rsidRPr="00472530">
            <w:rPr>
              <w:rFonts w:ascii="Times New Roman" w:hAnsi="Times New Roman" w:cs="Times New Roman"/>
              <w:lang w:val="en-GB" w:eastAsia="ja-JP"/>
            </w:rPr>
            <w:t>paneuropskom</w:t>
          </w:r>
          <w:proofErr w:type="spellEnd"/>
          <w:r w:rsidRPr="00472530">
            <w:rPr>
              <w:rFonts w:ascii="Times New Roman" w:hAnsi="Times New Roman" w:cs="Times New Roman"/>
              <w:lang w:val="en-GB" w:eastAsia="ja-JP"/>
            </w:rPr>
            <w:t xml:space="preserve"> </w:t>
          </w:r>
          <w:proofErr w:type="spellStart"/>
          <w:r w:rsidRPr="00472530">
            <w:rPr>
              <w:rFonts w:ascii="Times New Roman" w:hAnsi="Times New Roman" w:cs="Times New Roman"/>
              <w:lang w:val="en-GB" w:eastAsia="ja-JP"/>
            </w:rPr>
            <w:t>ekosustavu</w:t>
          </w:r>
          <w:proofErr w:type="spellEnd"/>
          <w:r w:rsidRPr="00472530">
            <w:rPr>
              <w:rFonts w:ascii="Times New Roman" w:hAnsi="Times New Roman" w:cs="Times New Roman"/>
              <w:lang w:val="en-GB" w:eastAsia="ja-JP"/>
            </w:rPr>
            <w:t xml:space="preserve"> za </w:t>
          </w:r>
          <w:proofErr w:type="spellStart"/>
          <w:r w:rsidRPr="00472530">
            <w:rPr>
              <w:rFonts w:ascii="Times New Roman" w:hAnsi="Times New Roman" w:cs="Times New Roman"/>
              <w:lang w:val="en-GB" w:eastAsia="ja-JP"/>
            </w:rPr>
            <w:t>inovacije</w:t>
          </w:r>
          <w:proofErr w:type="spellEnd"/>
          <w:r w:rsidRPr="00472530">
            <w:rPr>
              <w:rFonts w:ascii="Times New Roman" w:hAnsi="Times New Roman" w:cs="Times New Roman"/>
              <w:lang w:val="en-GB" w:eastAsia="ja-JP"/>
            </w:rPr>
            <w:t xml:space="preserve"> </w:t>
          </w:r>
          <w:proofErr w:type="spellStart"/>
          <w:r w:rsidRPr="00472530">
            <w:rPr>
              <w:rFonts w:ascii="Times New Roman" w:hAnsi="Times New Roman" w:cs="Times New Roman"/>
              <w:lang w:val="en-GB" w:eastAsia="ja-JP"/>
            </w:rPr>
            <w:t>i</w:t>
          </w:r>
          <w:proofErr w:type="spellEnd"/>
          <w:r w:rsidRPr="00472530">
            <w:rPr>
              <w:rFonts w:ascii="Times New Roman" w:hAnsi="Times New Roman" w:cs="Times New Roman"/>
              <w:lang w:val="en-GB" w:eastAsia="ja-JP"/>
            </w:rPr>
            <w:t xml:space="preserve"> </w:t>
          </w:r>
          <w:proofErr w:type="spellStart"/>
          <w:r w:rsidRPr="00472530">
            <w:rPr>
              <w:rFonts w:ascii="Times New Roman" w:hAnsi="Times New Roman" w:cs="Times New Roman"/>
              <w:lang w:val="en-GB" w:eastAsia="ja-JP"/>
            </w:rPr>
            <w:t>poduzetništvo</w:t>
          </w:r>
          <w:proofErr w:type="spellEnd"/>
          <w:r w:rsidRPr="00472530">
            <w:rPr>
              <w:rFonts w:ascii="Times New Roman" w:hAnsi="Times New Roman" w:cs="Times New Roman"/>
              <w:lang w:val="en-GB" w:eastAsia="ja-JP"/>
            </w:rPr>
            <w:t xml:space="preserve">. </w:t>
          </w:r>
          <w:proofErr w:type="spellStart"/>
          <w:r w:rsidRPr="00472530">
            <w:rPr>
              <w:rFonts w:ascii="Times New Roman" w:hAnsi="Times New Roman" w:cs="Times New Roman"/>
              <w:lang w:val="en-GB" w:eastAsia="ja-JP"/>
            </w:rPr>
            <w:t>Preuzeto</w:t>
          </w:r>
          <w:proofErr w:type="spellEnd"/>
          <w:r w:rsidRPr="00472530">
            <w:rPr>
              <w:rFonts w:ascii="Times New Roman" w:hAnsi="Times New Roman" w:cs="Times New Roman"/>
              <w:lang w:val="en-GB" w:eastAsia="ja-JP"/>
            </w:rPr>
            <w:t xml:space="preserve"> </w:t>
          </w:r>
          <w:proofErr w:type="spellStart"/>
          <w:r w:rsidRPr="00472530">
            <w:rPr>
              <w:rFonts w:ascii="Times New Roman" w:hAnsi="Times New Roman" w:cs="Times New Roman"/>
              <w:lang w:val="en-GB" w:eastAsia="ja-JP"/>
            </w:rPr>
            <w:t>sa</w:t>
          </w:r>
          <w:proofErr w:type="spellEnd"/>
          <w:r w:rsidRPr="00472530">
            <w:rPr>
              <w:rFonts w:ascii="Times New Roman" w:hAnsi="Times New Roman" w:cs="Times New Roman"/>
              <w:lang w:val="en-GB" w:eastAsia="ja-JP"/>
            </w:rPr>
            <w:t xml:space="preserve"> https://www3.weforum.org/docs/180116_WEF_Declaration_Pan_European_Ecosystems_02.pdf</w:t>
          </w:r>
        </w:p>
      </w:sdtContent>
    </w:sdt>
    <w:p w14:paraId="36E3A880" w14:textId="420F0FF3" w:rsidR="00C335E1" w:rsidRDefault="00C335E1" w:rsidP="00472530">
      <w:pPr>
        <w:pStyle w:val="Textkrper"/>
        <w:jc w:val="both"/>
        <w:rPr>
          <w:sz w:val="24"/>
          <w:szCs w:val="24"/>
          <w:lang w:val="en-GB"/>
        </w:rPr>
      </w:pPr>
      <w:proofErr w:type="spellStart"/>
      <w:r w:rsidRPr="00472530">
        <w:rPr>
          <w:sz w:val="24"/>
          <w:szCs w:val="24"/>
          <w:lang w:val="en-GB"/>
        </w:rPr>
        <w:t>Svjetska</w:t>
      </w:r>
      <w:proofErr w:type="spellEnd"/>
      <w:r w:rsidRPr="00472530">
        <w:rPr>
          <w:sz w:val="24"/>
          <w:szCs w:val="24"/>
          <w:lang w:val="en-GB"/>
        </w:rPr>
        <w:t xml:space="preserve"> </w:t>
      </w:r>
      <w:proofErr w:type="spellStart"/>
      <w:r w:rsidRPr="00472530">
        <w:rPr>
          <w:sz w:val="24"/>
          <w:szCs w:val="24"/>
          <w:lang w:val="en-GB"/>
        </w:rPr>
        <w:t>trgovinska</w:t>
      </w:r>
      <w:proofErr w:type="spellEnd"/>
      <w:r w:rsidRPr="00472530">
        <w:rPr>
          <w:sz w:val="24"/>
          <w:szCs w:val="24"/>
          <w:lang w:val="en-GB"/>
        </w:rPr>
        <w:t xml:space="preserve"> </w:t>
      </w:r>
      <w:proofErr w:type="spellStart"/>
      <w:r w:rsidRPr="00472530">
        <w:rPr>
          <w:sz w:val="24"/>
          <w:szCs w:val="24"/>
          <w:lang w:val="en-GB"/>
        </w:rPr>
        <w:t>organizacija</w:t>
      </w:r>
      <w:proofErr w:type="spellEnd"/>
      <w:r w:rsidRPr="00472530">
        <w:rPr>
          <w:sz w:val="24"/>
          <w:szCs w:val="24"/>
          <w:lang w:val="en-GB"/>
        </w:rPr>
        <w:t xml:space="preserve">. (2016). </w:t>
      </w:r>
      <w:proofErr w:type="spellStart"/>
      <w:r w:rsidRPr="00472530">
        <w:rPr>
          <w:i/>
          <w:sz w:val="24"/>
          <w:szCs w:val="24"/>
          <w:lang w:val="en-GB"/>
        </w:rPr>
        <w:t>Izvješće</w:t>
      </w:r>
      <w:proofErr w:type="spellEnd"/>
      <w:r w:rsidRPr="00472530">
        <w:rPr>
          <w:i/>
          <w:sz w:val="24"/>
          <w:szCs w:val="24"/>
          <w:lang w:val="en-GB"/>
        </w:rPr>
        <w:t xml:space="preserve"> o </w:t>
      </w:r>
      <w:proofErr w:type="spellStart"/>
      <w:r w:rsidRPr="00472530">
        <w:rPr>
          <w:i/>
          <w:sz w:val="24"/>
          <w:szCs w:val="24"/>
          <w:lang w:val="en-GB"/>
        </w:rPr>
        <w:t>svjetskoj</w:t>
      </w:r>
      <w:proofErr w:type="spellEnd"/>
      <w:r w:rsidRPr="00472530">
        <w:rPr>
          <w:i/>
          <w:sz w:val="24"/>
          <w:szCs w:val="24"/>
          <w:lang w:val="en-GB"/>
        </w:rPr>
        <w:t xml:space="preserve"> </w:t>
      </w:r>
      <w:proofErr w:type="spellStart"/>
      <w:r w:rsidRPr="00472530">
        <w:rPr>
          <w:i/>
          <w:sz w:val="24"/>
          <w:szCs w:val="24"/>
          <w:lang w:val="en-GB"/>
        </w:rPr>
        <w:t>trgovini</w:t>
      </w:r>
      <w:proofErr w:type="spellEnd"/>
      <w:r w:rsidRPr="00472530">
        <w:rPr>
          <w:i/>
          <w:sz w:val="24"/>
          <w:szCs w:val="24"/>
          <w:lang w:val="en-GB"/>
        </w:rPr>
        <w:t xml:space="preserve">. </w:t>
      </w:r>
      <w:proofErr w:type="spellStart"/>
      <w:r w:rsidRPr="00472530">
        <w:rPr>
          <w:i/>
          <w:sz w:val="24"/>
          <w:szCs w:val="24"/>
          <w:lang w:val="en-GB"/>
        </w:rPr>
        <w:t>Izjednačavanje</w:t>
      </w:r>
      <w:proofErr w:type="spellEnd"/>
      <w:r w:rsidRPr="00472530">
        <w:rPr>
          <w:i/>
          <w:sz w:val="24"/>
          <w:szCs w:val="24"/>
          <w:lang w:val="en-GB"/>
        </w:rPr>
        <w:t xml:space="preserve"> </w:t>
      </w:r>
      <w:proofErr w:type="spellStart"/>
      <w:r w:rsidRPr="00472530">
        <w:rPr>
          <w:i/>
          <w:sz w:val="24"/>
          <w:szCs w:val="24"/>
          <w:lang w:val="en-GB"/>
        </w:rPr>
        <w:t>trgovačkog</w:t>
      </w:r>
      <w:proofErr w:type="spellEnd"/>
      <w:r w:rsidRPr="00472530">
        <w:rPr>
          <w:i/>
          <w:sz w:val="24"/>
          <w:szCs w:val="24"/>
          <w:lang w:val="en-GB"/>
        </w:rPr>
        <w:t xml:space="preserve"> </w:t>
      </w:r>
      <w:proofErr w:type="spellStart"/>
      <w:r w:rsidRPr="00472530">
        <w:rPr>
          <w:i/>
          <w:sz w:val="24"/>
          <w:szCs w:val="24"/>
          <w:lang w:val="en-GB"/>
        </w:rPr>
        <w:t>polja</w:t>
      </w:r>
      <w:proofErr w:type="spellEnd"/>
      <w:r w:rsidRPr="00472530">
        <w:rPr>
          <w:i/>
          <w:sz w:val="24"/>
          <w:szCs w:val="24"/>
          <w:lang w:val="en-GB"/>
        </w:rPr>
        <w:t xml:space="preserve"> za mala </w:t>
      </w:r>
      <w:proofErr w:type="spellStart"/>
      <w:r w:rsidRPr="00472530">
        <w:rPr>
          <w:i/>
          <w:sz w:val="24"/>
          <w:szCs w:val="24"/>
          <w:lang w:val="en-GB"/>
        </w:rPr>
        <w:t>i</w:t>
      </w:r>
      <w:proofErr w:type="spellEnd"/>
      <w:r w:rsidRPr="00472530">
        <w:rPr>
          <w:i/>
          <w:sz w:val="24"/>
          <w:szCs w:val="24"/>
          <w:lang w:val="en-GB"/>
        </w:rPr>
        <w:t xml:space="preserve"> </w:t>
      </w:r>
      <w:proofErr w:type="spellStart"/>
      <w:r w:rsidRPr="00472530">
        <w:rPr>
          <w:i/>
          <w:sz w:val="24"/>
          <w:szCs w:val="24"/>
          <w:lang w:val="en-GB"/>
        </w:rPr>
        <w:t>srednja</w:t>
      </w:r>
      <w:proofErr w:type="spellEnd"/>
      <w:r w:rsidRPr="00472530">
        <w:rPr>
          <w:i/>
          <w:sz w:val="24"/>
          <w:szCs w:val="24"/>
          <w:lang w:val="en-GB"/>
        </w:rPr>
        <w:t xml:space="preserve"> </w:t>
      </w:r>
      <w:proofErr w:type="spellStart"/>
      <w:r w:rsidRPr="00472530">
        <w:rPr>
          <w:i/>
          <w:sz w:val="24"/>
          <w:szCs w:val="24"/>
          <w:lang w:val="en-GB"/>
        </w:rPr>
        <w:t>poduzeća</w:t>
      </w:r>
      <w:proofErr w:type="spellEnd"/>
      <w:r w:rsidRPr="00472530">
        <w:rPr>
          <w:i/>
          <w:sz w:val="24"/>
          <w:szCs w:val="24"/>
          <w:lang w:val="en-GB"/>
        </w:rPr>
        <w:t xml:space="preserve"> </w:t>
      </w:r>
      <w:r w:rsidRPr="00472530">
        <w:rPr>
          <w:sz w:val="24"/>
          <w:szCs w:val="24"/>
          <w:lang w:val="en-GB"/>
        </w:rPr>
        <w:t xml:space="preserve">. WTO. </w:t>
      </w:r>
      <w:proofErr w:type="spellStart"/>
      <w:r w:rsidRPr="00472530">
        <w:rPr>
          <w:sz w:val="24"/>
          <w:szCs w:val="24"/>
          <w:lang w:val="en-GB"/>
        </w:rPr>
        <w:t>Preuzeto</w:t>
      </w:r>
      <w:proofErr w:type="spellEnd"/>
      <w:r w:rsidRPr="00472530">
        <w:rPr>
          <w:sz w:val="24"/>
          <w:szCs w:val="24"/>
          <w:lang w:val="en-GB"/>
        </w:rPr>
        <w:t xml:space="preserve"> s </w:t>
      </w:r>
      <w:hyperlink r:id="rId48" w:history="1">
        <w:r w:rsidR="008833C6" w:rsidRPr="002F394E">
          <w:rPr>
            <w:rStyle w:val="Hyperlink"/>
            <w:sz w:val="24"/>
            <w:szCs w:val="24"/>
            <w:lang w:val="en-GB"/>
          </w:rPr>
          <w:t xml:space="preserve">https://www.wto.org/english/res_e/booksp_e/world_trade_report16_e.pdf </w:t>
        </w:r>
      </w:hyperlink>
      <w:r w:rsidRPr="00472530">
        <w:rPr>
          <w:sz w:val="24"/>
          <w:szCs w:val="24"/>
          <w:lang w:val="en-GB"/>
        </w:rPr>
        <w:t>.</w:t>
      </w:r>
    </w:p>
    <w:p w14:paraId="6533CE00" w14:textId="56E3C820" w:rsidR="008833C6" w:rsidRDefault="008833C6" w:rsidP="00472530">
      <w:pPr>
        <w:pStyle w:val="Textkrper"/>
        <w:jc w:val="both"/>
        <w:rPr>
          <w:sz w:val="24"/>
          <w:szCs w:val="24"/>
          <w:lang w:val="en-GB"/>
        </w:rPr>
      </w:pPr>
    </w:p>
    <w:p w14:paraId="2AA25E9C" w14:textId="77777777" w:rsidR="008833C6" w:rsidRPr="008833C6" w:rsidRDefault="008833C6" w:rsidP="008833C6">
      <w:pPr>
        <w:spacing w:after="120"/>
        <w:jc w:val="both"/>
        <w:rPr>
          <w:rFonts w:ascii="Times New Roman" w:hAnsi="Times New Roman" w:cs="Times New Roman"/>
          <w:lang w:val="en-GB"/>
        </w:rPr>
      </w:pPr>
      <w:r w:rsidRPr="008833C6">
        <w:rPr>
          <w:rFonts w:ascii="Times New Roman" w:hAnsi="Times New Roman" w:cs="Times New Roman"/>
          <w:lang w:val="en-GB"/>
        </w:rPr>
        <w:t xml:space="preserve">Yan, J., </w:t>
      </w:r>
      <w:proofErr w:type="spellStart"/>
      <w:r w:rsidRPr="008833C6">
        <w:rPr>
          <w:rFonts w:ascii="Times New Roman" w:hAnsi="Times New Roman" w:cs="Times New Roman"/>
          <w:lang w:val="en-GB"/>
        </w:rPr>
        <w:t>Tsinopoulos</w:t>
      </w:r>
      <w:proofErr w:type="spellEnd"/>
      <w:r w:rsidRPr="008833C6">
        <w:rPr>
          <w:rFonts w:ascii="Times New Roman" w:hAnsi="Times New Roman" w:cs="Times New Roman"/>
          <w:lang w:val="en-GB"/>
        </w:rPr>
        <w:t xml:space="preserve"> , C. </w:t>
      </w:r>
      <w:proofErr w:type="spellStart"/>
      <w:r w:rsidRPr="008833C6">
        <w:rPr>
          <w:rFonts w:ascii="Times New Roman" w:hAnsi="Times New Roman" w:cs="Times New Roman"/>
          <w:lang w:val="en-GB"/>
        </w:rPr>
        <w:t>i</w:t>
      </w:r>
      <w:proofErr w:type="spellEnd"/>
      <w:r w:rsidRPr="008833C6">
        <w:rPr>
          <w:rFonts w:ascii="Times New Roman" w:hAnsi="Times New Roman" w:cs="Times New Roman"/>
          <w:lang w:val="en-GB"/>
        </w:rPr>
        <w:t xml:space="preserve"> Xiong , Y. (2020.), “</w:t>
      </w:r>
      <w:proofErr w:type="spellStart"/>
      <w:r w:rsidRPr="008833C6">
        <w:rPr>
          <w:rFonts w:ascii="Times New Roman" w:hAnsi="Times New Roman" w:cs="Times New Roman"/>
          <w:lang w:val="en-GB"/>
        </w:rPr>
        <w:t>Raspakiranje</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utjecaja</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inovacijske</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ambideksternosti</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na</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izvoznu</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izvedbu</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mikrotemelji</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i</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ulaganja</w:t>
      </w:r>
      <w:proofErr w:type="spellEnd"/>
      <w:r w:rsidRPr="008833C6">
        <w:rPr>
          <w:rFonts w:ascii="Times New Roman" w:hAnsi="Times New Roman" w:cs="Times New Roman"/>
          <w:lang w:val="en-GB"/>
        </w:rPr>
        <w:t xml:space="preserve"> u </w:t>
      </w:r>
      <w:proofErr w:type="spellStart"/>
      <w:r w:rsidRPr="008833C6">
        <w:rPr>
          <w:rFonts w:ascii="Times New Roman" w:hAnsi="Times New Roman" w:cs="Times New Roman"/>
          <w:lang w:val="en-GB"/>
        </w:rPr>
        <w:t>infrastrukturu</w:t>
      </w:r>
      <w:proofErr w:type="spellEnd"/>
      <w:r w:rsidRPr="008833C6">
        <w:rPr>
          <w:rFonts w:ascii="Times New Roman" w:hAnsi="Times New Roman" w:cs="Times New Roman"/>
          <w:lang w:val="en-GB"/>
        </w:rPr>
        <w:t xml:space="preserve">”, International Business Review, </w:t>
      </w:r>
      <w:proofErr w:type="spellStart"/>
      <w:r w:rsidRPr="008833C6">
        <w:rPr>
          <w:rFonts w:ascii="Times New Roman" w:hAnsi="Times New Roman" w:cs="Times New Roman"/>
          <w:lang w:val="en-GB"/>
        </w:rPr>
        <w:t>sv</w:t>
      </w:r>
      <w:proofErr w:type="spellEnd"/>
      <w:r w:rsidRPr="008833C6">
        <w:rPr>
          <w:rFonts w:ascii="Times New Roman" w:hAnsi="Times New Roman" w:cs="Times New Roman"/>
          <w:lang w:val="en-GB"/>
        </w:rPr>
        <w:t xml:space="preserve">. 30 br. 1, str. 101766 </w:t>
      </w:r>
      <w:proofErr w:type="spellStart"/>
      <w:r w:rsidRPr="008833C6">
        <w:rPr>
          <w:rFonts w:ascii="Times New Roman" w:hAnsi="Times New Roman" w:cs="Times New Roman"/>
          <w:lang w:val="en-GB"/>
        </w:rPr>
        <w:t>dostupno</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na</w:t>
      </w:r>
      <w:proofErr w:type="spellEnd"/>
      <w:r w:rsidRPr="008833C6">
        <w:rPr>
          <w:rFonts w:ascii="Times New Roman" w:hAnsi="Times New Roman" w:cs="Times New Roman"/>
          <w:lang w:val="en-GB"/>
        </w:rPr>
        <w:t>: https://doi.org/10.1016/j.ibusrev.2020.101766</w:t>
      </w:r>
    </w:p>
    <w:p w14:paraId="27E208A8" w14:textId="77777777" w:rsidR="008833C6" w:rsidRPr="008833C6" w:rsidRDefault="008833C6" w:rsidP="008833C6">
      <w:pPr>
        <w:spacing w:after="120"/>
        <w:jc w:val="both"/>
        <w:rPr>
          <w:rFonts w:ascii="Times New Roman" w:hAnsi="Times New Roman" w:cs="Times New Roman"/>
          <w:lang w:val="en-GB"/>
        </w:rPr>
      </w:pPr>
      <w:r w:rsidRPr="008833C6">
        <w:rPr>
          <w:rFonts w:ascii="Times New Roman" w:hAnsi="Times New Roman" w:cs="Times New Roman"/>
          <w:lang w:val="en-GB"/>
        </w:rPr>
        <w:t xml:space="preserve">Zahra, SA (1991). </w:t>
      </w:r>
      <w:proofErr w:type="spellStart"/>
      <w:r w:rsidRPr="008833C6">
        <w:rPr>
          <w:rFonts w:ascii="Times New Roman" w:hAnsi="Times New Roman" w:cs="Times New Roman"/>
          <w:lang w:val="en-GB"/>
        </w:rPr>
        <w:t>Prediktori</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i</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financijski</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ishodi</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korporativnog</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poduzetništva</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Istraživačka</w:t>
      </w:r>
      <w:proofErr w:type="spellEnd"/>
      <w:r w:rsidRPr="008833C6">
        <w:rPr>
          <w:rFonts w:ascii="Times New Roman" w:hAnsi="Times New Roman" w:cs="Times New Roman"/>
          <w:lang w:val="en-GB"/>
        </w:rPr>
        <w:t xml:space="preserve"> </w:t>
      </w:r>
      <w:proofErr w:type="spellStart"/>
      <w:r w:rsidRPr="008833C6">
        <w:rPr>
          <w:rFonts w:ascii="Times New Roman" w:hAnsi="Times New Roman" w:cs="Times New Roman"/>
          <w:lang w:val="en-GB"/>
        </w:rPr>
        <w:t>studija</w:t>
      </w:r>
      <w:proofErr w:type="spellEnd"/>
      <w:r w:rsidRPr="008833C6">
        <w:rPr>
          <w:rFonts w:ascii="Times New Roman" w:hAnsi="Times New Roman" w:cs="Times New Roman"/>
          <w:lang w:val="en-GB"/>
        </w:rPr>
        <w:t>. Journal of business venturing, 6(4), 259-285.</w:t>
      </w:r>
    </w:p>
    <w:p w14:paraId="7B814E36" w14:textId="77777777" w:rsidR="008833C6" w:rsidRPr="00472530" w:rsidRDefault="008833C6" w:rsidP="00472530">
      <w:pPr>
        <w:pStyle w:val="Textkrper"/>
        <w:jc w:val="both"/>
        <w:rPr>
          <w:rFonts w:eastAsia="Yu Mincho"/>
          <w:sz w:val="36"/>
          <w:szCs w:val="36"/>
          <w:lang w:val="en-GB" w:eastAsia="ja-JP"/>
        </w:rPr>
      </w:pPr>
    </w:p>
    <w:p w14:paraId="05A171C1" w14:textId="4861D0C4" w:rsidR="00C335E1" w:rsidRPr="00C335E1" w:rsidRDefault="00C335E1" w:rsidP="00C335E1">
      <w:pPr>
        <w:jc w:val="both"/>
        <w:rPr>
          <w:rFonts w:ascii="Times New Roman" w:hAnsi="Times New Roman" w:cs="Times New Roman"/>
          <w:b/>
          <w:bCs/>
          <w:color w:val="0070C0"/>
          <w:lang w:val="en-GB"/>
        </w:rPr>
      </w:pPr>
    </w:p>
    <w:p w14:paraId="3A3D5682" w14:textId="47AAA14F" w:rsidR="00C335E1" w:rsidRPr="00C335E1" w:rsidRDefault="00C335E1" w:rsidP="00C335E1">
      <w:pPr>
        <w:pStyle w:val="Textkrper"/>
        <w:jc w:val="both"/>
        <w:rPr>
          <w:rFonts w:eastAsia="Yu Mincho"/>
          <w:sz w:val="24"/>
          <w:szCs w:val="24"/>
          <w:lang w:val="en-GB" w:eastAsia="ja-JP"/>
        </w:rPr>
      </w:pPr>
    </w:p>
    <w:sectPr w:rsidR="00C335E1" w:rsidRPr="00C335E1" w:rsidSect="009B1B32">
      <w:headerReference w:type="default" r:id="rId49"/>
      <w:footerReference w:type="default" r:id="rId50"/>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987E" w14:textId="77777777" w:rsidR="0071095D" w:rsidRDefault="0071095D" w:rsidP="000C764B">
      <w:r>
        <w:separator/>
      </w:r>
    </w:p>
  </w:endnote>
  <w:endnote w:type="continuationSeparator" w:id="0">
    <w:p w14:paraId="7DA7D189" w14:textId="77777777" w:rsidR="0071095D" w:rsidRDefault="0071095D" w:rsidP="000C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F01" w14:textId="08F273E8" w:rsidR="004759DF" w:rsidRDefault="004759DF" w:rsidP="004759DF">
    <w:pPr>
      <w:pStyle w:val="Fuzeile"/>
      <w:jc w:val="right"/>
    </w:pPr>
    <w:r>
      <w:rPr>
        <w:noProof/>
      </w:rPr>
      <mc:AlternateContent>
        <mc:Choice Requires="wpg">
          <w:drawing>
            <wp:anchor distT="0" distB="0" distL="114300" distR="114300" simplePos="0" relativeHeight="251664384" behindDoc="0" locked="0" layoutInCell="1" allowOverlap="1" wp14:anchorId="58553B62" wp14:editId="05AA61E2">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7" style="position:absolute;margin-left:28pt;margin-top:-.05pt;width:530.1pt;height:21.25pt;z-index:251664384;mso-position-horizontal-relative:page;mso-width-relative:margin;mso-height-relative:margin" coordsize="67339,2698" o:spid="_x0000_s1026" w14:anchorId="408D2D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970"/>
      <w:gridCol w:w="5891"/>
      <w:gridCol w:w="1589"/>
    </w:tblGrid>
    <w:tr w:rsidR="004759DF" w14:paraId="3C99ECF6" w14:textId="77777777" w:rsidTr="009B1B32">
      <w:trPr>
        <w:trHeight w:val="227"/>
      </w:trPr>
      <w:tc>
        <w:tcPr>
          <w:tcW w:w="2970" w:type="dxa"/>
          <w:vAlign w:val="center"/>
        </w:tcPr>
        <w:p w14:paraId="52227C0C" w14:textId="3B45FD5E" w:rsidR="004759DF" w:rsidRPr="005140F3" w:rsidRDefault="686D92A5" w:rsidP="004759DF">
          <w:pPr>
            <w:pStyle w:val="Fuzeile"/>
          </w:pPr>
          <w:r>
            <w:rPr>
              <w:noProof/>
            </w:rPr>
            <w:drawing>
              <wp:inline distT="0" distB="0" distL="0" distR="0" wp14:anchorId="5EDAE4C4" wp14:editId="7D5F1518">
                <wp:extent cx="1885950" cy="400050"/>
                <wp:effectExtent l="0" t="0" r="0" b="0"/>
                <wp:docPr id="1585247784" name="Grafik 158524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891" w:type="dxa"/>
        </w:tcPr>
        <w:p w14:paraId="0FFDCB87" w14:textId="479F36EA" w:rsidR="004759DF" w:rsidRPr="005B3E20" w:rsidRDefault="686D92A5" w:rsidP="686D92A5">
          <w:pPr>
            <w:pStyle w:val="Fuzeile"/>
            <w:tabs>
              <w:tab w:val="center" w:pos="4252"/>
              <w:tab w:val="right" w:pos="8504"/>
            </w:tabs>
          </w:pPr>
          <w:r w:rsidRPr="686D92A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89" w:type="dxa"/>
        </w:tcPr>
        <w:p w14:paraId="1675B47D" w14:textId="0769E4AE" w:rsidR="004759DF" w:rsidRDefault="686D92A5" w:rsidP="004759DF">
          <w:pPr>
            <w:pStyle w:val="Fuzeile"/>
          </w:pPr>
          <w:r>
            <w:rPr>
              <w:noProof/>
            </w:rPr>
            <w:drawing>
              <wp:inline distT="0" distB="0" distL="0" distR="0" wp14:anchorId="5DB4A264" wp14:editId="132F0AF4">
                <wp:extent cx="1009650" cy="352425"/>
                <wp:effectExtent l="0" t="0" r="0" b="0"/>
                <wp:docPr id="821497189" name="Grafik 82149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2094F824" w14:textId="77777777" w:rsidR="004759DF" w:rsidRDefault="00475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DDCD" w14:textId="77777777" w:rsidR="0071095D" w:rsidRDefault="0071095D" w:rsidP="000C764B">
      <w:r>
        <w:separator/>
      </w:r>
    </w:p>
  </w:footnote>
  <w:footnote w:type="continuationSeparator" w:id="0">
    <w:p w14:paraId="28E71227" w14:textId="77777777" w:rsidR="0071095D" w:rsidRDefault="0071095D" w:rsidP="000C764B">
      <w:r>
        <w:continuationSeparator/>
      </w:r>
    </w:p>
  </w:footnote>
  <w:footnote w:id="1">
    <w:p w14:paraId="6E103706" w14:textId="77777777" w:rsidR="00135F32" w:rsidRPr="00AB4BCF" w:rsidRDefault="00135F32" w:rsidP="00135F32">
      <w:pPr>
        <w:pStyle w:val="Funotentext"/>
        <w:rPr>
          <w:lang w:val="it-IT"/>
        </w:rPr>
      </w:pPr>
      <w:r>
        <w:rPr>
          <w:rStyle w:val="Funotenzeichen"/>
        </w:rPr>
        <w:footnoteRef/>
      </w:r>
      <w:r>
        <w:t xml:space="preserve"> </w:t>
      </w:r>
      <w:hyperlink r:id="rId1" w:anchor=":~:text=Intrapreneur%20is%20a%20word%20that,by%20and%20within%20their%20company" w:history="1">
        <w:r w:rsidRPr="001E2776">
          <w:rPr>
            <w:rStyle w:val="Hyperlink"/>
          </w:rPr>
          <w:t>https://online.wharton.upenn.edu/blog/understanding-intrapreneurship/#:~:text=Intrapreneur%20is%20a%20word%20that,by%20and%20within%20their%20company</w:t>
        </w:r>
      </w:hyperlink>
      <w:r>
        <w:t xml:space="preserve"> </w:t>
      </w:r>
    </w:p>
  </w:footnote>
  <w:footnote w:id="2">
    <w:p w14:paraId="100F7086" w14:textId="77777777" w:rsidR="00135F32" w:rsidRPr="00EC2BD4" w:rsidRDefault="00135F32" w:rsidP="00135F32">
      <w:pPr>
        <w:pStyle w:val="Funotentext"/>
        <w:rPr>
          <w:lang w:val="it-IT"/>
        </w:rPr>
      </w:pPr>
      <w:r>
        <w:rPr>
          <w:rStyle w:val="Funotenzeichen"/>
        </w:rPr>
        <w:footnoteRef/>
      </w:r>
      <w:r w:rsidRPr="00EC2BD4">
        <w:rPr>
          <w:lang w:val="it-IT"/>
        </w:rPr>
        <w:t xml:space="preserve"> </w:t>
      </w:r>
      <w:hyperlink r:id="rId2" w:history="1">
        <w:r w:rsidRPr="001E2776">
          <w:rPr>
            <w:rStyle w:val="Hyperlink"/>
            <w:lang w:val="it-IT"/>
          </w:rPr>
          <w:t>https://luissuniversitypress.it/cos-el-open-innovation-chesbrough-estratto/</w:t>
        </w:r>
      </w:hyperlink>
      <w:r>
        <w:rPr>
          <w:lang w:val="it-IT"/>
        </w:rPr>
        <w:t xml:space="preserve"> </w:t>
      </w:r>
    </w:p>
  </w:footnote>
  <w:footnote w:id="3">
    <w:p w14:paraId="44599770" w14:textId="77777777" w:rsidR="00FD28F4" w:rsidRPr="00EC2BD4" w:rsidRDefault="00FD28F4" w:rsidP="00FD28F4">
      <w:pPr>
        <w:pStyle w:val="Funotentext"/>
        <w:rPr>
          <w:lang w:val="it-IT"/>
        </w:rPr>
      </w:pPr>
      <w:r>
        <w:rPr>
          <w:rStyle w:val="Funotenzeichen"/>
        </w:rPr>
        <w:footnoteRef/>
      </w:r>
      <w:r w:rsidRPr="00EC2BD4">
        <w:rPr>
          <w:lang w:val="it-IT"/>
        </w:rPr>
        <w:t xml:space="preserve"> </w:t>
      </w:r>
      <w:hyperlink r:id="rId3" w:history="1">
        <w:r w:rsidRPr="001E2776">
          <w:rPr>
            <w:rStyle w:val="Hyperlink"/>
            <w:lang w:val="it-IT"/>
          </w:rPr>
          <w:t>https://www.insidemarketing.it/dipendenti-imprenditori-intrapreneur-aziende/</w:t>
        </w:r>
      </w:hyperlink>
      <w:r>
        <w:rPr>
          <w:lang w:val="it-IT"/>
        </w:rPr>
        <w:t xml:space="preserve"> </w:t>
      </w:r>
    </w:p>
  </w:footnote>
  <w:footnote w:id="4">
    <w:p w14:paraId="1CC3E627" w14:textId="77777777" w:rsidR="00FF5165" w:rsidRPr="00A52D8E" w:rsidRDefault="00FF5165" w:rsidP="00FF5165">
      <w:pPr>
        <w:pStyle w:val="Funotentext"/>
      </w:pPr>
      <w:r>
        <w:rPr>
          <w:rStyle w:val="Funotenzeichen"/>
        </w:rPr>
        <w:footnoteRef/>
      </w:r>
      <w:r w:rsidRPr="00A52D8E">
        <w:t xml:space="preserve"> </w:t>
      </w:r>
      <w:hyperlink r:id="rId4" w:history="1">
        <w:r w:rsidRPr="00804C58">
          <w:rPr>
            <w:rStyle w:val="Hyperlink"/>
          </w:rPr>
          <w:t>Intrapreneurship - Sve je u ljudima (rkw-kompetenzzentrum.de)</w:t>
        </w:r>
      </w:hyperlink>
    </w:p>
  </w:footnote>
  <w:footnote w:id="5">
    <w:p w14:paraId="22613239" w14:textId="77777777" w:rsidR="00FF5165" w:rsidRPr="00804C58" w:rsidRDefault="00FF5165" w:rsidP="00FF5165">
      <w:pPr>
        <w:pStyle w:val="Funotentext"/>
      </w:pPr>
      <w:r>
        <w:rPr>
          <w:rStyle w:val="Funotenzeichen"/>
        </w:rPr>
        <w:footnoteRef/>
      </w:r>
      <w:r w:rsidRPr="00A52D8E">
        <w:t xml:space="preserve"> </w:t>
      </w:r>
      <w:hyperlink r:id="rId5" w:history="1">
        <w:r w:rsidRPr="00804C58">
          <w:rPr>
            <w:rStyle w:val="Hyperlink"/>
          </w:rPr>
          <w:t xml:space="preserve">Intrapreneurship </w:t>
        </w:r>
        <w:r w:rsidRPr="00804C58">
          <w:rPr>
            <w:rStyle w:val="Hyperlink"/>
          </w:rPr>
          <w:t>- Sve je u ljudima (rkw-kompetenzzentrum.de)</w:t>
        </w:r>
      </w:hyperlink>
    </w:p>
    <w:p w14:paraId="05D07633" w14:textId="77777777" w:rsidR="00FF5165" w:rsidRPr="00A52D8E" w:rsidRDefault="00FF5165" w:rsidP="00FF5165">
      <w:pPr>
        <w:pStyle w:val="Funotentext"/>
      </w:pPr>
    </w:p>
  </w:footnote>
  <w:footnote w:id="6">
    <w:p w14:paraId="10720E0E" w14:textId="77777777" w:rsidR="00FF5165" w:rsidRPr="008F49EE" w:rsidRDefault="00FF5165" w:rsidP="00FF5165">
      <w:pPr>
        <w:pStyle w:val="Funotentext"/>
      </w:pPr>
      <w:r>
        <w:rPr>
          <w:rStyle w:val="Funotenzeichen"/>
        </w:rPr>
        <w:footnoteRef/>
      </w:r>
      <w:r w:rsidRPr="00A52D8E">
        <w:t xml:space="preserve"> </w:t>
      </w:r>
      <w:bookmarkStart w:id="1" w:name="_Hlk102082688"/>
      <w:r>
        <w:fldChar w:fldCharType="begin"/>
      </w:r>
      <w:r w:rsidRPr="008F49EE">
        <w:instrText xml:space="preserve"> HYPERLINK "https://www.uni-bayreuth.de/pressemitteilung/intrapreneurship-monitor-2021" </w:instrText>
      </w:r>
      <w:r>
        <w:fldChar w:fldCharType="separate"/>
      </w:r>
      <w:r w:rsidRPr="008F49EE">
        <w:rPr>
          <w:rStyle w:val="Hyperlink"/>
        </w:rPr>
        <w:t>https://www.uni-bayreuth.de/pressemitteilung/intrapreneurship-monitor-2021</w:t>
      </w:r>
      <w:r>
        <w:rPr>
          <w:rStyle w:val="Hyperlink"/>
        </w:rPr>
        <w:fldChar w:fldCharType="end"/>
      </w:r>
      <w:bookmarkEnd w:id="1"/>
    </w:p>
    <w:p w14:paraId="0291D767" w14:textId="77777777" w:rsidR="00FF5165" w:rsidRPr="00A52D8E" w:rsidRDefault="00FF5165" w:rsidP="00FF5165">
      <w:pPr>
        <w:pStyle w:val="Funotentext"/>
      </w:pPr>
    </w:p>
  </w:footnote>
  <w:footnote w:id="7">
    <w:p w14:paraId="58E23FD8" w14:textId="77777777" w:rsidR="00FA3B49" w:rsidRDefault="00FA3B49" w:rsidP="00FA3B49">
      <w:pPr>
        <w:rPr>
          <w:b/>
          <w:bCs/>
          <w:sz w:val="28"/>
          <w:szCs w:val="28"/>
        </w:rPr>
      </w:pPr>
      <w:r>
        <w:rPr>
          <w:rStyle w:val="Funotenzeichen"/>
        </w:rPr>
        <w:footnoteRef/>
      </w:r>
      <w:r w:rsidRPr="00A52D8E">
        <w:rPr>
          <w:lang w:val="en-GB"/>
        </w:rPr>
        <w:t xml:space="preserve"> </w:t>
      </w:r>
      <w:bookmarkStart w:id="2" w:name="_Hlk102082767"/>
      <w:r w:rsidRPr="00A52D8E">
        <w:rPr>
          <w:rStyle w:val="Hyperlink"/>
          <w:sz w:val="20"/>
          <w:szCs w:val="20"/>
          <w:lang w:val="en-GB"/>
        </w:rPr>
        <w:fldChar w:fldCharType="begin"/>
      </w:r>
      <w:r w:rsidRPr="00A52D8E">
        <w:rPr>
          <w:rStyle w:val="Hyperlink"/>
          <w:sz w:val="20"/>
          <w:szCs w:val="20"/>
          <w:lang w:val="en-GB"/>
        </w:rPr>
        <w:instrText xml:space="preserve"> HYPERLINK "https://www.growth-factory.at/intrapreneurship-programme-strukturiert-und-ganzheitlich-entwickeln/" </w:instrText>
      </w:r>
      <w:r w:rsidRPr="00A52D8E">
        <w:rPr>
          <w:rStyle w:val="Hyperlink"/>
          <w:sz w:val="20"/>
          <w:szCs w:val="20"/>
          <w:lang w:val="en-GB"/>
        </w:rPr>
      </w:r>
      <w:r w:rsidRPr="00A52D8E">
        <w:rPr>
          <w:rStyle w:val="Hyperlink"/>
          <w:sz w:val="20"/>
          <w:szCs w:val="20"/>
          <w:lang w:val="en-GB"/>
        </w:rPr>
        <w:fldChar w:fldCharType="separate"/>
      </w:r>
      <w:r w:rsidRPr="00A52D8E">
        <w:rPr>
          <w:rStyle w:val="Hyperlink"/>
          <w:sz w:val="20"/>
          <w:szCs w:val="20"/>
          <w:lang w:val="en-GB"/>
        </w:rPr>
        <w:t>https://www.growth-factory.at/intrapreneurship-programme-strukturiert-und-ganzheitlich-entwickeln/</w:t>
      </w:r>
      <w:r w:rsidRPr="00A52D8E">
        <w:rPr>
          <w:rStyle w:val="Hyperlink"/>
          <w:sz w:val="20"/>
          <w:szCs w:val="20"/>
          <w:lang w:val="en-GB"/>
        </w:rPr>
        <w:fldChar w:fldCharType="end"/>
      </w:r>
    </w:p>
    <w:bookmarkEnd w:id="2"/>
    <w:p w14:paraId="7AB814F0" w14:textId="77777777" w:rsidR="00FA3B49" w:rsidRPr="00A52D8E" w:rsidRDefault="00FA3B49" w:rsidP="00FA3B49">
      <w:pPr>
        <w:pStyle w:val="Funotentext"/>
        <w:rPr>
          <w:lang w:val="en-US"/>
        </w:rPr>
      </w:pPr>
    </w:p>
  </w:footnote>
  <w:footnote w:id="8">
    <w:p w14:paraId="0308225E" w14:textId="77777777" w:rsidR="00FA3B49" w:rsidRPr="00804C58" w:rsidRDefault="00FA3B49" w:rsidP="00FA3B49">
      <w:pPr>
        <w:pStyle w:val="Funotentext"/>
      </w:pPr>
      <w:r>
        <w:rPr>
          <w:rStyle w:val="Funotenzeichen"/>
        </w:rPr>
        <w:footnoteRef/>
      </w:r>
      <w:hyperlink r:id="rId6" w:history="1">
        <w:r w:rsidRPr="00804C58">
          <w:rPr>
            <w:rStyle w:val="Hyperlink"/>
          </w:rPr>
          <w:t xml:space="preserve">I </w:t>
        </w:r>
      </w:hyperlink>
      <w:hyperlink r:id="rId7" w:history="1">
        <w:bookmarkStart w:id="3" w:name="_Hlk102082834"/>
      </w:hyperlink>
      <w:hyperlink r:id="rId8" w:history="1">
        <w:r w:rsidRPr="00804C58">
          <w:rPr>
            <w:rStyle w:val="Hyperlink"/>
          </w:rPr>
          <w:t>ntrapreneurship - Sve je o ljudima (rkw-kompetenzzentrum.de)</w:t>
        </w:r>
      </w:hyperlink>
      <w:hyperlink r:id="rId9" w:history="1">
        <w:bookmarkEnd w:id="3"/>
      </w:hyperlink>
    </w:p>
    <w:p w14:paraId="6A1B2844" w14:textId="77777777" w:rsidR="00FA3B49" w:rsidRPr="00327464" w:rsidRDefault="00FA3B49" w:rsidP="00FA3B4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AA76" w14:textId="5D56E4D1" w:rsidR="000C764B" w:rsidRPr="000C764B" w:rsidRDefault="000C764B" w:rsidP="000C764B">
    <w:pPr>
      <w:pStyle w:val="Kopfzeile"/>
    </w:pPr>
    <w:r>
      <w:rPr>
        <w:noProof/>
      </w:rPr>
      <w:drawing>
        <wp:anchor distT="0" distB="0" distL="114300" distR="114300" simplePos="0" relativeHeight="251660288" behindDoc="1" locked="0" layoutInCell="1" allowOverlap="0" wp14:anchorId="1E15C9AC" wp14:editId="44E68A33">
          <wp:simplePos x="0" y="0"/>
          <wp:positionH relativeFrom="margin">
            <wp:posOffset>0</wp:posOffset>
          </wp:positionH>
          <wp:positionV relativeFrom="paragraph">
            <wp:posOffset>185420</wp:posOffset>
          </wp:positionV>
          <wp:extent cx="1414800" cy="662400"/>
          <wp:effectExtent l="0" t="0" r="0" b="4445"/>
          <wp:wrapTopAndBottom/>
          <wp:docPr id="1506987634"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5B50A1A4" wp14:editId="191B5AB7">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69.85pt;margin-top:50pt;width:501.75pt;height:10.5pt;z-index:-251657216;mso-position-horizontal-relative:left-margin-area;mso-position-vertical-relative:page;mso-width-relative:margin;mso-height-relative:margin" coordsize="6142,135" o:spid="_x0000_s1026" w14:anchorId="03816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F0D00"/>
    <w:multiLevelType w:val="hybridMultilevel"/>
    <w:tmpl w:val="77C41D18"/>
    <w:lvl w:ilvl="0" w:tplc="E56284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88800AA2">
      <w:start w:val="1"/>
      <w:numFmt w:val="decimal"/>
      <w:lvlText w:val="%3."/>
      <w:lvlJc w:val="right"/>
      <w:pPr>
        <w:ind w:left="2520" w:hanging="180"/>
      </w:pPr>
      <w:rPr>
        <w:rFonts w:ascii="Times New Roman" w:eastAsiaTheme="minorHAnsi" w:hAnsi="Times New Roman" w:cs="Times New Roman"/>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676E4"/>
    <w:multiLevelType w:val="hybridMultilevel"/>
    <w:tmpl w:val="D6F64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E84ABF"/>
    <w:multiLevelType w:val="hybridMultilevel"/>
    <w:tmpl w:val="69045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974CC0"/>
    <w:multiLevelType w:val="hybridMultilevel"/>
    <w:tmpl w:val="4510E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27CB2"/>
    <w:multiLevelType w:val="hybridMultilevel"/>
    <w:tmpl w:val="2A9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29B7"/>
    <w:multiLevelType w:val="hybridMultilevel"/>
    <w:tmpl w:val="3BDE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9B69EF"/>
    <w:multiLevelType w:val="hybridMultilevel"/>
    <w:tmpl w:val="4C0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741D"/>
    <w:multiLevelType w:val="hybridMultilevel"/>
    <w:tmpl w:val="AB7C58A6"/>
    <w:lvl w:ilvl="0" w:tplc="6BA05EDC">
      <w:start w:val="1"/>
      <w:numFmt w:val="bullet"/>
      <w:lvlText w:val="•"/>
      <w:lvlJc w:val="left"/>
      <w:pPr>
        <w:tabs>
          <w:tab w:val="num" w:pos="720"/>
        </w:tabs>
        <w:ind w:left="720" w:hanging="360"/>
      </w:pPr>
      <w:rPr>
        <w:rFonts w:ascii="Arial" w:hAnsi="Arial" w:hint="default"/>
      </w:rPr>
    </w:lvl>
    <w:lvl w:ilvl="1" w:tplc="96CA3624" w:tentative="1">
      <w:start w:val="1"/>
      <w:numFmt w:val="bullet"/>
      <w:lvlText w:val="•"/>
      <w:lvlJc w:val="left"/>
      <w:pPr>
        <w:tabs>
          <w:tab w:val="num" w:pos="1440"/>
        </w:tabs>
        <w:ind w:left="1440" w:hanging="360"/>
      </w:pPr>
      <w:rPr>
        <w:rFonts w:ascii="Arial" w:hAnsi="Arial" w:hint="default"/>
      </w:rPr>
    </w:lvl>
    <w:lvl w:ilvl="2" w:tplc="4DB0DD94" w:tentative="1">
      <w:start w:val="1"/>
      <w:numFmt w:val="bullet"/>
      <w:lvlText w:val="•"/>
      <w:lvlJc w:val="left"/>
      <w:pPr>
        <w:tabs>
          <w:tab w:val="num" w:pos="2160"/>
        </w:tabs>
        <w:ind w:left="2160" w:hanging="360"/>
      </w:pPr>
      <w:rPr>
        <w:rFonts w:ascii="Arial" w:hAnsi="Arial" w:hint="default"/>
      </w:rPr>
    </w:lvl>
    <w:lvl w:ilvl="3" w:tplc="0B7CE16C" w:tentative="1">
      <w:start w:val="1"/>
      <w:numFmt w:val="bullet"/>
      <w:lvlText w:val="•"/>
      <w:lvlJc w:val="left"/>
      <w:pPr>
        <w:tabs>
          <w:tab w:val="num" w:pos="2880"/>
        </w:tabs>
        <w:ind w:left="2880" w:hanging="360"/>
      </w:pPr>
      <w:rPr>
        <w:rFonts w:ascii="Arial" w:hAnsi="Arial" w:hint="default"/>
      </w:rPr>
    </w:lvl>
    <w:lvl w:ilvl="4" w:tplc="906AD3BC" w:tentative="1">
      <w:start w:val="1"/>
      <w:numFmt w:val="bullet"/>
      <w:lvlText w:val="•"/>
      <w:lvlJc w:val="left"/>
      <w:pPr>
        <w:tabs>
          <w:tab w:val="num" w:pos="3600"/>
        </w:tabs>
        <w:ind w:left="3600" w:hanging="360"/>
      </w:pPr>
      <w:rPr>
        <w:rFonts w:ascii="Arial" w:hAnsi="Arial" w:hint="default"/>
      </w:rPr>
    </w:lvl>
    <w:lvl w:ilvl="5" w:tplc="80A80FCE" w:tentative="1">
      <w:start w:val="1"/>
      <w:numFmt w:val="bullet"/>
      <w:lvlText w:val="•"/>
      <w:lvlJc w:val="left"/>
      <w:pPr>
        <w:tabs>
          <w:tab w:val="num" w:pos="4320"/>
        </w:tabs>
        <w:ind w:left="4320" w:hanging="360"/>
      </w:pPr>
      <w:rPr>
        <w:rFonts w:ascii="Arial" w:hAnsi="Arial" w:hint="default"/>
      </w:rPr>
    </w:lvl>
    <w:lvl w:ilvl="6" w:tplc="A7BA0636" w:tentative="1">
      <w:start w:val="1"/>
      <w:numFmt w:val="bullet"/>
      <w:lvlText w:val="•"/>
      <w:lvlJc w:val="left"/>
      <w:pPr>
        <w:tabs>
          <w:tab w:val="num" w:pos="5040"/>
        </w:tabs>
        <w:ind w:left="5040" w:hanging="360"/>
      </w:pPr>
      <w:rPr>
        <w:rFonts w:ascii="Arial" w:hAnsi="Arial" w:hint="default"/>
      </w:rPr>
    </w:lvl>
    <w:lvl w:ilvl="7" w:tplc="BCD0FF4C" w:tentative="1">
      <w:start w:val="1"/>
      <w:numFmt w:val="bullet"/>
      <w:lvlText w:val="•"/>
      <w:lvlJc w:val="left"/>
      <w:pPr>
        <w:tabs>
          <w:tab w:val="num" w:pos="5760"/>
        </w:tabs>
        <w:ind w:left="5760" w:hanging="360"/>
      </w:pPr>
      <w:rPr>
        <w:rFonts w:ascii="Arial" w:hAnsi="Arial" w:hint="default"/>
      </w:rPr>
    </w:lvl>
    <w:lvl w:ilvl="8" w:tplc="A8C2A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421DC"/>
    <w:multiLevelType w:val="hybridMultilevel"/>
    <w:tmpl w:val="4C68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F2FEF"/>
    <w:multiLevelType w:val="hybridMultilevel"/>
    <w:tmpl w:val="49220AC8"/>
    <w:lvl w:ilvl="0" w:tplc="F64C4F82">
      <w:start w:val="1"/>
      <w:numFmt w:val="bullet"/>
      <w:lvlText w:val="•"/>
      <w:lvlJc w:val="left"/>
      <w:pPr>
        <w:tabs>
          <w:tab w:val="num" w:pos="720"/>
        </w:tabs>
        <w:ind w:left="720" w:hanging="360"/>
      </w:pPr>
      <w:rPr>
        <w:rFonts w:ascii="Arial" w:hAnsi="Arial" w:hint="default"/>
      </w:rPr>
    </w:lvl>
    <w:lvl w:ilvl="1" w:tplc="C2B4135C" w:tentative="1">
      <w:start w:val="1"/>
      <w:numFmt w:val="bullet"/>
      <w:lvlText w:val="•"/>
      <w:lvlJc w:val="left"/>
      <w:pPr>
        <w:tabs>
          <w:tab w:val="num" w:pos="1440"/>
        </w:tabs>
        <w:ind w:left="1440" w:hanging="360"/>
      </w:pPr>
      <w:rPr>
        <w:rFonts w:ascii="Arial" w:hAnsi="Arial" w:hint="default"/>
      </w:rPr>
    </w:lvl>
    <w:lvl w:ilvl="2" w:tplc="1CD45198" w:tentative="1">
      <w:start w:val="1"/>
      <w:numFmt w:val="bullet"/>
      <w:lvlText w:val="•"/>
      <w:lvlJc w:val="left"/>
      <w:pPr>
        <w:tabs>
          <w:tab w:val="num" w:pos="2160"/>
        </w:tabs>
        <w:ind w:left="2160" w:hanging="360"/>
      </w:pPr>
      <w:rPr>
        <w:rFonts w:ascii="Arial" w:hAnsi="Arial" w:hint="default"/>
      </w:rPr>
    </w:lvl>
    <w:lvl w:ilvl="3" w:tplc="91BC7816" w:tentative="1">
      <w:start w:val="1"/>
      <w:numFmt w:val="bullet"/>
      <w:lvlText w:val="•"/>
      <w:lvlJc w:val="left"/>
      <w:pPr>
        <w:tabs>
          <w:tab w:val="num" w:pos="2880"/>
        </w:tabs>
        <w:ind w:left="2880" w:hanging="360"/>
      </w:pPr>
      <w:rPr>
        <w:rFonts w:ascii="Arial" w:hAnsi="Arial" w:hint="default"/>
      </w:rPr>
    </w:lvl>
    <w:lvl w:ilvl="4" w:tplc="4900FBF4" w:tentative="1">
      <w:start w:val="1"/>
      <w:numFmt w:val="bullet"/>
      <w:lvlText w:val="•"/>
      <w:lvlJc w:val="left"/>
      <w:pPr>
        <w:tabs>
          <w:tab w:val="num" w:pos="3600"/>
        </w:tabs>
        <w:ind w:left="3600" w:hanging="360"/>
      </w:pPr>
      <w:rPr>
        <w:rFonts w:ascii="Arial" w:hAnsi="Arial" w:hint="default"/>
      </w:rPr>
    </w:lvl>
    <w:lvl w:ilvl="5" w:tplc="449C8282" w:tentative="1">
      <w:start w:val="1"/>
      <w:numFmt w:val="bullet"/>
      <w:lvlText w:val="•"/>
      <w:lvlJc w:val="left"/>
      <w:pPr>
        <w:tabs>
          <w:tab w:val="num" w:pos="4320"/>
        </w:tabs>
        <w:ind w:left="4320" w:hanging="360"/>
      </w:pPr>
      <w:rPr>
        <w:rFonts w:ascii="Arial" w:hAnsi="Arial" w:hint="default"/>
      </w:rPr>
    </w:lvl>
    <w:lvl w:ilvl="6" w:tplc="332EDB08" w:tentative="1">
      <w:start w:val="1"/>
      <w:numFmt w:val="bullet"/>
      <w:lvlText w:val="•"/>
      <w:lvlJc w:val="left"/>
      <w:pPr>
        <w:tabs>
          <w:tab w:val="num" w:pos="5040"/>
        </w:tabs>
        <w:ind w:left="5040" w:hanging="360"/>
      </w:pPr>
      <w:rPr>
        <w:rFonts w:ascii="Arial" w:hAnsi="Arial" w:hint="default"/>
      </w:rPr>
    </w:lvl>
    <w:lvl w:ilvl="7" w:tplc="428E9DC0" w:tentative="1">
      <w:start w:val="1"/>
      <w:numFmt w:val="bullet"/>
      <w:lvlText w:val="•"/>
      <w:lvlJc w:val="left"/>
      <w:pPr>
        <w:tabs>
          <w:tab w:val="num" w:pos="5760"/>
        </w:tabs>
        <w:ind w:left="5760" w:hanging="360"/>
      </w:pPr>
      <w:rPr>
        <w:rFonts w:ascii="Arial" w:hAnsi="Arial" w:hint="default"/>
      </w:rPr>
    </w:lvl>
    <w:lvl w:ilvl="8" w:tplc="39585E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89410B"/>
    <w:multiLevelType w:val="hybridMultilevel"/>
    <w:tmpl w:val="0F2A29A0"/>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F81131"/>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D07DA7"/>
    <w:multiLevelType w:val="hybridMultilevel"/>
    <w:tmpl w:val="99527F04"/>
    <w:lvl w:ilvl="0" w:tplc="61B48E68">
      <w:start w:val="1"/>
      <w:numFmt w:val="bullet"/>
      <w:lvlText w:val="•"/>
      <w:lvlJc w:val="left"/>
      <w:pPr>
        <w:tabs>
          <w:tab w:val="num" w:pos="720"/>
        </w:tabs>
        <w:ind w:left="720" w:hanging="360"/>
      </w:pPr>
      <w:rPr>
        <w:rFonts w:ascii="Arial" w:hAnsi="Arial" w:hint="default"/>
      </w:rPr>
    </w:lvl>
    <w:lvl w:ilvl="1" w:tplc="ADCABCC8" w:tentative="1">
      <w:start w:val="1"/>
      <w:numFmt w:val="bullet"/>
      <w:lvlText w:val="•"/>
      <w:lvlJc w:val="left"/>
      <w:pPr>
        <w:tabs>
          <w:tab w:val="num" w:pos="1440"/>
        </w:tabs>
        <w:ind w:left="1440" w:hanging="360"/>
      </w:pPr>
      <w:rPr>
        <w:rFonts w:ascii="Arial" w:hAnsi="Arial" w:hint="default"/>
      </w:rPr>
    </w:lvl>
    <w:lvl w:ilvl="2" w:tplc="D0C24344" w:tentative="1">
      <w:start w:val="1"/>
      <w:numFmt w:val="bullet"/>
      <w:lvlText w:val="•"/>
      <w:lvlJc w:val="left"/>
      <w:pPr>
        <w:tabs>
          <w:tab w:val="num" w:pos="2160"/>
        </w:tabs>
        <w:ind w:left="2160" w:hanging="360"/>
      </w:pPr>
      <w:rPr>
        <w:rFonts w:ascii="Arial" w:hAnsi="Arial" w:hint="default"/>
      </w:rPr>
    </w:lvl>
    <w:lvl w:ilvl="3" w:tplc="FD94BEE0" w:tentative="1">
      <w:start w:val="1"/>
      <w:numFmt w:val="bullet"/>
      <w:lvlText w:val="•"/>
      <w:lvlJc w:val="left"/>
      <w:pPr>
        <w:tabs>
          <w:tab w:val="num" w:pos="2880"/>
        </w:tabs>
        <w:ind w:left="2880" w:hanging="360"/>
      </w:pPr>
      <w:rPr>
        <w:rFonts w:ascii="Arial" w:hAnsi="Arial" w:hint="default"/>
      </w:rPr>
    </w:lvl>
    <w:lvl w:ilvl="4" w:tplc="107A93F2" w:tentative="1">
      <w:start w:val="1"/>
      <w:numFmt w:val="bullet"/>
      <w:lvlText w:val="•"/>
      <w:lvlJc w:val="left"/>
      <w:pPr>
        <w:tabs>
          <w:tab w:val="num" w:pos="3600"/>
        </w:tabs>
        <w:ind w:left="3600" w:hanging="360"/>
      </w:pPr>
      <w:rPr>
        <w:rFonts w:ascii="Arial" w:hAnsi="Arial" w:hint="default"/>
      </w:rPr>
    </w:lvl>
    <w:lvl w:ilvl="5" w:tplc="13E20B68" w:tentative="1">
      <w:start w:val="1"/>
      <w:numFmt w:val="bullet"/>
      <w:lvlText w:val="•"/>
      <w:lvlJc w:val="left"/>
      <w:pPr>
        <w:tabs>
          <w:tab w:val="num" w:pos="4320"/>
        </w:tabs>
        <w:ind w:left="4320" w:hanging="360"/>
      </w:pPr>
      <w:rPr>
        <w:rFonts w:ascii="Arial" w:hAnsi="Arial" w:hint="default"/>
      </w:rPr>
    </w:lvl>
    <w:lvl w:ilvl="6" w:tplc="07B4ECC2" w:tentative="1">
      <w:start w:val="1"/>
      <w:numFmt w:val="bullet"/>
      <w:lvlText w:val="•"/>
      <w:lvlJc w:val="left"/>
      <w:pPr>
        <w:tabs>
          <w:tab w:val="num" w:pos="5040"/>
        </w:tabs>
        <w:ind w:left="5040" w:hanging="360"/>
      </w:pPr>
      <w:rPr>
        <w:rFonts w:ascii="Arial" w:hAnsi="Arial" w:hint="default"/>
      </w:rPr>
    </w:lvl>
    <w:lvl w:ilvl="7" w:tplc="9326AD04" w:tentative="1">
      <w:start w:val="1"/>
      <w:numFmt w:val="bullet"/>
      <w:lvlText w:val="•"/>
      <w:lvlJc w:val="left"/>
      <w:pPr>
        <w:tabs>
          <w:tab w:val="num" w:pos="5760"/>
        </w:tabs>
        <w:ind w:left="5760" w:hanging="360"/>
      </w:pPr>
      <w:rPr>
        <w:rFonts w:ascii="Arial" w:hAnsi="Arial" w:hint="default"/>
      </w:rPr>
    </w:lvl>
    <w:lvl w:ilvl="8" w:tplc="E6805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72DD8"/>
    <w:multiLevelType w:val="hybridMultilevel"/>
    <w:tmpl w:val="F70668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2E2496"/>
    <w:multiLevelType w:val="hybridMultilevel"/>
    <w:tmpl w:val="77F0B188"/>
    <w:lvl w:ilvl="0" w:tplc="369E9940">
      <w:start w:val="1"/>
      <w:numFmt w:val="bullet"/>
      <w:lvlText w:val="•"/>
      <w:lvlJc w:val="left"/>
      <w:pPr>
        <w:tabs>
          <w:tab w:val="num" w:pos="720"/>
        </w:tabs>
        <w:ind w:left="720" w:hanging="360"/>
      </w:pPr>
      <w:rPr>
        <w:rFonts w:ascii="Arial" w:hAnsi="Arial" w:hint="default"/>
      </w:rPr>
    </w:lvl>
    <w:lvl w:ilvl="1" w:tplc="C1B0FB54" w:tentative="1">
      <w:start w:val="1"/>
      <w:numFmt w:val="bullet"/>
      <w:lvlText w:val="•"/>
      <w:lvlJc w:val="left"/>
      <w:pPr>
        <w:tabs>
          <w:tab w:val="num" w:pos="1440"/>
        </w:tabs>
        <w:ind w:left="1440" w:hanging="360"/>
      </w:pPr>
      <w:rPr>
        <w:rFonts w:ascii="Arial" w:hAnsi="Arial" w:hint="default"/>
      </w:rPr>
    </w:lvl>
    <w:lvl w:ilvl="2" w:tplc="84FE91AA" w:tentative="1">
      <w:start w:val="1"/>
      <w:numFmt w:val="bullet"/>
      <w:lvlText w:val="•"/>
      <w:lvlJc w:val="left"/>
      <w:pPr>
        <w:tabs>
          <w:tab w:val="num" w:pos="2160"/>
        </w:tabs>
        <w:ind w:left="2160" w:hanging="360"/>
      </w:pPr>
      <w:rPr>
        <w:rFonts w:ascii="Arial" w:hAnsi="Arial" w:hint="default"/>
      </w:rPr>
    </w:lvl>
    <w:lvl w:ilvl="3" w:tplc="8C9E0BAA" w:tentative="1">
      <w:start w:val="1"/>
      <w:numFmt w:val="bullet"/>
      <w:lvlText w:val="•"/>
      <w:lvlJc w:val="left"/>
      <w:pPr>
        <w:tabs>
          <w:tab w:val="num" w:pos="2880"/>
        </w:tabs>
        <w:ind w:left="2880" w:hanging="360"/>
      </w:pPr>
      <w:rPr>
        <w:rFonts w:ascii="Arial" w:hAnsi="Arial" w:hint="default"/>
      </w:rPr>
    </w:lvl>
    <w:lvl w:ilvl="4" w:tplc="D65E902C" w:tentative="1">
      <w:start w:val="1"/>
      <w:numFmt w:val="bullet"/>
      <w:lvlText w:val="•"/>
      <w:lvlJc w:val="left"/>
      <w:pPr>
        <w:tabs>
          <w:tab w:val="num" w:pos="3600"/>
        </w:tabs>
        <w:ind w:left="3600" w:hanging="360"/>
      </w:pPr>
      <w:rPr>
        <w:rFonts w:ascii="Arial" w:hAnsi="Arial" w:hint="default"/>
      </w:rPr>
    </w:lvl>
    <w:lvl w:ilvl="5" w:tplc="4D68146E" w:tentative="1">
      <w:start w:val="1"/>
      <w:numFmt w:val="bullet"/>
      <w:lvlText w:val="•"/>
      <w:lvlJc w:val="left"/>
      <w:pPr>
        <w:tabs>
          <w:tab w:val="num" w:pos="4320"/>
        </w:tabs>
        <w:ind w:left="4320" w:hanging="360"/>
      </w:pPr>
      <w:rPr>
        <w:rFonts w:ascii="Arial" w:hAnsi="Arial" w:hint="default"/>
      </w:rPr>
    </w:lvl>
    <w:lvl w:ilvl="6" w:tplc="1A1AA7D8" w:tentative="1">
      <w:start w:val="1"/>
      <w:numFmt w:val="bullet"/>
      <w:lvlText w:val="•"/>
      <w:lvlJc w:val="left"/>
      <w:pPr>
        <w:tabs>
          <w:tab w:val="num" w:pos="5040"/>
        </w:tabs>
        <w:ind w:left="5040" w:hanging="360"/>
      </w:pPr>
      <w:rPr>
        <w:rFonts w:ascii="Arial" w:hAnsi="Arial" w:hint="default"/>
      </w:rPr>
    </w:lvl>
    <w:lvl w:ilvl="7" w:tplc="797ABEFA" w:tentative="1">
      <w:start w:val="1"/>
      <w:numFmt w:val="bullet"/>
      <w:lvlText w:val="•"/>
      <w:lvlJc w:val="left"/>
      <w:pPr>
        <w:tabs>
          <w:tab w:val="num" w:pos="5760"/>
        </w:tabs>
        <w:ind w:left="5760" w:hanging="360"/>
      </w:pPr>
      <w:rPr>
        <w:rFonts w:ascii="Arial" w:hAnsi="Arial" w:hint="default"/>
      </w:rPr>
    </w:lvl>
    <w:lvl w:ilvl="8" w:tplc="1968F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872D6"/>
    <w:multiLevelType w:val="hybridMultilevel"/>
    <w:tmpl w:val="A50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75E8"/>
    <w:multiLevelType w:val="hybridMultilevel"/>
    <w:tmpl w:val="299ED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A66E4A"/>
    <w:multiLevelType w:val="hybridMultilevel"/>
    <w:tmpl w:val="9A38F33E"/>
    <w:lvl w:ilvl="0" w:tplc="57B068B6">
      <w:start w:val="1"/>
      <w:numFmt w:val="bullet"/>
      <w:lvlText w:val="•"/>
      <w:lvlJc w:val="left"/>
      <w:pPr>
        <w:tabs>
          <w:tab w:val="num" w:pos="720"/>
        </w:tabs>
        <w:ind w:left="720" w:hanging="360"/>
      </w:pPr>
      <w:rPr>
        <w:rFonts w:ascii="Arial" w:hAnsi="Arial" w:hint="default"/>
      </w:rPr>
    </w:lvl>
    <w:lvl w:ilvl="1" w:tplc="74BCB2CC" w:tentative="1">
      <w:start w:val="1"/>
      <w:numFmt w:val="bullet"/>
      <w:lvlText w:val="•"/>
      <w:lvlJc w:val="left"/>
      <w:pPr>
        <w:tabs>
          <w:tab w:val="num" w:pos="1440"/>
        </w:tabs>
        <w:ind w:left="1440" w:hanging="360"/>
      </w:pPr>
      <w:rPr>
        <w:rFonts w:ascii="Arial" w:hAnsi="Arial" w:hint="default"/>
      </w:rPr>
    </w:lvl>
    <w:lvl w:ilvl="2" w:tplc="D68EC3C8" w:tentative="1">
      <w:start w:val="1"/>
      <w:numFmt w:val="bullet"/>
      <w:lvlText w:val="•"/>
      <w:lvlJc w:val="left"/>
      <w:pPr>
        <w:tabs>
          <w:tab w:val="num" w:pos="2160"/>
        </w:tabs>
        <w:ind w:left="2160" w:hanging="360"/>
      </w:pPr>
      <w:rPr>
        <w:rFonts w:ascii="Arial" w:hAnsi="Arial" w:hint="default"/>
      </w:rPr>
    </w:lvl>
    <w:lvl w:ilvl="3" w:tplc="8B6E6BF4" w:tentative="1">
      <w:start w:val="1"/>
      <w:numFmt w:val="bullet"/>
      <w:lvlText w:val="•"/>
      <w:lvlJc w:val="left"/>
      <w:pPr>
        <w:tabs>
          <w:tab w:val="num" w:pos="2880"/>
        </w:tabs>
        <w:ind w:left="2880" w:hanging="360"/>
      </w:pPr>
      <w:rPr>
        <w:rFonts w:ascii="Arial" w:hAnsi="Arial" w:hint="default"/>
      </w:rPr>
    </w:lvl>
    <w:lvl w:ilvl="4" w:tplc="F314EB3E" w:tentative="1">
      <w:start w:val="1"/>
      <w:numFmt w:val="bullet"/>
      <w:lvlText w:val="•"/>
      <w:lvlJc w:val="left"/>
      <w:pPr>
        <w:tabs>
          <w:tab w:val="num" w:pos="3600"/>
        </w:tabs>
        <w:ind w:left="3600" w:hanging="360"/>
      </w:pPr>
      <w:rPr>
        <w:rFonts w:ascii="Arial" w:hAnsi="Arial" w:hint="default"/>
      </w:rPr>
    </w:lvl>
    <w:lvl w:ilvl="5" w:tplc="652E24A4" w:tentative="1">
      <w:start w:val="1"/>
      <w:numFmt w:val="bullet"/>
      <w:lvlText w:val="•"/>
      <w:lvlJc w:val="left"/>
      <w:pPr>
        <w:tabs>
          <w:tab w:val="num" w:pos="4320"/>
        </w:tabs>
        <w:ind w:left="4320" w:hanging="360"/>
      </w:pPr>
      <w:rPr>
        <w:rFonts w:ascii="Arial" w:hAnsi="Arial" w:hint="default"/>
      </w:rPr>
    </w:lvl>
    <w:lvl w:ilvl="6" w:tplc="154C5156" w:tentative="1">
      <w:start w:val="1"/>
      <w:numFmt w:val="bullet"/>
      <w:lvlText w:val="•"/>
      <w:lvlJc w:val="left"/>
      <w:pPr>
        <w:tabs>
          <w:tab w:val="num" w:pos="5040"/>
        </w:tabs>
        <w:ind w:left="5040" w:hanging="360"/>
      </w:pPr>
      <w:rPr>
        <w:rFonts w:ascii="Arial" w:hAnsi="Arial" w:hint="default"/>
      </w:rPr>
    </w:lvl>
    <w:lvl w:ilvl="7" w:tplc="C8F265B0" w:tentative="1">
      <w:start w:val="1"/>
      <w:numFmt w:val="bullet"/>
      <w:lvlText w:val="•"/>
      <w:lvlJc w:val="left"/>
      <w:pPr>
        <w:tabs>
          <w:tab w:val="num" w:pos="5760"/>
        </w:tabs>
        <w:ind w:left="5760" w:hanging="360"/>
      </w:pPr>
      <w:rPr>
        <w:rFonts w:ascii="Arial" w:hAnsi="Arial" w:hint="default"/>
      </w:rPr>
    </w:lvl>
    <w:lvl w:ilvl="8" w:tplc="88AA43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AB7C1C"/>
    <w:multiLevelType w:val="hybridMultilevel"/>
    <w:tmpl w:val="2B9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66AFF"/>
    <w:multiLevelType w:val="hybridMultilevel"/>
    <w:tmpl w:val="8BE44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75265"/>
    <w:multiLevelType w:val="hybridMultilevel"/>
    <w:tmpl w:val="891C5F84"/>
    <w:lvl w:ilvl="0" w:tplc="AC34DE22">
      <w:start w:val="1"/>
      <w:numFmt w:val="bullet"/>
      <w:lvlText w:val="•"/>
      <w:lvlJc w:val="left"/>
      <w:pPr>
        <w:tabs>
          <w:tab w:val="num" w:pos="720"/>
        </w:tabs>
        <w:ind w:left="720" w:hanging="360"/>
      </w:pPr>
      <w:rPr>
        <w:rFonts w:ascii="Arial" w:hAnsi="Arial" w:hint="default"/>
      </w:rPr>
    </w:lvl>
    <w:lvl w:ilvl="1" w:tplc="3800A676" w:tentative="1">
      <w:start w:val="1"/>
      <w:numFmt w:val="bullet"/>
      <w:lvlText w:val="•"/>
      <w:lvlJc w:val="left"/>
      <w:pPr>
        <w:tabs>
          <w:tab w:val="num" w:pos="1440"/>
        </w:tabs>
        <w:ind w:left="1440" w:hanging="360"/>
      </w:pPr>
      <w:rPr>
        <w:rFonts w:ascii="Arial" w:hAnsi="Arial" w:hint="default"/>
      </w:rPr>
    </w:lvl>
    <w:lvl w:ilvl="2" w:tplc="7E7AA524" w:tentative="1">
      <w:start w:val="1"/>
      <w:numFmt w:val="bullet"/>
      <w:lvlText w:val="•"/>
      <w:lvlJc w:val="left"/>
      <w:pPr>
        <w:tabs>
          <w:tab w:val="num" w:pos="2160"/>
        </w:tabs>
        <w:ind w:left="2160" w:hanging="360"/>
      </w:pPr>
      <w:rPr>
        <w:rFonts w:ascii="Arial" w:hAnsi="Arial" w:hint="default"/>
      </w:rPr>
    </w:lvl>
    <w:lvl w:ilvl="3" w:tplc="F13C2222" w:tentative="1">
      <w:start w:val="1"/>
      <w:numFmt w:val="bullet"/>
      <w:lvlText w:val="•"/>
      <w:lvlJc w:val="left"/>
      <w:pPr>
        <w:tabs>
          <w:tab w:val="num" w:pos="2880"/>
        </w:tabs>
        <w:ind w:left="2880" w:hanging="360"/>
      </w:pPr>
      <w:rPr>
        <w:rFonts w:ascii="Arial" w:hAnsi="Arial" w:hint="default"/>
      </w:rPr>
    </w:lvl>
    <w:lvl w:ilvl="4" w:tplc="F914222C" w:tentative="1">
      <w:start w:val="1"/>
      <w:numFmt w:val="bullet"/>
      <w:lvlText w:val="•"/>
      <w:lvlJc w:val="left"/>
      <w:pPr>
        <w:tabs>
          <w:tab w:val="num" w:pos="3600"/>
        </w:tabs>
        <w:ind w:left="3600" w:hanging="360"/>
      </w:pPr>
      <w:rPr>
        <w:rFonts w:ascii="Arial" w:hAnsi="Arial" w:hint="default"/>
      </w:rPr>
    </w:lvl>
    <w:lvl w:ilvl="5" w:tplc="59A6B6FC" w:tentative="1">
      <w:start w:val="1"/>
      <w:numFmt w:val="bullet"/>
      <w:lvlText w:val="•"/>
      <w:lvlJc w:val="left"/>
      <w:pPr>
        <w:tabs>
          <w:tab w:val="num" w:pos="4320"/>
        </w:tabs>
        <w:ind w:left="4320" w:hanging="360"/>
      </w:pPr>
      <w:rPr>
        <w:rFonts w:ascii="Arial" w:hAnsi="Arial" w:hint="default"/>
      </w:rPr>
    </w:lvl>
    <w:lvl w:ilvl="6" w:tplc="99EEEACE" w:tentative="1">
      <w:start w:val="1"/>
      <w:numFmt w:val="bullet"/>
      <w:lvlText w:val="•"/>
      <w:lvlJc w:val="left"/>
      <w:pPr>
        <w:tabs>
          <w:tab w:val="num" w:pos="5040"/>
        </w:tabs>
        <w:ind w:left="5040" w:hanging="360"/>
      </w:pPr>
      <w:rPr>
        <w:rFonts w:ascii="Arial" w:hAnsi="Arial" w:hint="default"/>
      </w:rPr>
    </w:lvl>
    <w:lvl w:ilvl="7" w:tplc="8C1ED172" w:tentative="1">
      <w:start w:val="1"/>
      <w:numFmt w:val="bullet"/>
      <w:lvlText w:val="•"/>
      <w:lvlJc w:val="left"/>
      <w:pPr>
        <w:tabs>
          <w:tab w:val="num" w:pos="5760"/>
        </w:tabs>
        <w:ind w:left="5760" w:hanging="360"/>
      </w:pPr>
      <w:rPr>
        <w:rFonts w:ascii="Arial" w:hAnsi="Arial" w:hint="default"/>
      </w:rPr>
    </w:lvl>
    <w:lvl w:ilvl="8" w:tplc="8222B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87D4C"/>
    <w:multiLevelType w:val="hybridMultilevel"/>
    <w:tmpl w:val="5B08A9BC"/>
    <w:lvl w:ilvl="0" w:tplc="15AA954A">
      <w:start w:val="1"/>
      <w:numFmt w:val="bullet"/>
      <w:lvlText w:val="•"/>
      <w:lvlJc w:val="left"/>
      <w:pPr>
        <w:tabs>
          <w:tab w:val="num" w:pos="720"/>
        </w:tabs>
        <w:ind w:left="720" w:hanging="360"/>
      </w:pPr>
      <w:rPr>
        <w:rFonts w:ascii="Arial" w:hAnsi="Arial" w:hint="default"/>
      </w:rPr>
    </w:lvl>
    <w:lvl w:ilvl="1" w:tplc="A1F25324" w:tentative="1">
      <w:start w:val="1"/>
      <w:numFmt w:val="bullet"/>
      <w:lvlText w:val="•"/>
      <w:lvlJc w:val="left"/>
      <w:pPr>
        <w:tabs>
          <w:tab w:val="num" w:pos="1440"/>
        </w:tabs>
        <w:ind w:left="1440" w:hanging="360"/>
      </w:pPr>
      <w:rPr>
        <w:rFonts w:ascii="Arial" w:hAnsi="Arial" w:hint="default"/>
      </w:rPr>
    </w:lvl>
    <w:lvl w:ilvl="2" w:tplc="277C3AF8" w:tentative="1">
      <w:start w:val="1"/>
      <w:numFmt w:val="bullet"/>
      <w:lvlText w:val="•"/>
      <w:lvlJc w:val="left"/>
      <w:pPr>
        <w:tabs>
          <w:tab w:val="num" w:pos="2160"/>
        </w:tabs>
        <w:ind w:left="2160" w:hanging="360"/>
      </w:pPr>
      <w:rPr>
        <w:rFonts w:ascii="Arial" w:hAnsi="Arial" w:hint="default"/>
      </w:rPr>
    </w:lvl>
    <w:lvl w:ilvl="3" w:tplc="CEE4A8D6" w:tentative="1">
      <w:start w:val="1"/>
      <w:numFmt w:val="bullet"/>
      <w:lvlText w:val="•"/>
      <w:lvlJc w:val="left"/>
      <w:pPr>
        <w:tabs>
          <w:tab w:val="num" w:pos="2880"/>
        </w:tabs>
        <w:ind w:left="2880" w:hanging="360"/>
      </w:pPr>
      <w:rPr>
        <w:rFonts w:ascii="Arial" w:hAnsi="Arial" w:hint="default"/>
      </w:rPr>
    </w:lvl>
    <w:lvl w:ilvl="4" w:tplc="9BDE0E18" w:tentative="1">
      <w:start w:val="1"/>
      <w:numFmt w:val="bullet"/>
      <w:lvlText w:val="•"/>
      <w:lvlJc w:val="left"/>
      <w:pPr>
        <w:tabs>
          <w:tab w:val="num" w:pos="3600"/>
        </w:tabs>
        <w:ind w:left="3600" w:hanging="360"/>
      </w:pPr>
      <w:rPr>
        <w:rFonts w:ascii="Arial" w:hAnsi="Arial" w:hint="default"/>
      </w:rPr>
    </w:lvl>
    <w:lvl w:ilvl="5" w:tplc="349A5916" w:tentative="1">
      <w:start w:val="1"/>
      <w:numFmt w:val="bullet"/>
      <w:lvlText w:val="•"/>
      <w:lvlJc w:val="left"/>
      <w:pPr>
        <w:tabs>
          <w:tab w:val="num" w:pos="4320"/>
        </w:tabs>
        <w:ind w:left="4320" w:hanging="360"/>
      </w:pPr>
      <w:rPr>
        <w:rFonts w:ascii="Arial" w:hAnsi="Arial" w:hint="default"/>
      </w:rPr>
    </w:lvl>
    <w:lvl w:ilvl="6" w:tplc="2FBCA43C" w:tentative="1">
      <w:start w:val="1"/>
      <w:numFmt w:val="bullet"/>
      <w:lvlText w:val="•"/>
      <w:lvlJc w:val="left"/>
      <w:pPr>
        <w:tabs>
          <w:tab w:val="num" w:pos="5040"/>
        </w:tabs>
        <w:ind w:left="5040" w:hanging="360"/>
      </w:pPr>
      <w:rPr>
        <w:rFonts w:ascii="Arial" w:hAnsi="Arial" w:hint="default"/>
      </w:rPr>
    </w:lvl>
    <w:lvl w:ilvl="7" w:tplc="3E24633A" w:tentative="1">
      <w:start w:val="1"/>
      <w:numFmt w:val="bullet"/>
      <w:lvlText w:val="•"/>
      <w:lvlJc w:val="left"/>
      <w:pPr>
        <w:tabs>
          <w:tab w:val="num" w:pos="5760"/>
        </w:tabs>
        <w:ind w:left="5760" w:hanging="360"/>
      </w:pPr>
      <w:rPr>
        <w:rFonts w:ascii="Arial" w:hAnsi="Arial" w:hint="default"/>
      </w:rPr>
    </w:lvl>
    <w:lvl w:ilvl="8" w:tplc="2FB8E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002B35"/>
    <w:multiLevelType w:val="hybridMultilevel"/>
    <w:tmpl w:val="E4ECE49E"/>
    <w:lvl w:ilvl="0" w:tplc="AD926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37E1C"/>
    <w:multiLevelType w:val="hybridMultilevel"/>
    <w:tmpl w:val="B5DC4302"/>
    <w:lvl w:ilvl="0" w:tplc="1D2C75A2">
      <w:start w:val="1"/>
      <w:numFmt w:val="bullet"/>
      <w:lvlText w:val="•"/>
      <w:lvlJc w:val="left"/>
      <w:pPr>
        <w:tabs>
          <w:tab w:val="num" w:pos="720"/>
        </w:tabs>
        <w:ind w:left="720" w:hanging="360"/>
      </w:pPr>
      <w:rPr>
        <w:rFonts w:ascii="Arial" w:hAnsi="Arial" w:hint="default"/>
      </w:rPr>
    </w:lvl>
    <w:lvl w:ilvl="1" w:tplc="5BA05B26" w:tentative="1">
      <w:start w:val="1"/>
      <w:numFmt w:val="bullet"/>
      <w:lvlText w:val="•"/>
      <w:lvlJc w:val="left"/>
      <w:pPr>
        <w:tabs>
          <w:tab w:val="num" w:pos="1440"/>
        </w:tabs>
        <w:ind w:left="1440" w:hanging="360"/>
      </w:pPr>
      <w:rPr>
        <w:rFonts w:ascii="Arial" w:hAnsi="Arial" w:hint="default"/>
      </w:rPr>
    </w:lvl>
    <w:lvl w:ilvl="2" w:tplc="1794DF20" w:tentative="1">
      <w:start w:val="1"/>
      <w:numFmt w:val="bullet"/>
      <w:lvlText w:val="•"/>
      <w:lvlJc w:val="left"/>
      <w:pPr>
        <w:tabs>
          <w:tab w:val="num" w:pos="2160"/>
        </w:tabs>
        <w:ind w:left="2160" w:hanging="360"/>
      </w:pPr>
      <w:rPr>
        <w:rFonts w:ascii="Arial" w:hAnsi="Arial" w:hint="default"/>
      </w:rPr>
    </w:lvl>
    <w:lvl w:ilvl="3" w:tplc="8348EE08" w:tentative="1">
      <w:start w:val="1"/>
      <w:numFmt w:val="bullet"/>
      <w:lvlText w:val="•"/>
      <w:lvlJc w:val="left"/>
      <w:pPr>
        <w:tabs>
          <w:tab w:val="num" w:pos="2880"/>
        </w:tabs>
        <w:ind w:left="2880" w:hanging="360"/>
      </w:pPr>
      <w:rPr>
        <w:rFonts w:ascii="Arial" w:hAnsi="Arial" w:hint="default"/>
      </w:rPr>
    </w:lvl>
    <w:lvl w:ilvl="4" w:tplc="6FDCDEF2" w:tentative="1">
      <w:start w:val="1"/>
      <w:numFmt w:val="bullet"/>
      <w:lvlText w:val="•"/>
      <w:lvlJc w:val="left"/>
      <w:pPr>
        <w:tabs>
          <w:tab w:val="num" w:pos="3600"/>
        </w:tabs>
        <w:ind w:left="3600" w:hanging="360"/>
      </w:pPr>
      <w:rPr>
        <w:rFonts w:ascii="Arial" w:hAnsi="Arial" w:hint="default"/>
      </w:rPr>
    </w:lvl>
    <w:lvl w:ilvl="5" w:tplc="689EFD1C" w:tentative="1">
      <w:start w:val="1"/>
      <w:numFmt w:val="bullet"/>
      <w:lvlText w:val="•"/>
      <w:lvlJc w:val="left"/>
      <w:pPr>
        <w:tabs>
          <w:tab w:val="num" w:pos="4320"/>
        </w:tabs>
        <w:ind w:left="4320" w:hanging="360"/>
      </w:pPr>
      <w:rPr>
        <w:rFonts w:ascii="Arial" w:hAnsi="Arial" w:hint="default"/>
      </w:rPr>
    </w:lvl>
    <w:lvl w:ilvl="6" w:tplc="D5D612FE" w:tentative="1">
      <w:start w:val="1"/>
      <w:numFmt w:val="bullet"/>
      <w:lvlText w:val="•"/>
      <w:lvlJc w:val="left"/>
      <w:pPr>
        <w:tabs>
          <w:tab w:val="num" w:pos="5040"/>
        </w:tabs>
        <w:ind w:left="5040" w:hanging="360"/>
      </w:pPr>
      <w:rPr>
        <w:rFonts w:ascii="Arial" w:hAnsi="Arial" w:hint="default"/>
      </w:rPr>
    </w:lvl>
    <w:lvl w:ilvl="7" w:tplc="032AB4EA" w:tentative="1">
      <w:start w:val="1"/>
      <w:numFmt w:val="bullet"/>
      <w:lvlText w:val="•"/>
      <w:lvlJc w:val="left"/>
      <w:pPr>
        <w:tabs>
          <w:tab w:val="num" w:pos="5760"/>
        </w:tabs>
        <w:ind w:left="5760" w:hanging="360"/>
      </w:pPr>
      <w:rPr>
        <w:rFonts w:ascii="Arial" w:hAnsi="Arial" w:hint="default"/>
      </w:rPr>
    </w:lvl>
    <w:lvl w:ilvl="8" w:tplc="E68C4F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17270"/>
    <w:multiLevelType w:val="multilevel"/>
    <w:tmpl w:val="F9C0BF46"/>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6" w15:restartNumberingAfterBreak="0">
    <w:nsid w:val="4F8B578D"/>
    <w:multiLevelType w:val="multilevel"/>
    <w:tmpl w:val="2B641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830B69"/>
    <w:multiLevelType w:val="hybridMultilevel"/>
    <w:tmpl w:val="EA821B70"/>
    <w:lvl w:ilvl="0" w:tplc="1B0CF8B4">
      <w:start w:val="1"/>
      <w:numFmt w:val="bullet"/>
      <w:lvlText w:val="•"/>
      <w:lvlJc w:val="left"/>
      <w:pPr>
        <w:tabs>
          <w:tab w:val="num" w:pos="720"/>
        </w:tabs>
        <w:ind w:left="720" w:hanging="360"/>
      </w:pPr>
      <w:rPr>
        <w:rFonts w:ascii="Arial" w:hAnsi="Arial" w:hint="default"/>
      </w:rPr>
    </w:lvl>
    <w:lvl w:ilvl="1" w:tplc="9CD2C550" w:tentative="1">
      <w:start w:val="1"/>
      <w:numFmt w:val="bullet"/>
      <w:lvlText w:val="•"/>
      <w:lvlJc w:val="left"/>
      <w:pPr>
        <w:tabs>
          <w:tab w:val="num" w:pos="1440"/>
        </w:tabs>
        <w:ind w:left="1440" w:hanging="360"/>
      </w:pPr>
      <w:rPr>
        <w:rFonts w:ascii="Arial" w:hAnsi="Arial" w:hint="default"/>
      </w:rPr>
    </w:lvl>
    <w:lvl w:ilvl="2" w:tplc="2E92E01A" w:tentative="1">
      <w:start w:val="1"/>
      <w:numFmt w:val="bullet"/>
      <w:lvlText w:val="•"/>
      <w:lvlJc w:val="left"/>
      <w:pPr>
        <w:tabs>
          <w:tab w:val="num" w:pos="2160"/>
        </w:tabs>
        <w:ind w:left="2160" w:hanging="360"/>
      </w:pPr>
      <w:rPr>
        <w:rFonts w:ascii="Arial" w:hAnsi="Arial" w:hint="default"/>
      </w:rPr>
    </w:lvl>
    <w:lvl w:ilvl="3" w:tplc="02303BE2" w:tentative="1">
      <w:start w:val="1"/>
      <w:numFmt w:val="bullet"/>
      <w:lvlText w:val="•"/>
      <w:lvlJc w:val="left"/>
      <w:pPr>
        <w:tabs>
          <w:tab w:val="num" w:pos="2880"/>
        </w:tabs>
        <w:ind w:left="2880" w:hanging="360"/>
      </w:pPr>
      <w:rPr>
        <w:rFonts w:ascii="Arial" w:hAnsi="Arial" w:hint="default"/>
      </w:rPr>
    </w:lvl>
    <w:lvl w:ilvl="4" w:tplc="B09CD62E" w:tentative="1">
      <w:start w:val="1"/>
      <w:numFmt w:val="bullet"/>
      <w:lvlText w:val="•"/>
      <w:lvlJc w:val="left"/>
      <w:pPr>
        <w:tabs>
          <w:tab w:val="num" w:pos="3600"/>
        </w:tabs>
        <w:ind w:left="3600" w:hanging="360"/>
      </w:pPr>
      <w:rPr>
        <w:rFonts w:ascii="Arial" w:hAnsi="Arial" w:hint="default"/>
      </w:rPr>
    </w:lvl>
    <w:lvl w:ilvl="5" w:tplc="4CC8F4F8" w:tentative="1">
      <w:start w:val="1"/>
      <w:numFmt w:val="bullet"/>
      <w:lvlText w:val="•"/>
      <w:lvlJc w:val="left"/>
      <w:pPr>
        <w:tabs>
          <w:tab w:val="num" w:pos="4320"/>
        </w:tabs>
        <w:ind w:left="4320" w:hanging="360"/>
      </w:pPr>
      <w:rPr>
        <w:rFonts w:ascii="Arial" w:hAnsi="Arial" w:hint="default"/>
      </w:rPr>
    </w:lvl>
    <w:lvl w:ilvl="6" w:tplc="6CD0FA3A" w:tentative="1">
      <w:start w:val="1"/>
      <w:numFmt w:val="bullet"/>
      <w:lvlText w:val="•"/>
      <w:lvlJc w:val="left"/>
      <w:pPr>
        <w:tabs>
          <w:tab w:val="num" w:pos="5040"/>
        </w:tabs>
        <w:ind w:left="5040" w:hanging="360"/>
      </w:pPr>
      <w:rPr>
        <w:rFonts w:ascii="Arial" w:hAnsi="Arial" w:hint="default"/>
      </w:rPr>
    </w:lvl>
    <w:lvl w:ilvl="7" w:tplc="47503D48" w:tentative="1">
      <w:start w:val="1"/>
      <w:numFmt w:val="bullet"/>
      <w:lvlText w:val="•"/>
      <w:lvlJc w:val="left"/>
      <w:pPr>
        <w:tabs>
          <w:tab w:val="num" w:pos="5760"/>
        </w:tabs>
        <w:ind w:left="5760" w:hanging="360"/>
      </w:pPr>
      <w:rPr>
        <w:rFonts w:ascii="Arial" w:hAnsi="Arial" w:hint="default"/>
      </w:rPr>
    </w:lvl>
    <w:lvl w:ilvl="8" w:tplc="7A8E1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7C5425"/>
    <w:multiLevelType w:val="hybridMultilevel"/>
    <w:tmpl w:val="BC4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9580F"/>
    <w:multiLevelType w:val="multilevel"/>
    <w:tmpl w:val="020E2E82"/>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left"/>
      <w:pPr>
        <w:ind w:left="740" w:hanging="360"/>
      </w:pPr>
      <w:rPr>
        <w:rFonts w:hint="default"/>
      </w:rPr>
    </w:lvl>
    <w:lvl w:ilvl="3">
      <w:start w:val="1"/>
      <w:numFmt w:val="decimal"/>
      <w:lvlText w:val="(%4)"/>
      <w:lvlJc w:val="left"/>
      <w:pPr>
        <w:ind w:left="1100" w:hanging="360"/>
      </w:pPr>
      <w:rPr>
        <w:rFonts w:hint="default"/>
      </w:rPr>
    </w:lvl>
    <w:lvl w:ilvl="4">
      <w:start w:val="1"/>
      <w:numFmt w:val="lowerLetter"/>
      <w:lvlText w:val="(%5)"/>
      <w:lvlJc w:val="left"/>
      <w:pPr>
        <w:ind w:left="1460" w:hanging="360"/>
      </w:pPr>
      <w:rPr>
        <w:rFonts w:hint="default"/>
      </w:rPr>
    </w:lvl>
    <w:lvl w:ilvl="5">
      <w:start w:val="1"/>
      <w:numFmt w:val="lowerRoman"/>
      <w:lvlText w:val="(%6)"/>
      <w:lvlJc w:val="left"/>
      <w:pPr>
        <w:ind w:left="1820" w:hanging="360"/>
      </w:pPr>
      <w:rPr>
        <w:rFonts w:hint="default"/>
      </w:rPr>
    </w:lvl>
    <w:lvl w:ilvl="6">
      <w:start w:val="1"/>
      <w:numFmt w:val="decimal"/>
      <w:lvlText w:val="%7."/>
      <w:lvlJc w:val="left"/>
      <w:pPr>
        <w:ind w:left="2180" w:hanging="360"/>
      </w:pPr>
      <w:rPr>
        <w:rFonts w:hint="default"/>
      </w:rPr>
    </w:lvl>
    <w:lvl w:ilvl="7">
      <w:start w:val="1"/>
      <w:numFmt w:val="lowerLetter"/>
      <w:lvlText w:val="%8."/>
      <w:lvlJc w:val="left"/>
      <w:pPr>
        <w:ind w:left="2540" w:hanging="360"/>
      </w:pPr>
      <w:rPr>
        <w:rFonts w:hint="default"/>
      </w:rPr>
    </w:lvl>
    <w:lvl w:ilvl="8">
      <w:start w:val="1"/>
      <w:numFmt w:val="lowerRoman"/>
      <w:lvlText w:val="%9."/>
      <w:lvlJc w:val="left"/>
      <w:pPr>
        <w:ind w:left="2900" w:hanging="360"/>
      </w:pPr>
      <w:rPr>
        <w:rFonts w:hint="default"/>
      </w:rPr>
    </w:lvl>
  </w:abstractNum>
  <w:abstractNum w:abstractNumId="30" w15:restartNumberingAfterBreak="0">
    <w:nsid w:val="5C381DED"/>
    <w:multiLevelType w:val="hybridMultilevel"/>
    <w:tmpl w:val="6EFA05AA"/>
    <w:lvl w:ilvl="0" w:tplc="A02888B8">
      <w:start w:val="1"/>
      <w:numFmt w:val="bullet"/>
      <w:lvlText w:val="•"/>
      <w:lvlJc w:val="left"/>
      <w:pPr>
        <w:tabs>
          <w:tab w:val="num" w:pos="720"/>
        </w:tabs>
        <w:ind w:left="720" w:hanging="360"/>
      </w:pPr>
      <w:rPr>
        <w:rFonts w:ascii="Arial" w:hAnsi="Arial" w:hint="default"/>
      </w:rPr>
    </w:lvl>
    <w:lvl w:ilvl="1" w:tplc="7272206A" w:tentative="1">
      <w:start w:val="1"/>
      <w:numFmt w:val="bullet"/>
      <w:lvlText w:val="•"/>
      <w:lvlJc w:val="left"/>
      <w:pPr>
        <w:tabs>
          <w:tab w:val="num" w:pos="1440"/>
        </w:tabs>
        <w:ind w:left="1440" w:hanging="360"/>
      </w:pPr>
      <w:rPr>
        <w:rFonts w:ascii="Arial" w:hAnsi="Arial" w:hint="default"/>
      </w:rPr>
    </w:lvl>
    <w:lvl w:ilvl="2" w:tplc="E5BE30F4" w:tentative="1">
      <w:start w:val="1"/>
      <w:numFmt w:val="bullet"/>
      <w:lvlText w:val="•"/>
      <w:lvlJc w:val="left"/>
      <w:pPr>
        <w:tabs>
          <w:tab w:val="num" w:pos="2160"/>
        </w:tabs>
        <w:ind w:left="2160" w:hanging="360"/>
      </w:pPr>
      <w:rPr>
        <w:rFonts w:ascii="Arial" w:hAnsi="Arial" w:hint="default"/>
      </w:rPr>
    </w:lvl>
    <w:lvl w:ilvl="3" w:tplc="645C753A" w:tentative="1">
      <w:start w:val="1"/>
      <w:numFmt w:val="bullet"/>
      <w:lvlText w:val="•"/>
      <w:lvlJc w:val="left"/>
      <w:pPr>
        <w:tabs>
          <w:tab w:val="num" w:pos="2880"/>
        </w:tabs>
        <w:ind w:left="2880" w:hanging="360"/>
      </w:pPr>
      <w:rPr>
        <w:rFonts w:ascii="Arial" w:hAnsi="Arial" w:hint="default"/>
      </w:rPr>
    </w:lvl>
    <w:lvl w:ilvl="4" w:tplc="C9707EFC" w:tentative="1">
      <w:start w:val="1"/>
      <w:numFmt w:val="bullet"/>
      <w:lvlText w:val="•"/>
      <w:lvlJc w:val="left"/>
      <w:pPr>
        <w:tabs>
          <w:tab w:val="num" w:pos="3600"/>
        </w:tabs>
        <w:ind w:left="3600" w:hanging="360"/>
      </w:pPr>
      <w:rPr>
        <w:rFonts w:ascii="Arial" w:hAnsi="Arial" w:hint="default"/>
      </w:rPr>
    </w:lvl>
    <w:lvl w:ilvl="5" w:tplc="2EDE6B7E" w:tentative="1">
      <w:start w:val="1"/>
      <w:numFmt w:val="bullet"/>
      <w:lvlText w:val="•"/>
      <w:lvlJc w:val="left"/>
      <w:pPr>
        <w:tabs>
          <w:tab w:val="num" w:pos="4320"/>
        </w:tabs>
        <w:ind w:left="4320" w:hanging="360"/>
      </w:pPr>
      <w:rPr>
        <w:rFonts w:ascii="Arial" w:hAnsi="Arial" w:hint="default"/>
      </w:rPr>
    </w:lvl>
    <w:lvl w:ilvl="6" w:tplc="45484820" w:tentative="1">
      <w:start w:val="1"/>
      <w:numFmt w:val="bullet"/>
      <w:lvlText w:val="•"/>
      <w:lvlJc w:val="left"/>
      <w:pPr>
        <w:tabs>
          <w:tab w:val="num" w:pos="5040"/>
        </w:tabs>
        <w:ind w:left="5040" w:hanging="360"/>
      </w:pPr>
      <w:rPr>
        <w:rFonts w:ascii="Arial" w:hAnsi="Arial" w:hint="default"/>
      </w:rPr>
    </w:lvl>
    <w:lvl w:ilvl="7" w:tplc="797A9BFA" w:tentative="1">
      <w:start w:val="1"/>
      <w:numFmt w:val="bullet"/>
      <w:lvlText w:val="•"/>
      <w:lvlJc w:val="left"/>
      <w:pPr>
        <w:tabs>
          <w:tab w:val="num" w:pos="5760"/>
        </w:tabs>
        <w:ind w:left="5760" w:hanging="360"/>
      </w:pPr>
      <w:rPr>
        <w:rFonts w:ascii="Arial" w:hAnsi="Arial" w:hint="default"/>
      </w:rPr>
    </w:lvl>
    <w:lvl w:ilvl="8" w:tplc="5B1240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CC5B53"/>
    <w:multiLevelType w:val="hybridMultilevel"/>
    <w:tmpl w:val="A2E817CE"/>
    <w:lvl w:ilvl="0" w:tplc="829CFF0A">
      <w:start w:val="1"/>
      <w:numFmt w:val="bullet"/>
      <w:lvlText w:val="•"/>
      <w:lvlJc w:val="left"/>
      <w:pPr>
        <w:tabs>
          <w:tab w:val="num" w:pos="720"/>
        </w:tabs>
        <w:ind w:left="720" w:hanging="360"/>
      </w:pPr>
      <w:rPr>
        <w:rFonts w:ascii="Arial" w:hAnsi="Arial" w:hint="default"/>
      </w:rPr>
    </w:lvl>
    <w:lvl w:ilvl="1" w:tplc="E4369ED6" w:tentative="1">
      <w:start w:val="1"/>
      <w:numFmt w:val="bullet"/>
      <w:lvlText w:val="•"/>
      <w:lvlJc w:val="left"/>
      <w:pPr>
        <w:tabs>
          <w:tab w:val="num" w:pos="1440"/>
        </w:tabs>
        <w:ind w:left="1440" w:hanging="360"/>
      </w:pPr>
      <w:rPr>
        <w:rFonts w:ascii="Arial" w:hAnsi="Arial" w:hint="default"/>
      </w:rPr>
    </w:lvl>
    <w:lvl w:ilvl="2" w:tplc="E5CC6F4E" w:tentative="1">
      <w:start w:val="1"/>
      <w:numFmt w:val="bullet"/>
      <w:lvlText w:val="•"/>
      <w:lvlJc w:val="left"/>
      <w:pPr>
        <w:tabs>
          <w:tab w:val="num" w:pos="2160"/>
        </w:tabs>
        <w:ind w:left="2160" w:hanging="360"/>
      </w:pPr>
      <w:rPr>
        <w:rFonts w:ascii="Arial" w:hAnsi="Arial" w:hint="default"/>
      </w:rPr>
    </w:lvl>
    <w:lvl w:ilvl="3" w:tplc="7CC640C4" w:tentative="1">
      <w:start w:val="1"/>
      <w:numFmt w:val="bullet"/>
      <w:lvlText w:val="•"/>
      <w:lvlJc w:val="left"/>
      <w:pPr>
        <w:tabs>
          <w:tab w:val="num" w:pos="2880"/>
        </w:tabs>
        <w:ind w:left="2880" w:hanging="360"/>
      </w:pPr>
      <w:rPr>
        <w:rFonts w:ascii="Arial" w:hAnsi="Arial" w:hint="default"/>
      </w:rPr>
    </w:lvl>
    <w:lvl w:ilvl="4" w:tplc="F3D6EF8C" w:tentative="1">
      <w:start w:val="1"/>
      <w:numFmt w:val="bullet"/>
      <w:lvlText w:val="•"/>
      <w:lvlJc w:val="left"/>
      <w:pPr>
        <w:tabs>
          <w:tab w:val="num" w:pos="3600"/>
        </w:tabs>
        <w:ind w:left="3600" w:hanging="360"/>
      </w:pPr>
      <w:rPr>
        <w:rFonts w:ascii="Arial" w:hAnsi="Arial" w:hint="default"/>
      </w:rPr>
    </w:lvl>
    <w:lvl w:ilvl="5" w:tplc="5080B956" w:tentative="1">
      <w:start w:val="1"/>
      <w:numFmt w:val="bullet"/>
      <w:lvlText w:val="•"/>
      <w:lvlJc w:val="left"/>
      <w:pPr>
        <w:tabs>
          <w:tab w:val="num" w:pos="4320"/>
        </w:tabs>
        <w:ind w:left="4320" w:hanging="360"/>
      </w:pPr>
      <w:rPr>
        <w:rFonts w:ascii="Arial" w:hAnsi="Arial" w:hint="default"/>
      </w:rPr>
    </w:lvl>
    <w:lvl w:ilvl="6" w:tplc="9A58D288" w:tentative="1">
      <w:start w:val="1"/>
      <w:numFmt w:val="bullet"/>
      <w:lvlText w:val="•"/>
      <w:lvlJc w:val="left"/>
      <w:pPr>
        <w:tabs>
          <w:tab w:val="num" w:pos="5040"/>
        </w:tabs>
        <w:ind w:left="5040" w:hanging="360"/>
      </w:pPr>
      <w:rPr>
        <w:rFonts w:ascii="Arial" w:hAnsi="Arial" w:hint="default"/>
      </w:rPr>
    </w:lvl>
    <w:lvl w:ilvl="7" w:tplc="2E444F66" w:tentative="1">
      <w:start w:val="1"/>
      <w:numFmt w:val="bullet"/>
      <w:lvlText w:val="•"/>
      <w:lvlJc w:val="left"/>
      <w:pPr>
        <w:tabs>
          <w:tab w:val="num" w:pos="5760"/>
        </w:tabs>
        <w:ind w:left="5760" w:hanging="360"/>
      </w:pPr>
      <w:rPr>
        <w:rFonts w:ascii="Arial" w:hAnsi="Arial" w:hint="default"/>
      </w:rPr>
    </w:lvl>
    <w:lvl w:ilvl="8" w:tplc="7AB4C9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887C10"/>
    <w:multiLevelType w:val="hybridMultilevel"/>
    <w:tmpl w:val="A11E6F8A"/>
    <w:lvl w:ilvl="0" w:tplc="8268531C">
      <w:start w:val="1"/>
      <w:numFmt w:val="bullet"/>
      <w:lvlText w:val="•"/>
      <w:lvlJc w:val="left"/>
      <w:pPr>
        <w:tabs>
          <w:tab w:val="num" w:pos="720"/>
        </w:tabs>
        <w:ind w:left="720" w:hanging="360"/>
      </w:pPr>
      <w:rPr>
        <w:rFonts w:ascii="Arial" w:hAnsi="Arial" w:hint="default"/>
      </w:rPr>
    </w:lvl>
    <w:lvl w:ilvl="1" w:tplc="C6C88830" w:tentative="1">
      <w:start w:val="1"/>
      <w:numFmt w:val="bullet"/>
      <w:lvlText w:val="•"/>
      <w:lvlJc w:val="left"/>
      <w:pPr>
        <w:tabs>
          <w:tab w:val="num" w:pos="1440"/>
        </w:tabs>
        <w:ind w:left="1440" w:hanging="360"/>
      </w:pPr>
      <w:rPr>
        <w:rFonts w:ascii="Arial" w:hAnsi="Arial" w:hint="default"/>
      </w:rPr>
    </w:lvl>
    <w:lvl w:ilvl="2" w:tplc="25CC7394" w:tentative="1">
      <w:start w:val="1"/>
      <w:numFmt w:val="bullet"/>
      <w:lvlText w:val="•"/>
      <w:lvlJc w:val="left"/>
      <w:pPr>
        <w:tabs>
          <w:tab w:val="num" w:pos="2160"/>
        </w:tabs>
        <w:ind w:left="2160" w:hanging="360"/>
      </w:pPr>
      <w:rPr>
        <w:rFonts w:ascii="Arial" w:hAnsi="Arial" w:hint="default"/>
      </w:rPr>
    </w:lvl>
    <w:lvl w:ilvl="3" w:tplc="4E324FDA" w:tentative="1">
      <w:start w:val="1"/>
      <w:numFmt w:val="bullet"/>
      <w:lvlText w:val="•"/>
      <w:lvlJc w:val="left"/>
      <w:pPr>
        <w:tabs>
          <w:tab w:val="num" w:pos="2880"/>
        </w:tabs>
        <w:ind w:left="2880" w:hanging="360"/>
      </w:pPr>
      <w:rPr>
        <w:rFonts w:ascii="Arial" w:hAnsi="Arial" w:hint="default"/>
      </w:rPr>
    </w:lvl>
    <w:lvl w:ilvl="4" w:tplc="CBA65616" w:tentative="1">
      <w:start w:val="1"/>
      <w:numFmt w:val="bullet"/>
      <w:lvlText w:val="•"/>
      <w:lvlJc w:val="left"/>
      <w:pPr>
        <w:tabs>
          <w:tab w:val="num" w:pos="3600"/>
        </w:tabs>
        <w:ind w:left="3600" w:hanging="360"/>
      </w:pPr>
      <w:rPr>
        <w:rFonts w:ascii="Arial" w:hAnsi="Arial" w:hint="default"/>
      </w:rPr>
    </w:lvl>
    <w:lvl w:ilvl="5" w:tplc="E006F152" w:tentative="1">
      <w:start w:val="1"/>
      <w:numFmt w:val="bullet"/>
      <w:lvlText w:val="•"/>
      <w:lvlJc w:val="left"/>
      <w:pPr>
        <w:tabs>
          <w:tab w:val="num" w:pos="4320"/>
        </w:tabs>
        <w:ind w:left="4320" w:hanging="360"/>
      </w:pPr>
      <w:rPr>
        <w:rFonts w:ascii="Arial" w:hAnsi="Arial" w:hint="default"/>
      </w:rPr>
    </w:lvl>
    <w:lvl w:ilvl="6" w:tplc="56B2729E" w:tentative="1">
      <w:start w:val="1"/>
      <w:numFmt w:val="bullet"/>
      <w:lvlText w:val="•"/>
      <w:lvlJc w:val="left"/>
      <w:pPr>
        <w:tabs>
          <w:tab w:val="num" w:pos="5040"/>
        </w:tabs>
        <w:ind w:left="5040" w:hanging="360"/>
      </w:pPr>
      <w:rPr>
        <w:rFonts w:ascii="Arial" w:hAnsi="Arial" w:hint="default"/>
      </w:rPr>
    </w:lvl>
    <w:lvl w:ilvl="7" w:tplc="9D984450" w:tentative="1">
      <w:start w:val="1"/>
      <w:numFmt w:val="bullet"/>
      <w:lvlText w:val="•"/>
      <w:lvlJc w:val="left"/>
      <w:pPr>
        <w:tabs>
          <w:tab w:val="num" w:pos="5760"/>
        </w:tabs>
        <w:ind w:left="5760" w:hanging="360"/>
      </w:pPr>
      <w:rPr>
        <w:rFonts w:ascii="Arial" w:hAnsi="Arial" w:hint="default"/>
      </w:rPr>
    </w:lvl>
    <w:lvl w:ilvl="8" w:tplc="4266B5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2B7D8D"/>
    <w:multiLevelType w:val="hybridMultilevel"/>
    <w:tmpl w:val="D52231A2"/>
    <w:lvl w:ilvl="0" w:tplc="83C6C9BE">
      <w:start w:val="1"/>
      <w:numFmt w:val="bullet"/>
      <w:lvlText w:val="•"/>
      <w:lvlJc w:val="left"/>
      <w:pPr>
        <w:tabs>
          <w:tab w:val="num" w:pos="720"/>
        </w:tabs>
        <w:ind w:left="720" w:hanging="360"/>
      </w:pPr>
      <w:rPr>
        <w:rFonts w:ascii="Arial" w:hAnsi="Arial" w:hint="default"/>
      </w:rPr>
    </w:lvl>
    <w:lvl w:ilvl="1" w:tplc="1A384A78" w:tentative="1">
      <w:start w:val="1"/>
      <w:numFmt w:val="bullet"/>
      <w:lvlText w:val="•"/>
      <w:lvlJc w:val="left"/>
      <w:pPr>
        <w:tabs>
          <w:tab w:val="num" w:pos="1440"/>
        </w:tabs>
        <w:ind w:left="1440" w:hanging="360"/>
      </w:pPr>
      <w:rPr>
        <w:rFonts w:ascii="Arial" w:hAnsi="Arial" w:hint="default"/>
      </w:rPr>
    </w:lvl>
    <w:lvl w:ilvl="2" w:tplc="765407FE" w:tentative="1">
      <w:start w:val="1"/>
      <w:numFmt w:val="bullet"/>
      <w:lvlText w:val="•"/>
      <w:lvlJc w:val="left"/>
      <w:pPr>
        <w:tabs>
          <w:tab w:val="num" w:pos="2160"/>
        </w:tabs>
        <w:ind w:left="2160" w:hanging="360"/>
      </w:pPr>
      <w:rPr>
        <w:rFonts w:ascii="Arial" w:hAnsi="Arial" w:hint="default"/>
      </w:rPr>
    </w:lvl>
    <w:lvl w:ilvl="3" w:tplc="19FC18E2" w:tentative="1">
      <w:start w:val="1"/>
      <w:numFmt w:val="bullet"/>
      <w:lvlText w:val="•"/>
      <w:lvlJc w:val="left"/>
      <w:pPr>
        <w:tabs>
          <w:tab w:val="num" w:pos="2880"/>
        </w:tabs>
        <w:ind w:left="2880" w:hanging="360"/>
      </w:pPr>
      <w:rPr>
        <w:rFonts w:ascii="Arial" w:hAnsi="Arial" w:hint="default"/>
      </w:rPr>
    </w:lvl>
    <w:lvl w:ilvl="4" w:tplc="0DF6D294" w:tentative="1">
      <w:start w:val="1"/>
      <w:numFmt w:val="bullet"/>
      <w:lvlText w:val="•"/>
      <w:lvlJc w:val="left"/>
      <w:pPr>
        <w:tabs>
          <w:tab w:val="num" w:pos="3600"/>
        </w:tabs>
        <w:ind w:left="3600" w:hanging="360"/>
      </w:pPr>
      <w:rPr>
        <w:rFonts w:ascii="Arial" w:hAnsi="Arial" w:hint="default"/>
      </w:rPr>
    </w:lvl>
    <w:lvl w:ilvl="5" w:tplc="191A4198" w:tentative="1">
      <w:start w:val="1"/>
      <w:numFmt w:val="bullet"/>
      <w:lvlText w:val="•"/>
      <w:lvlJc w:val="left"/>
      <w:pPr>
        <w:tabs>
          <w:tab w:val="num" w:pos="4320"/>
        </w:tabs>
        <w:ind w:left="4320" w:hanging="360"/>
      </w:pPr>
      <w:rPr>
        <w:rFonts w:ascii="Arial" w:hAnsi="Arial" w:hint="default"/>
      </w:rPr>
    </w:lvl>
    <w:lvl w:ilvl="6" w:tplc="C7C8C40A" w:tentative="1">
      <w:start w:val="1"/>
      <w:numFmt w:val="bullet"/>
      <w:lvlText w:val="•"/>
      <w:lvlJc w:val="left"/>
      <w:pPr>
        <w:tabs>
          <w:tab w:val="num" w:pos="5040"/>
        </w:tabs>
        <w:ind w:left="5040" w:hanging="360"/>
      </w:pPr>
      <w:rPr>
        <w:rFonts w:ascii="Arial" w:hAnsi="Arial" w:hint="default"/>
      </w:rPr>
    </w:lvl>
    <w:lvl w:ilvl="7" w:tplc="5CD0F4D4" w:tentative="1">
      <w:start w:val="1"/>
      <w:numFmt w:val="bullet"/>
      <w:lvlText w:val="•"/>
      <w:lvlJc w:val="left"/>
      <w:pPr>
        <w:tabs>
          <w:tab w:val="num" w:pos="5760"/>
        </w:tabs>
        <w:ind w:left="5760" w:hanging="360"/>
      </w:pPr>
      <w:rPr>
        <w:rFonts w:ascii="Arial" w:hAnsi="Arial" w:hint="default"/>
      </w:rPr>
    </w:lvl>
    <w:lvl w:ilvl="8" w:tplc="21365F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4430F0"/>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14408B0"/>
    <w:multiLevelType w:val="multilevel"/>
    <w:tmpl w:val="F9A84C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77C9F"/>
    <w:multiLevelType w:val="hybridMultilevel"/>
    <w:tmpl w:val="691A8FE0"/>
    <w:lvl w:ilvl="0" w:tplc="25406136">
      <w:start w:val="1"/>
      <w:numFmt w:val="bullet"/>
      <w:lvlText w:val="•"/>
      <w:lvlJc w:val="left"/>
      <w:pPr>
        <w:tabs>
          <w:tab w:val="num" w:pos="720"/>
        </w:tabs>
        <w:ind w:left="720" w:hanging="360"/>
      </w:pPr>
      <w:rPr>
        <w:rFonts w:ascii="Arial" w:hAnsi="Arial" w:hint="default"/>
      </w:rPr>
    </w:lvl>
    <w:lvl w:ilvl="1" w:tplc="EC925AF6" w:tentative="1">
      <w:start w:val="1"/>
      <w:numFmt w:val="bullet"/>
      <w:lvlText w:val="•"/>
      <w:lvlJc w:val="left"/>
      <w:pPr>
        <w:tabs>
          <w:tab w:val="num" w:pos="1440"/>
        </w:tabs>
        <w:ind w:left="1440" w:hanging="360"/>
      </w:pPr>
      <w:rPr>
        <w:rFonts w:ascii="Arial" w:hAnsi="Arial" w:hint="default"/>
      </w:rPr>
    </w:lvl>
    <w:lvl w:ilvl="2" w:tplc="060075F8" w:tentative="1">
      <w:start w:val="1"/>
      <w:numFmt w:val="bullet"/>
      <w:lvlText w:val="•"/>
      <w:lvlJc w:val="left"/>
      <w:pPr>
        <w:tabs>
          <w:tab w:val="num" w:pos="2160"/>
        </w:tabs>
        <w:ind w:left="2160" w:hanging="360"/>
      </w:pPr>
      <w:rPr>
        <w:rFonts w:ascii="Arial" w:hAnsi="Arial" w:hint="default"/>
      </w:rPr>
    </w:lvl>
    <w:lvl w:ilvl="3" w:tplc="06C279C4" w:tentative="1">
      <w:start w:val="1"/>
      <w:numFmt w:val="bullet"/>
      <w:lvlText w:val="•"/>
      <w:lvlJc w:val="left"/>
      <w:pPr>
        <w:tabs>
          <w:tab w:val="num" w:pos="2880"/>
        </w:tabs>
        <w:ind w:left="2880" w:hanging="360"/>
      </w:pPr>
      <w:rPr>
        <w:rFonts w:ascii="Arial" w:hAnsi="Arial" w:hint="default"/>
      </w:rPr>
    </w:lvl>
    <w:lvl w:ilvl="4" w:tplc="C75466F0" w:tentative="1">
      <w:start w:val="1"/>
      <w:numFmt w:val="bullet"/>
      <w:lvlText w:val="•"/>
      <w:lvlJc w:val="left"/>
      <w:pPr>
        <w:tabs>
          <w:tab w:val="num" w:pos="3600"/>
        </w:tabs>
        <w:ind w:left="3600" w:hanging="360"/>
      </w:pPr>
      <w:rPr>
        <w:rFonts w:ascii="Arial" w:hAnsi="Arial" w:hint="default"/>
      </w:rPr>
    </w:lvl>
    <w:lvl w:ilvl="5" w:tplc="714CFC6E" w:tentative="1">
      <w:start w:val="1"/>
      <w:numFmt w:val="bullet"/>
      <w:lvlText w:val="•"/>
      <w:lvlJc w:val="left"/>
      <w:pPr>
        <w:tabs>
          <w:tab w:val="num" w:pos="4320"/>
        </w:tabs>
        <w:ind w:left="4320" w:hanging="360"/>
      </w:pPr>
      <w:rPr>
        <w:rFonts w:ascii="Arial" w:hAnsi="Arial" w:hint="default"/>
      </w:rPr>
    </w:lvl>
    <w:lvl w:ilvl="6" w:tplc="9E409942" w:tentative="1">
      <w:start w:val="1"/>
      <w:numFmt w:val="bullet"/>
      <w:lvlText w:val="•"/>
      <w:lvlJc w:val="left"/>
      <w:pPr>
        <w:tabs>
          <w:tab w:val="num" w:pos="5040"/>
        </w:tabs>
        <w:ind w:left="5040" w:hanging="360"/>
      </w:pPr>
      <w:rPr>
        <w:rFonts w:ascii="Arial" w:hAnsi="Arial" w:hint="default"/>
      </w:rPr>
    </w:lvl>
    <w:lvl w:ilvl="7" w:tplc="FB26650E" w:tentative="1">
      <w:start w:val="1"/>
      <w:numFmt w:val="bullet"/>
      <w:lvlText w:val="•"/>
      <w:lvlJc w:val="left"/>
      <w:pPr>
        <w:tabs>
          <w:tab w:val="num" w:pos="5760"/>
        </w:tabs>
        <w:ind w:left="5760" w:hanging="360"/>
      </w:pPr>
      <w:rPr>
        <w:rFonts w:ascii="Arial" w:hAnsi="Arial" w:hint="default"/>
      </w:rPr>
    </w:lvl>
    <w:lvl w:ilvl="8" w:tplc="23BE87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42816"/>
    <w:multiLevelType w:val="hybridMultilevel"/>
    <w:tmpl w:val="018EE05C"/>
    <w:lvl w:ilvl="0" w:tplc="D004DCF4">
      <w:start w:val="1"/>
      <w:numFmt w:val="bullet"/>
      <w:lvlText w:val="•"/>
      <w:lvlJc w:val="left"/>
      <w:pPr>
        <w:tabs>
          <w:tab w:val="num" w:pos="720"/>
        </w:tabs>
        <w:ind w:left="720" w:hanging="360"/>
      </w:pPr>
      <w:rPr>
        <w:rFonts w:ascii="Arial" w:hAnsi="Arial" w:hint="default"/>
      </w:rPr>
    </w:lvl>
    <w:lvl w:ilvl="1" w:tplc="FDF8E04C" w:tentative="1">
      <w:start w:val="1"/>
      <w:numFmt w:val="bullet"/>
      <w:lvlText w:val="•"/>
      <w:lvlJc w:val="left"/>
      <w:pPr>
        <w:tabs>
          <w:tab w:val="num" w:pos="1440"/>
        </w:tabs>
        <w:ind w:left="1440" w:hanging="360"/>
      </w:pPr>
      <w:rPr>
        <w:rFonts w:ascii="Arial" w:hAnsi="Arial" w:hint="default"/>
      </w:rPr>
    </w:lvl>
    <w:lvl w:ilvl="2" w:tplc="581A3B02" w:tentative="1">
      <w:start w:val="1"/>
      <w:numFmt w:val="bullet"/>
      <w:lvlText w:val="•"/>
      <w:lvlJc w:val="left"/>
      <w:pPr>
        <w:tabs>
          <w:tab w:val="num" w:pos="2160"/>
        </w:tabs>
        <w:ind w:left="2160" w:hanging="360"/>
      </w:pPr>
      <w:rPr>
        <w:rFonts w:ascii="Arial" w:hAnsi="Arial" w:hint="default"/>
      </w:rPr>
    </w:lvl>
    <w:lvl w:ilvl="3" w:tplc="050287EA" w:tentative="1">
      <w:start w:val="1"/>
      <w:numFmt w:val="bullet"/>
      <w:lvlText w:val="•"/>
      <w:lvlJc w:val="left"/>
      <w:pPr>
        <w:tabs>
          <w:tab w:val="num" w:pos="2880"/>
        </w:tabs>
        <w:ind w:left="2880" w:hanging="360"/>
      </w:pPr>
      <w:rPr>
        <w:rFonts w:ascii="Arial" w:hAnsi="Arial" w:hint="default"/>
      </w:rPr>
    </w:lvl>
    <w:lvl w:ilvl="4" w:tplc="B1D021AC" w:tentative="1">
      <w:start w:val="1"/>
      <w:numFmt w:val="bullet"/>
      <w:lvlText w:val="•"/>
      <w:lvlJc w:val="left"/>
      <w:pPr>
        <w:tabs>
          <w:tab w:val="num" w:pos="3600"/>
        </w:tabs>
        <w:ind w:left="3600" w:hanging="360"/>
      </w:pPr>
      <w:rPr>
        <w:rFonts w:ascii="Arial" w:hAnsi="Arial" w:hint="default"/>
      </w:rPr>
    </w:lvl>
    <w:lvl w:ilvl="5" w:tplc="239EE0B6" w:tentative="1">
      <w:start w:val="1"/>
      <w:numFmt w:val="bullet"/>
      <w:lvlText w:val="•"/>
      <w:lvlJc w:val="left"/>
      <w:pPr>
        <w:tabs>
          <w:tab w:val="num" w:pos="4320"/>
        </w:tabs>
        <w:ind w:left="4320" w:hanging="360"/>
      </w:pPr>
      <w:rPr>
        <w:rFonts w:ascii="Arial" w:hAnsi="Arial" w:hint="default"/>
      </w:rPr>
    </w:lvl>
    <w:lvl w:ilvl="6" w:tplc="237491A2" w:tentative="1">
      <w:start w:val="1"/>
      <w:numFmt w:val="bullet"/>
      <w:lvlText w:val="•"/>
      <w:lvlJc w:val="left"/>
      <w:pPr>
        <w:tabs>
          <w:tab w:val="num" w:pos="5040"/>
        </w:tabs>
        <w:ind w:left="5040" w:hanging="360"/>
      </w:pPr>
      <w:rPr>
        <w:rFonts w:ascii="Arial" w:hAnsi="Arial" w:hint="default"/>
      </w:rPr>
    </w:lvl>
    <w:lvl w:ilvl="7" w:tplc="763A2FB6" w:tentative="1">
      <w:start w:val="1"/>
      <w:numFmt w:val="bullet"/>
      <w:lvlText w:val="•"/>
      <w:lvlJc w:val="left"/>
      <w:pPr>
        <w:tabs>
          <w:tab w:val="num" w:pos="5760"/>
        </w:tabs>
        <w:ind w:left="5760" w:hanging="360"/>
      </w:pPr>
      <w:rPr>
        <w:rFonts w:ascii="Arial" w:hAnsi="Arial" w:hint="default"/>
      </w:rPr>
    </w:lvl>
    <w:lvl w:ilvl="8" w:tplc="D80260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91FC7"/>
    <w:multiLevelType w:val="hybridMultilevel"/>
    <w:tmpl w:val="A2505A68"/>
    <w:lvl w:ilvl="0" w:tplc="A55A11D4">
      <w:start w:val="1"/>
      <w:numFmt w:val="bullet"/>
      <w:lvlText w:val="•"/>
      <w:lvlJc w:val="left"/>
      <w:pPr>
        <w:tabs>
          <w:tab w:val="num" w:pos="720"/>
        </w:tabs>
        <w:ind w:left="720" w:hanging="360"/>
      </w:pPr>
      <w:rPr>
        <w:rFonts w:ascii="Arial" w:hAnsi="Arial" w:hint="default"/>
      </w:rPr>
    </w:lvl>
    <w:lvl w:ilvl="1" w:tplc="34563A54" w:tentative="1">
      <w:start w:val="1"/>
      <w:numFmt w:val="bullet"/>
      <w:lvlText w:val="•"/>
      <w:lvlJc w:val="left"/>
      <w:pPr>
        <w:tabs>
          <w:tab w:val="num" w:pos="1440"/>
        </w:tabs>
        <w:ind w:left="1440" w:hanging="360"/>
      </w:pPr>
      <w:rPr>
        <w:rFonts w:ascii="Arial" w:hAnsi="Arial" w:hint="default"/>
      </w:rPr>
    </w:lvl>
    <w:lvl w:ilvl="2" w:tplc="F46C5FDC" w:tentative="1">
      <w:start w:val="1"/>
      <w:numFmt w:val="bullet"/>
      <w:lvlText w:val="•"/>
      <w:lvlJc w:val="left"/>
      <w:pPr>
        <w:tabs>
          <w:tab w:val="num" w:pos="2160"/>
        </w:tabs>
        <w:ind w:left="2160" w:hanging="360"/>
      </w:pPr>
      <w:rPr>
        <w:rFonts w:ascii="Arial" w:hAnsi="Arial" w:hint="default"/>
      </w:rPr>
    </w:lvl>
    <w:lvl w:ilvl="3" w:tplc="E3EC534E" w:tentative="1">
      <w:start w:val="1"/>
      <w:numFmt w:val="bullet"/>
      <w:lvlText w:val="•"/>
      <w:lvlJc w:val="left"/>
      <w:pPr>
        <w:tabs>
          <w:tab w:val="num" w:pos="2880"/>
        </w:tabs>
        <w:ind w:left="2880" w:hanging="360"/>
      </w:pPr>
      <w:rPr>
        <w:rFonts w:ascii="Arial" w:hAnsi="Arial" w:hint="default"/>
      </w:rPr>
    </w:lvl>
    <w:lvl w:ilvl="4" w:tplc="63983E8E" w:tentative="1">
      <w:start w:val="1"/>
      <w:numFmt w:val="bullet"/>
      <w:lvlText w:val="•"/>
      <w:lvlJc w:val="left"/>
      <w:pPr>
        <w:tabs>
          <w:tab w:val="num" w:pos="3600"/>
        </w:tabs>
        <w:ind w:left="3600" w:hanging="360"/>
      </w:pPr>
      <w:rPr>
        <w:rFonts w:ascii="Arial" w:hAnsi="Arial" w:hint="default"/>
      </w:rPr>
    </w:lvl>
    <w:lvl w:ilvl="5" w:tplc="5D2CFC24" w:tentative="1">
      <w:start w:val="1"/>
      <w:numFmt w:val="bullet"/>
      <w:lvlText w:val="•"/>
      <w:lvlJc w:val="left"/>
      <w:pPr>
        <w:tabs>
          <w:tab w:val="num" w:pos="4320"/>
        </w:tabs>
        <w:ind w:left="4320" w:hanging="360"/>
      </w:pPr>
      <w:rPr>
        <w:rFonts w:ascii="Arial" w:hAnsi="Arial" w:hint="default"/>
      </w:rPr>
    </w:lvl>
    <w:lvl w:ilvl="6" w:tplc="76E6D428" w:tentative="1">
      <w:start w:val="1"/>
      <w:numFmt w:val="bullet"/>
      <w:lvlText w:val="•"/>
      <w:lvlJc w:val="left"/>
      <w:pPr>
        <w:tabs>
          <w:tab w:val="num" w:pos="5040"/>
        </w:tabs>
        <w:ind w:left="5040" w:hanging="360"/>
      </w:pPr>
      <w:rPr>
        <w:rFonts w:ascii="Arial" w:hAnsi="Arial" w:hint="default"/>
      </w:rPr>
    </w:lvl>
    <w:lvl w:ilvl="7" w:tplc="7FAA34EE" w:tentative="1">
      <w:start w:val="1"/>
      <w:numFmt w:val="bullet"/>
      <w:lvlText w:val="•"/>
      <w:lvlJc w:val="left"/>
      <w:pPr>
        <w:tabs>
          <w:tab w:val="num" w:pos="5760"/>
        </w:tabs>
        <w:ind w:left="5760" w:hanging="360"/>
      </w:pPr>
      <w:rPr>
        <w:rFonts w:ascii="Arial" w:hAnsi="Arial" w:hint="default"/>
      </w:rPr>
    </w:lvl>
    <w:lvl w:ilvl="8" w:tplc="00946B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A66D9"/>
    <w:multiLevelType w:val="hybridMultilevel"/>
    <w:tmpl w:val="ABA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43178"/>
    <w:multiLevelType w:val="hybridMultilevel"/>
    <w:tmpl w:val="461C2A64"/>
    <w:lvl w:ilvl="0" w:tplc="744891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85692">
    <w:abstractNumId w:val="10"/>
  </w:num>
  <w:num w:numId="2" w16cid:durableId="836379428">
    <w:abstractNumId w:val="23"/>
  </w:num>
  <w:num w:numId="3" w16cid:durableId="1430613346">
    <w:abstractNumId w:val="25"/>
  </w:num>
  <w:num w:numId="4" w16cid:durableId="1922444786">
    <w:abstractNumId w:val="29"/>
  </w:num>
  <w:num w:numId="5" w16cid:durableId="2077430772">
    <w:abstractNumId w:val="3"/>
  </w:num>
  <w:num w:numId="6" w16cid:durableId="176312718">
    <w:abstractNumId w:val="0"/>
  </w:num>
  <w:num w:numId="7" w16cid:durableId="995260854">
    <w:abstractNumId w:val="5"/>
  </w:num>
  <w:num w:numId="8" w16cid:durableId="689529126">
    <w:abstractNumId w:val="16"/>
  </w:num>
  <w:num w:numId="9" w16cid:durableId="830365120">
    <w:abstractNumId w:val="1"/>
  </w:num>
  <w:num w:numId="10" w16cid:durableId="1294169327">
    <w:abstractNumId w:val="20"/>
  </w:num>
  <w:num w:numId="11" w16cid:durableId="2127649991">
    <w:abstractNumId w:val="4"/>
  </w:num>
  <w:num w:numId="12" w16cid:durableId="458260431">
    <w:abstractNumId w:val="17"/>
  </w:num>
  <w:num w:numId="13" w16cid:durableId="614554336">
    <w:abstractNumId w:val="11"/>
  </w:num>
  <w:num w:numId="14" w16cid:durableId="414400047">
    <w:abstractNumId w:val="37"/>
  </w:num>
  <w:num w:numId="15" w16cid:durableId="1135833736">
    <w:abstractNumId w:val="22"/>
  </w:num>
  <w:num w:numId="16" w16cid:durableId="576091282">
    <w:abstractNumId w:val="15"/>
  </w:num>
  <w:num w:numId="17" w16cid:durableId="1622031697">
    <w:abstractNumId w:val="38"/>
  </w:num>
  <w:num w:numId="18" w16cid:durableId="96217126">
    <w:abstractNumId w:val="36"/>
  </w:num>
  <w:num w:numId="19" w16cid:durableId="1724254949">
    <w:abstractNumId w:val="33"/>
  </w:num>
  <w:num w:numId="20" w16cid:durableId="832065355">
    <w:abstractNumId w:val="30"/>
  </w:num>
  <w:num w:numId="21" w16cid:durableId="1180196671">
    <w:abstractNumId w:val="18"/>
  </w:num>
  <w:num w:numId="22" w16cid:durableId="973171162">
    <w:abstractNumId w:val="27"/>
  </w:num>
  <w:num w:numId="23" w16cid:durableId="700711690">
    <w:abstractNumId w:val="31"/>
  </w:num>
  <w:num w:numId="24" w16cid:durableId="1041249634">
    <w:abstractNumId w:val="21"/>
  </w:num>
  <w:num w:numId="25" w16cid:durableId="495192466">
    <w:abstractNumId w:val="32"/>
  </w:num>
  <w:num w:numId="26" w16cid:durableId="1288967435">
    <w:abstractNumId w:val="8"/>
  </w:num>
  <w:num w:numId="27" w16cid:durableId="2045910217">
    <w:abstractNumId w:val="24"/>
  </w:num>
  <w:num w:numId="28" w16cid:durableId="335424495">
    <w:abstractNumId w:val="13"/>
  </w:num>
  <w:num w:numId="29" w16cid:durableId="505947553">
    <w:abstractNumId w:val="9"/>
  </w:num>
  <w:num w:numId="30" w16cid:durableId="1357389956">
    <w:abstractNumId w:val="7"/>
  </w:num>
  <w:num w:numId="31" w16cid:durableId="1521435470">
    <w:abstractNumId w:val="14"/>
  </w:num>
  <w:num w:numId="32" w16cid:durableId="196577135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3782096">
    <w:abstractNumId w:val="12"/>
  </w:num>
  <w:num w:numId="34" w16cid:durableId="495076377">
    <w:abstractNumId w:val="34"/>
  </w:num>
  <w:num w:numId="35" w16cid:durableId="1457794154">
    <w:abstractNumId w:val="35"/>
  </w:num>
  <w:num w:numId="36" w16cid:durableId="684209903">
    <w:abstractNumId w:val="26"/>
  </w:num>
  <w:num w:numId="37" w16cid:durableId="1445274090">
    <w:abstractNumId w:val="40"/>
  </w:num>
  <w:num w:numId="38" w16cid:durableId="83115991">
    <w:abstractNumId w:val="6"/>
  </w:num>
  <w:num w:numId="39" w16cid:durableId="1673214116">
    <w:abstractNumId w:val="2"/>
  </w:num>
  <w:num w:numId="40" w16cid:durableId="565602722">
    <w:abstractNumId w:val="19"/>
  </w:num>
  <w:num w:numId="41" w16cid:durableId="915239422">
    <w:abstractNumId w:val="39"/>
  </w:num>
  <w:num w:numId="42" w16cid:durableId="9373259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29"/>
    <w:rsid w:val="00002C15"/>
    <w:rsid w:val="000110C6"/>
    <w:rsid w:val="00023282"/>
    <w:rsid w:val="0006604C"/>
    <w:rsid w:val="00082A6F"/>
    <w:rsid w:val="00082F04"/>
    <w:rsid w:val="00085ED7"/>
    <w:rsid w:val="000A6255"/>
    <w:rsid w:val="000B35F2"/>
    <w:rsid w:val="000B3A70"/>
    <w:rsid w:val="000C1FC4"/>
    <w:rsid w:val="000C764B"/>
    <w:rsid w:val="000C7FBA"/>
    <w:rsid w:val="000E7AE9"/>
    <w:rsid w:val="00122429"/>
    <w:rsid w:val="00134B85"/>
    <w:rsid w:val="00135170"/>
    <w:rsid w:val="00135F32"/>
    <w:rsid w:val="00136B57"/>
    <w:rsid w:val="00190127"/>
    <w:rsid w:val="001F688C"/>
    <w:rsid w:val="0020097F"/>
    <w:rsid w:val="002238F3"/>
    <w:rsid w:val="00224C78"/>
    <w:rsid w:val="00254A31"/>
    <w:rsid w:val="00257063"/>
    <w:rsid w:val="00262911"/>
    <w:rsid w:val="002C796E"/>
    <w:rsid w:val="002E246E"/>
    <w:rsid w:val="003145A7"/>
    <w:rsid w:val="00320D55"/>
    <w:rsid w:val="00323781"/>
    <w:rsid w:val="00326FA3"/>
    <w:rsid w:val="0035582C"/>
    <w:rsid w:val="003C52DD"/>
    <w:rsid w:val="003C534B"/>
    <w:rsid w:val="003F6934"/>
    <w:rsid w:val="0040415D"/>
    <w:rsid w:val="00420687"/>
    <w:rsid w:val="004240C5"/>
    <w:rsid w:val="00427B17"/>
    <w:rsid w:val="0043392B"/>
    <w:rsid w:val="00462776"/>
    <w:rsid w:val="00472530"/>
    <w:rsid w:val="004759DF"/>
    <w:rsid w:val="00482F76"/>
    <w:rsid w:val="00507856"/>
    <w:rsid w:val="00526492"/>
    <w:rsid w:val="0054307D"/>
    <w:rsid w:val="00561815"/>
    <w:rsid w:val="005851D4"/>
    <w:rsid w:val="0059091D"/>
    <w:rsid w:val="005A6734"/>
    <w:rsid w:val="005B1B91"/>
    <w:rsid w:val="005F6403"/>
    <w:rsid w:val="006060FA"/>
    <w:rsid w:val="00630C51"/>
    <w:rsid w:val="00680971"/>
    <w:rsid w:val="00696362"/>
    <w:rsid w:val="006A3285"/>
    <w:rsid w:val="006B4521"/>
    <w:rsid w:val="006D3896"/>
    <w:rsid w:val="006E3C4C"/>
    <w:rsid w:val="006F09A8"/>
    <w:rsid w:val="0070592C"/>
    <w:rsid w:val="007106E3"/>
    <w:rsid w:val="0071095D"/>
    <w:rsid w:val="00727483"/>
    <w:rsid w:val="0073045E"/>
    <w:rsid w:val="0078087F"/>
    <w:rsid w:val="007B1707"/>
    <w:rsid w:val="007B423F"/>
    <w:rsid w:val="007D1EEC"/>
    <w:rsid w:val="007E4410"/>
    <w:rsid w:val="007F0B8B"/>
    <w:rsid w:val="00827773"/>
    <w:rsid w:val="0083571A"/>
    <w:rsid w:val="008378D2"/>
    <w:rsid w:val="008416DD"/>
    <w:rsid w:val="0086259F"/>
    <w:rsid w:val="0088146E"/>
    <w:rsid w:val="008833C6"/>
    <w:rsid w:val="0088729B"/>
    <w:rsid w:val="008B1967"/>
    <w:rsid w:val="008B3856"/>
    <w:rsid w:val="008C554E"/>
    <w:rsid w:val="008C78DA"/>
    <w:rsid w:val="00993E17"/>
    <w:rsid w:val="00996DDA"/>
    <w:rsid w:val="009B1B32"/>
    <w:rsid w:val="009F4370"/>
    <w:rsid w:val="009F473E"/>
    <w:rsid w:val="009F4BFD"/>
    <w:rsid w:val="00A15C8A"/>
    <w:rsid w:val="00A7487C"/>
    <w:rsid w:val="00AA14A9"/>
    <w:rsid w:val="00AB652D"/>
    <w:rsid w:val="00AB6D5F"/>
    <w:rsid w:val="00AC4FC0"/>
    <w:rsid w:val="00B07DE0"/>
    <w:rsid w:val="00B60550"/>
    <w:rsid w:val="00B70D4A"/>
    <w:rsid w:val="00B80A66"/>
    <w:rsid w:val="00B96406"/>
    <w:rsid w:val="00BA2270"/>
    <w:rsid w:val="00BA2409"/>
    <w:rsid w:val="00BC1667"/>
    <w:rsid w:val="00BE0F6E"/>
    <w:rsid w:val="00BF211D"/>
    <w:rsid w:val="00C27FC2"/>
    <w:rsid w:val="00C32A4D"/>
    <w:rsid w:val="00C335E1"/>
    <w:rsid w:val="00C676AD"/>
    <w:rsid w:val="00C77FEC"/>
    <w:rsid w:val="00CC7D70"/>
    <w:rsid w:val="00CF3166"/>
    <w:rsid w:val="00CF430D"/>
    <w:rsid w:val="00D43886"/>
    <w:rsid w:val="00D46541"/>
    <w:rsid w:val="00D72C5E"/>
    <w:rsid w:val="00D90338"/>
    <w:rsid w:val="00DB39A2"/>
    <w:rsid w:val="00DE18D6"/>
    <w:rsid w:val="00DE5303"/>
    <w:rsid w:val="00DF477B"/>
    <w:rsid w:val="00E127D8"/>
    <w:rsid w:val="00E76306"/>
    <w:rsid w:val="00E77433"/>
    <w:rsid w:val="00EA4F5F"/>
    <w:rsid w:val="00EF309D"/>
    <w:rsid w:val="00F004C5"/>
    <w:rsid w:val="00F0156D"/>
    <w:rsid w:val="00F16FAD"/>
    <w:rsid w:val="00F3719D"/>
    <w:rsid w:val="00F450E5"/>
    <w:rsid w:val="00F929CF"/>
    <w:rsid w:val="00FA004D"/>
    <w:rsid w:val="00FA3AEA"/>
    <w:rsid w:val="00FA3B49"/>
    <w:rsid w:val="00FB5800"/>
    <w:rsid w:val="00FC0920"/>
    <w:rsid w:val="00FD28F4"/>
    <w:rsid w:val="00FF1C35"/>
    <w:rsid w:val="00FF5165"/>
    <w:rsid w:val="00FF64E8"/>
    <w:rsid w:val="35DDA09C"/>
    <w:rsid w:val="686D92A5"/>
    <w:rsid w:val="7DF661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9F37A"/>
  <w15:chartTrackingRefBased/>
  <w15:docId w15:val="{A3D70C8F-278E-384E-9942-5C30801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122429"/>
    <w:pPr>
      <w:ind w:left="720"/>
      <w:contextualSpacing/>
    </w:pPr>
  </w:style>
  <w:style w:type="paragraph" w:styleId="Kopfzeile">
    <w:name w:val="header"/>
    <w:basedOn w:val="Standard"/>
    <w:link w:val="KopfzeileZchn"/>
    <w:uiPriority w:val="99"/>
    <w:unhideWhenUsed/>
    <w:rsid w:val="000C764B"/>
    <w:pPr>
      <w:tabs>
        <w:tab w:val="center" w:pos="4513"/>
        <w:tab w:val="right" w:pos="9026"/>
      </w:tabs>
    </w:pPr>
  </w:style>
  <w:style w:type="character" w:customStyle="1" w:styleId="KopfzeileZchn">
    <w:name w:val="Kopfzeile Zchn"/>
    <w:basedOn w:val="Absatz-Standardschriftart"/>
    <w:link w:val="Kopfzeile"/>
    <w:uiPriority w:val="99"/>
    <w:rsid w:val="000C764B"/>
  </w:style>
  <w:style w:type="paragraph" w:styleId="Fuzeile">
    <w:name w:val="footer"/>
    <w:basedOn w:val="Standard"/>
    <w:link w:val="FuzeileZchn"/>
    <w:uiPriority w:val="99"/>
    <w:unhideWhenUsed/>
    <w:rsid w:val="000C764B"/>
    <w:pPr>
      <w:tabs>
        <w:tab w:val="center" w:pos="4513"/>
        <w:tab w:val="right" w:pos="9026"/>
      </w:tabs>
    </w:pPr>
  </w:style>
  <w:style w:type="character" w:customStyle="1" w:styleId="FuzeileZchn">
    <w:name w:val="Fußzeile Zchn"/>
    <w:basedOn w:val="Absatz-Standardschriftart"/>
    <w:link w:val="Fuzeile"/>
    <w:uiPriority w:val="99"/>
    <w:rsid w:val="000C764B"/>
  </w:style>
  <w:style w:type="table" w:styleId="Tabellenraster">
    <w:name w:val="Table Grid"/>
    <w:basedOn w:val="NormaleTabelle"/>
    <w:uiPriority w:val="59"/>
    <w:rsid w:val="004759D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7856"/>
    <w:rPr>
      <w:sz w:val="20"/>
      <w:szCs w:val="20"/>
    </w:rPr>
  </w:style>
  <w:style w:type="character" w:customStyle="1" w:styleId="FunotentextZchn">
    <w:name w:val="Fußnotentext Zchn"/>
    <w:basedOn w:val="Absatz-Standardschriftart"/>
    <w:link w:val="Funotentext"/>
    <w:uiPriority w:val="99"/>
    <w:semiHidden/>
    <w:rsid w:val="00507856"/>
    <w:rPr>
      <w:sz w:val="20"/>
      <w:szCs w:val="20"/>
      <w:lang w:val="hr"/>
    </w:rPr>
  </w:style>
  <w:style w:type="character" w:styleId="Funotenzeichen">
    <w:name w:val="footnote reference"/>
    <w:basedOn w:val="Absatz-Standardschriftart"/>
    <w:uiPriority w:val="99"/>
    <w:semiHidden/>
    <w:unhideWhenUsed/>
    <w:rsid w:val="00507856"/>
    <w:rPr>
      <w:vertAlign w:val="superscript"/>
    </w:rPr>
  </w:style>
  <w:style w:type="character" w:styleId="Hyperlink">
    <w:name w:val="Hyperlink"/>
    <w:basedOn w:val="Absatz-Standardschriftart"/>
    <w:uiPriority w:val="99"/>
    <w:unhideWhenUsed/>
    <w:rsid w:val="00507856"/>
    <w:rPr>
      <w:color w:val="0563C1" w:themeColor="hyperlink"/>
      <w:u w:val="single"/>
    </w:rPr>
  </w:style>
  <w:style w:type="character" w:styleId="NichtaufgelsteErwhnung">
    <w:name w:val="Unresolved Mention"/>
    <w:basedOn w:val="Absatz-Standardschriftart"/>
    <w:uiPriority w:val="99"/>
    <w:semiHidden/>
    <w:unhideWhenUsed/>
    <w:rsid w:val="00BC1667"/>
    <w:rPr>
      <w:color w:val="605E5C"/>
      <w:shd w:val="clear" w:color="auto" w:fill="E1DFDD"/>
    </w:rPr>
  </w:style>
  <w:style w:type="table" w:styleId="Gitternetztabelle2Akzent1">
    <w:name w:val="Grid Table 2 Accent 1"/>
    <w:basedOn w:val="NormaleTabelle"/>
    <w:uiPriority w:val="47"/>
    <w:rsid w:val="0042068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einLeerraum">
    <w:name w:val="No Spacing"/>
    <w:uiPriority w:val="1"/>
    <w:qFormat/>
    <w:rsid w:val="00993E17"/>
    <w:rPr>
      <w:sz w:val="22"/>
      <w:szCs w:val="22"/>
    </w:rPr>
  </w:style>
  <w:style w:type="character" w:styleId="BesuchterLink">
    <w:name w:val="FollowedHyperlink"/>
    <w:basedOn w:val="Absatz-Standardschriftart"/>
    <w:uiPriority w:val="99"/>
    <w:semiHidden/>
    <w:unhideWhenUsed/>
    <w:rsid w:val="000A6255"/>
    <w:rPr>
      <w:color w:val="954F72" w:themeColor="followedHyperlink"/>
      <w:u w:val="single"/>
    </w:rPr>
  </w:style>
  <w:style w:type="paragraph" w:styleId="Textkrper">
    <w:name w:val="Body Text"/>
    <w:basedOn w:val="Standard"/>
    <w:link w:val="TextkrperZchn"/>
    <w:uiPriority w:val="1"/>
    <w:qFormat/>
    <w:rsid w:val="00C335E1"/>
    <w:pPr>
      <w:widowControl w:val="0"/>
      <w:autoSpaceDE w:val="0"/>
      <w:autoSpaceDN w:val="0"/>
    </w:pPr>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uiPriority w:val="1"/>
    <w:rsid w:val="00C335E1"/>
    <w:rPr>
      <w:rFonts w:ascii="Times New Roman" w:eastAsia="Times New Roman" w:hAnsi="Times New Roman" w:cs="Times New Roman"/>
      <w:sz w:val="20"/>
      <w:szCs w:val="20"/>
      <w:lang w:val="hr"/>
    </w:rPr>
  </w:style>
  <w:style w:type="character" w:customStyle="1" w:styleId="apple-converted-space">
    <w:name w:val="apple-converted-space"/>
    <w:basedOn w:val="Absatz-Standardschriftart"/>
    <w:rsid w:val="00C335E1"/>
  </w:style>
  <w:style w:type="paragraph" w:styleId="Literaturverzeichnis">
    <w:name w:val="Bibliography"/>
    <w:basedOn w:val="Standard"/>
    <w:next w:val="Standard"/>
    <w:uiPriority w:val="37"/>
    <w:unhideWhenUsed/>
    <w:rsid w:val="00C3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168">
      <w:bodyDiv w:val="1"/>
      <w:marLeft w:val="0"/>
      <w:marRight w:val="0"/>
      <w:marTop w:val="0"/>
      <w:marBottom w:val="0"/>
      <w:divBdr>
        <w:top w:val="none" w:sz="0" w:space="0" w:color="auto"/>
        <w:left w:val="none" w:sz="0" w:space="0" w:color="auto"/>
        <w:bottom w:val="none" w:sz="0" w:space="0" w:color="auto"/>
        <w:right w:val="none" w:sz="0" w:space="0" w:color="auto"/>
      </w:divBdr>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sChild>
        <w:div w:id="1275095154">
          <w:marLeft w:val="547"/>
          <w:marRight w:val="0"/>
          <w:marTop w:val="72"/>
          <w:marBottom w:val="0"/>
          <w:divBdr>
            <w:top w:val="none" w:sz="0" w:space="0" w:color="auto"/>
            <w:left w:val="none" w:sz="0" w:space="0" w:color="auto"/>
            <w:bottom w:val="none" w:sz="0" w:space="0" w:color="auto"/>
            <w:right w:val="none" w:sz="0" w:space="0" w:color="auto"/>
          </w:divBdr>
        </w:div>
        <w:div w:id="2065792008">
          <w:marLeft w:val="547"/>
          <w:marRight w:val="0"/>
          <w:marTop w:val="72"/>
          <w:marBottom w:val="0"/>
          <w:divBdr>
            <w:top w:val="none" w:sz="0" w:space="0" w:color="auto"/>
            <w:left w:val="none" w:sz="0" w:space="0" w:color="auto"/>
            <w:bottom w:val="none" w:sz="0" w:space="0" w:color="auto"/>
            <w:right w:val="none" w:sz="0" w:space="0" w:color="auto"/>
          </w:divBdr>
        </w:div>
        <w:div w:id="1976829974">
          <w:marLeft w:val="547"/>
          <w:marRight w:val="0"/>
          <w:marTop w:val="72"/>
          <w:marBottom w:val="0"/>
          <w:divBdr>
            <w:top w:val="none" w:sz="0" w:space="0" w:color="auto"/>
            <w:left w:val="none" w:sz="0" w:space="0" w:color="auto"/>
            <w:bottom w:val="none" w:sz="0" w:space="0" w:color="auto"/>
            <w:right w:val="none" w:sz="0" w:space="0" w:color="auto"/>
          </w:divBdr>
        </w:div>
        <w:div w:id="335766801">
          <w:marLeft w:val="547"/>
          <w:marRight w:val="0"/>
          <w:marTop w:val="72"/>
          <w:marBottom w:val="0"/>
          <w:divBdr>
            <w:top w:val="none" w:sz="0" w:space="0" w:color="auto"/>
            <w:left w:val="none" w:sz="0" w:space="0" w:color="auto"/>
            <w:bottom w:val="none" w:sz="0" w:space="0" w:color="auto"/>
            <w:right w:val="none" w:sz="0" w:space="0" w:color="auto"/>
          </w:divBdr>
        </w:div>
        <w:div w:id="421297211">
          <w:marLeft w:val="547"/>
          <w:marRight w:val="0"/>
          <w:marTop w:val="72"/>
          <w:marBottom w:val="0"/>
          <w:divBdr>
            <w:top w:val="none" w:sz="0" w:space="0" w:color="auto"/>
            <w:left w:val="none" w:sz="0" w:space="0" w:color="auto"/>
            <w:bottom w:val="none" w:sz="0" w:space="0" w:color="auto"/>
            <w:right w:val="none" w:sz="0" w:space="0" w:color="auto"/>
          </w:divBdr>
        </w:div>
        <w:div w:id="1773159923">
          <w:marLeft w:val="547"/>
          <w:marRight w:val="0"/>
          <w:marTop w:val="72"/>
          <w:marBottom w:val="0"/>
          <w:divBdr>
            <w:top w:val="none" w:sz="0" w:space="0" w:color="auto"/>
            <w:left w:val="none" w:sz="0" w:space="0" w:color="auto"/>
            <w:bottom w:val="none" w:sz="0" w:space="0" w:color="auto"/>
            <w:right w:val="none" w:sz="0" w:space="0" w:color="auto"/>
          </w:divBdr>
        </w:div>
      </w:divsChild>
    </w:div>
    <w:div w:id="653531136">
      <w:bodyDiv w:val="1"/>
      <w:marLeft w:val="0"/>
      <w:marRight w:val="0"/>
      <w:marTop w:val="0"/>
      <w:marBottom w:val="0"/>
      <w:divBdr>
        <w:top w:val="none" w:sz="0" w:space="0" w:color="auto"/>
        <w:left w:val="none" w:sz="0" w:space="0" w:color="auto"/>
        <w:bottom w:val="none" w:sz="0" w:space="0" w:color="auto"/>
        <w:right w:val="none" w:sz="0" w:space="0" w:color="auto"/>
      </w:divBdr>
    </w:div>
    <w:div w:id="673731108">
      <w:bodyDiv w:val="1"/>
      <w:marLeft w:val="0"/>
      <w:marRight w:val="0"/>
      <w:marTop w:val="0"/>
      <w:marBottom w:val="0"/>
      <w:divBdr>
        <w:top w:val="none" w:sz="0" w:space="0" w:color="auto"/>
        <w:left w:val="none" w:sz="0" w:space="0" w:color="auto"/>
        <w:bottom w:val="none" w:sz="0" w:space="0" w:color="auto"/>
        <w:right w:val="none" w:sz="0" w:space="0" w:color="auto"/>
      </w:divBdr>
    </w:div>
    <w:div w:id="681512557">
      <w:bodyDiv w:val="1"/>
      <w:marLeft w:val="0"/>
      <w:marRight w:val="0"/>
      <w:marTop w:val="0"/>
      <w:marBottom w:val="0"/>
      <w:divBdr>
        <w:top w:val="none" w:sz="0" w:space="0" w:color="auto"/>
        <w:left w:val="none" w:sz="0" w:space="0" w:color="auto"/>
        <w:bottom w:val="none" w:sz="0" w:space="0" w:color="auto"/>
        <w:right w:val="none" w:sz="0" w:space="0" w:color="auto"/>
      </w:divBdr>
    </w:div>
    <w:div w:id="929318015">
      <w:bodyDiv w:val="1"/>
      <w:marLeft w:val="0"/>
      <w:marRight w:val="0"/>
      <w:marTop w:val="0"/>
      <w:marBottom w:val="0"/>
      <w:divBdr>
        <w:top w:val="none" w:sz="0" w:space="0" w:color="auto"/>
        <w:left w:val="none" w:sz="0" w:space="0" w:color="auto"/>
        <w:bottom w:val="none" w:sz="0" w:space="0" w:color="auto"/>
        <w:right w:val="none" w:sz="0" w:space="0" w:color="auto"/>
      </w:divBdr>
    </w:div>
    <w:div w:id="984433108">
      <w:bodyDiv w:val="1"/>
      <w:marLeft w:val="0"/>
      <w:marRight w:val="0"/>
      <w:marTop w:val="0"/>
      <w:marBottom w:val="0"/>
      <w:divBdr>
        <w:top w:val="none" w:sz="0" w:space="0" w:color="auto"/>
        <w:left w:val="none" w:sz="0" w:space="0" w:color="auto"/>
        <w:bottom w:val="none" w:sz="0" w:space="0" w:color="auto"/>
        <w:right w:val="none" w:sz="0" w:space="0" w:color="auto"/>
      </w:divBdr>
    </w:div>
    <w:div w:id="1317681491">
      <w:bodyDiv w:val="1"/>
      <w:marLeft w:val="0"/>
      <w:marRight w:val="0"/>
      <w:marTop w:val="0"/>
      <w:marBottom w:val="0"/>
      <w:divBdr>
        <w:top w:val="none" w:sz="0" w:space="0" w:color="auto"/>
        <w:left w:val="none" w:sz="0" w:space="0" w:color="auto"/>
        <w:bottom w:val="none" w:sz="0" w:space="0" w:color="auto"/>
        <w:right w:val="none" w:sz="0" w:space="0" w:color="auto"/>
      </w:divBdr>
    </w:div>
    <w:div w:id="1665741704">
      <w:bodyDiv w:val="1"/>
      <w:marLeft w:val="0"/>
      <w:marRight w:val="0"/>
      <w:marTop w:val="0"/>
      <w:marBottom w:val="0"/>
      <w:divBdr>
        <w:top w:val="none" w:sz="0" w:space="0" w:color="auto"/>
        <w:left w:val="none" w:sz="0" w:space="0" w:color="auto"/>
        <w:bottom w:val="none" w:sz="0" w:space="0" w:color="auto"/>
        <w:right w:val="none" w:sz="0" w:space="0" w:color="auto"/>
      </w:divBdr>
    </w:div>
    <w:div w:id="1774740302">
      <w:bodyDiv w:val="1"/>
      <w:marLeft w:val="0"/>
      <w:marRight w:val="0"/>
      <w:marTop w:val="0"/>
      <w:marBottom w:val="0"/>
      <w:divBdr>
        <w:top w:val="none" w:sz="0" w:space="0" w:color="auto"/>
        <w:left w:val="none" w:sz="0" w:space="0" w:color="auto"/>
        <w:bottom w:val="none" w:sz="0" w:space="0" w:color="auto"/>
        <w:right w:val="none" w:sz="0" w:space="0" w:color="auto"/>
      </w:divBdr>
    </w:div>
    <w:div w:id="2023387709">
      <w:bodyDiv w:val="1"/>
      <w:marLeft w:val="0"/>
      <w:marRight w:val="0"/>
      <w:marTop w:val="0"/>
      <w:marBottom w:val="0"/>
      <w:divBdr>
        <w:top w:val="none" w:sz="0" w:space="0" w:color="auto"/>
        <w:left w:val="none" w:sz="0" w:space="0" w:color="auto"/>
        <w:bottom w:val="none" w:sz="0" w:space="0" w:color="auto"/>
        <w:right w:val="none" w:sz="0" w:space="0" w:color="auto"/>
      </w:divBdr>
    </w:div>
    <w:div w:id="2134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hbr.org/2018/06/the-myth-of-the-intrapreneur" TargetMode="External"/><Relationship Id="rId39" Type="http://schemas.openxmlformats.org/officeDocument/2006/relationships/hyperlink" Target="https://www.pnc.com/insights/small-business/growing-your-business/becoming-successful-intrapreneur.html" TargetMode="External"/><Relationship Id="rId21" Type="http://schemas.openxmlformats.org/officeDocument/2006/relationships/image" Target="media/image12.PNG"/><Relationship Id="rId34" Type="http://schemas.openxmlformats.org/officeDocument/2006/relationships/hyperlink" Target="https://www.emerald.com/insight/publication/issn/1755-425X" TargetMode="External"/><Relationship Id="rId42" Type="http://schemas.openxmlformats.org/officeDocument/2006/relationships/hyperlink" Target="https://www.innovationtraining.org/how-to-become-a-successful-intrapreneur-within-your-organization/" TargetMode="External"/><Relationship Id="rId47" Type="http://schemas.openxmlformats.org/officeDocument/2006/relationships/hyperlink" Target="https://online.wharton.upenn.edu/blog/understanding-intrapreneurship/"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anreview.mit.edu/article/the-four-models-of-corporate-entrepreneurship/" TargetMode="External"/><Relationship Id="rId29" Type="http://schemas.openxmlformats.org/officeDocument/2006/relationships/hyperlink" Target="https://www.digital4.biz/executive/open-innovation-ecco-cos-e-e-perche-fa-bene-alle-aziende-tradizionali/" TargetMode="External"/><Relationship Id="rId11" Type="http://schemas.openxmlformats.org/officeDocument/2006/relationships/image" Target="media/image4.png"/><Relationship Id="rId24" Type="http://schemas.openxmlformats.org/officeDocument/2006/relationships/hyperlink" Target="https://www.bitmat.it/blog/news/intrapreneurship-10-best-practice-per-limprenditorialita-intra-corporate/" TargetMode="External"/><Relationship Id="rId32" Type="http://schemas.openxmlformats.org/officeDocument/2006/relationships/hyperlink" Target="file:////insight/search%3fq=Mokter%20Hossain" TargetMode="External"/><Relationship Id="rId37" Type="http://schemas.openxmlformats.org/officeDocument/2006/relationships/hyperlink" Target="https://www.larazon.es/economia/20211114/shqziuwwdrfrhhu54fcit2gypa.html" TargetMode="External"/><Relationship Id="rId40" Type="http://schemas.openxmlformats.org/officeDocument/2006/relationships/hyperlink" Target="https://www.ilsole24ore.com/art/intrapreneurship-aziende-hanno-bisogno-assumere-imprenditori-e-non-soldatini-ADOGbhq?refresh_ce=1" TargetMode="External"/><Relationship Id="rId45" Type="http://schemas.openxmlformats.org/officeDocument/2006/relationships/hyperlink" Target="https://www.insidemarketing.it/dipendenti-imprenditori-intrapreneur-aziende/"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hbr.org/2013/11/a-new-model-for-innovation-in-big-companies" TargetMode="External"/><Relationship Id="rId28" Type="http://schemas.openxmlformats.org/officeDocument/2006/relationships/hyperlink" Target="http://ecosysteme.danone.com/list-of-projects/" TargetMode="External"/><Relationship Id="rId36" Type="http://schemas.openxmlformats.org/officeDocument/2006/relationships/hyperlink" Target="https://www.researchgate.net/publication/338187906_A_LITERATURE_REVIEW_ON_INTRAPRENEURIAL_CONSTRAINTS_IN_THE_DEVELOPMENT_OF_SMALL_AND_MEDIUM_SCALE_ENTERPRISES"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s://exec.mit.edu/s/blog-post/digital-intrapreneurs-are-not-born-they-are-cultivated-MCV7RFSGCVMNHM7EF64B5IEUCWZQ" TargetMode="External"/><Relationship Id="rId44" Type="http://schemas.openxmlformats.org/officeDocument/2006/relationships/hyperlink" Target="https://www.feltrinellieducation.it/magazine/l-open-innovation-come-risposta-alle-nuove-sfide-del-mercat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itizen-entrepreneurs.com/wp-content/uploads/2018/04/G20YEA-2015-Accenture-Harnessing-the-power-of-digital-collaboration.pdf" TargetMode="External"/><Relationship Id="rId27" Type="http://schemas.openxmlformats.org/officeDocument/2006/relationships/hyperlink" Target="https://www.ilsole24ore.com/art/open-innovation-come-funziona-italia-e-quali-sono-vantaggi-le-imprese-ACGw546" TargetMode="External"/><Relationship Id="rId30" Type="http://schemas.openxmlformats.org/officeDocument/2006/relationships/hyperlink" Target="https://www.gemconsortium.org/file/open?fileId=50691" TargetMode="External"/><Relationship Id="rId35" Type="http://schemas.openxmlformats.org/officeDocument/2006/relationships/hyperlink" Target="https://doi.org/10.1108/JSMA-08-2014-0072" TargetMode="External"/><Relationship Id="rId43" Type="http://schemas.openxmlformats.org/officeDocument/2006/relationships/hyperlink" Target="https://www.feltrinellieducation.it/magazine/l-open-innovation-come-risposta-alle-nuove-sfide-del-mercato" TargetMode="External"/><Relationship Id="rId48" Type="http://schemas.openxmlformats.org/officeDocument/2006/relationships/hyperlink" Target="https://www.wto.org/english/res_e/booksp_e/world_trade_report16_e.pdf"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luissuniversitypress.it/cos-e-l-open-innovation-chesbrough-estratto/" TargetMode="External"/><Relationship Id="rId33" Type="http://schemas.openxmlformats.org/officeDocument/2006/relationships/hyperlink" Target="file:////insight/search%3fq=Ilkka%20Kauranen" TargetMode="External"/><Relationship Id="rId38" Type="http://schemas.openxmlformats.org/officeDocument/2006/relationships/hyperlink" Target="https://www.lockheedmartin.com/en-us/who-we-are/business-areas/aeronautics/skunkworks/kelly-14-rules.html" TargetMode="External"/><Relationship Id="rId46" Type="http://schemas.openxmlformats.org/officeDocument/2006/relationships/hyperlink" Target="https://www.apress.com/us/blog/all-blog-posts/5-characteristics-of-good-intrapreneurs/16529440" TargetMode="External"/><Relationship Id="rId20" Type="http://schemas.openxmlformats.org/officeDocument/2006/relationships/image" Target="media/image11.png"/><Relationship Id="rId41" Type="http://schemas.openxmlformats.org/officeDocument/2006/relationships/hyperlink" Target="https://spremutedigitali.com/intrapreneurship-in-aziend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14.png"/><Relationship Id="rId1" Type="http://schemas.openxmlformats.org/officeDocument/2006/relationships/image" Target="media/image15.png"/><Relationship Id="rId6" Type="http://schemas.openxmlformats.org/officeDocument/2006/relationships/image" Target="media/image17.jpg"/><Relationship Id="rId5" Type="http://schemas.openxmlformats.org/officeDocument/2006/relationships/image" Target="media/image16.jpg"/><Relationship Id="rId4" Type="http://schemas.openxmlformats.org/officeDocument/2006/relationships/image" Target="media/image30.png"/></Relationships>
</file>

<file path=word/_rels/footnotes.xml.rels><?xml version="1.0" encoding="UTF-8" standalone="yes"?>
<Relationships xmlns="http://schemas.openxmlformats.org/package/2006/relationships"><Relationship Id="rId8" Type="http://schemas.openxmlformats.org/officeDocument/2006/relationships/hyperlink" Target="https://www.rkw-kompetenzzentrum.de/gruendung/blog/intrapreneurship-its-all-about-people/" TargetMode="External"/><Relationship Id="rId3" Type="http://schemas.openxmlformats.org/officeDocument/2006/relationships/hyperlink" Target="https://www.insidemarketing.it/dipendenti-imprenditori-intrapreneur-aziende/" TargetMode="External"/><Relationship Id="rId7" Type="http://schemas.openxmlformats.org/officeDocument/2006/relationships/hyperlink" Target="https://www.rkw-kompetenzzentrum.de/gruendung/blog/intrapreneurship-its-all-about-people/" TargetMode="External"/><Relationship Id="rId2" Type="http://schemas.openxmlformats.org/officeDocument/2006/relationships/hyperlink" Target="https://luissuniversitypress.it/cos-e-l-open-innovation-chesbrough-estratto/" TargetMode="External"/><Relationship Id="rId1" Type="http://schemas.openxmlformats.org/officeDocument/2006/relationships/hyperlink" Target="https://online.wharton.upenn.edu/blog/understanding-intrapreneurship/" TargetMode="External"/><Relationship Id="rId6" Type="http://schemas.openxmlformats.org/officeDocument/2006/relationships/hyperlink" Target="https://www.rkw-kompetenzzentrum.de/gruendung/blog/intrapreneurship-its-all-about-people/" TargetMode="External"/><Relationship Id="rId5" Type="http://schemas.openxmlformats.org/officeDocument/2006/relationships/hyperlink" Target="https://www.rkw-kompetenzzentrum.de/gruendung/blog/intrapreneurship-its-all-about-people/" TargetMode="External"/><Relationship Id="rId4" Type="http://schemas.openxmlformats.org/officeDocument/2006/relationships/hyperlink" Target="https://www.rkw-kompetenzzentrum.de/gruendung/blog/intrapreneurship-its-all-about-people/" TargetMode="External"/><Relationship Id="rId9" Type="http://schemas.openxmlformats.org/officeDocument/2006/relationships/hyperlink" Target="https://www.rkw-kompetenzzentrum.de/gruendung/blog/intrapreneurship-its-all-about-peop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0759608717209E-2"/>
          <c:y val="5.5304172951231773E-2"/>
          <c:w val="0.91643175084653428"/>
          <c:h val="0.62721978757180241"/>
        </c:manualLayout>
      </c:layout>
      <c:barChart>
        <c:barDir val="col"/>
        <c:grouping val="stacked"/>
        <c:varyColors val="0"/>
        <c:ser>
          <c:idx val="0"/>
          <c:order val="0"/>
          <c:tx>
            <c:strRef>
              <c:f>Hoja1!$B$1</c:f>
              <c:strCache>
                <c:ptCount val="1"/>
                <c:pt idx="0">
                  <c:v>TEA</c:v>
                </c:pt>
              </c:strCache>
            </c:strRef>
          </c:tx>
          <c:spPr>
            <a:solidFill>
              <a:srgbClr val="4386A7"/>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Hoja1!$B$2:$B$16</c:f>
              <c:numCache>
                <c:formatCode>General</c:formatCode>
                <c:ptCount val="15"/>
                <c:pt idx="0">
                  <c:v>6.2</c:v>
                </c:pt>
                <c:pt idx="1">
                  <c:v>12.7</c:v>
                </c:pt>
                <c:pt idx="2">
                  <c:v>8.6</c:v>
                </c:pt>
                <c:pt idx="3">
                  <c:v>4.8</c:v>
                </c:pt>
                <c:pt idx="4">
                  <c:v>8.6</c:v>
                </c:pt>
                <c:pt idx="5">
                  <c:v>1.9</c:v>
                </c:pt>
                <c:pt idx="6">
                  <c:v>15.6</c:v>
                </c:pt>
                <c:pt idx="7">
                  <c:v>8</c:v>
                </c:pt>
                <c:pt idx="8">
                  <c:v>11.5</c:v>
                </c:pt>
                <c:pt idx="9">
                  <c:v>7.6</c:v>
                </c:pt>
                <c:pt idx="10">
                  <c:v>3.1</c:v>
                </c:pt>
                <c:pt idx="11">
                  <c:v>13.9</c:v>
                </c:pt>
                <c:pt idx="12">
                  <c:v>6</c:v>
                </c:pt>
                <c:pt idx="13">
                  <c:v>5.2</c:v>
                </c:pt>
                <c:pt idx="14">
                  <c:v>7.3</c:v>
                </c:pt>
              </c:numCache>
            </c:numRef>
          </c:val>
          <c:extLst>
            <c:ext xmlns:c16="http://schemas.microsoft.com/office/drawing/2014/chart" uri="{C3380CC4-5D6E-409C-BE32-E72D297353CC}">
              <c16:uniqueId val="{00000000-87F8-8A4A-A5A9-8B94F03D4767}"/>
            </c:ext>
          </c:extLst>
        </c:ser>
        <c:ser>
          <c:idx val="1"/>
          <c:order val="1"/>
          <c:tx>
            <c:strRef>
              <c:f>Hoja1!$C$1</c:f>
              <c:strCache>
                <c:ptCount val="1"/>
                <c:pt idx="0">
                  <c:v>Intrapreneurship</c:v>
                </c:pt>
              </c:strCache>
            </c:strRef>
          </c:tx>
          <c:spPr>
            <a:solidFill>
              <a:srgbClr val="AED738"/>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Hoja1!$C$2:$C$16</c:f>
              <c:numCache>
                <c:formatCode>General</c:formatCode>
                <c:ptCount val="15"/>
                <c:pt idx="0">
                  <c:v>5.4</c:v>
                </c:pt>
                <c:pt idx="1">
                  <c:v>6.4</c:v>
                </c:pt>
                <c:pt idx="2">
                  <c:v>6</c:v>
                </c:pt>
                <c:pt idx="3">
                  <c:v>6.4</c:v>
                </c:pt>
                <c:pt idx="4">
                  <c:v>1.2</c:v>
                </c:pt>
                <c:pt idx="5">
                  <c:v>0.7</c:v>
                </c:pt>
                <c:pt idx="6">
                  <c:v>3.4</c:v>
                </c:pt>
                <c:pt idx="7">
                  <c:v>4.3</c:v>
                </c:pt>
                <c:pt idx="8">
                  <c:v>1.7</c:v>
                </c:pt>
                <c:pt idx="9">
                  <c:v>5.8</c:v>
                </c:pt>
                <c:pt idx="10">
                  <c:v>0.9</c:v>
                </c:pt>
                <c:pt idx="11">
                  <c:v>2.5</c:v>
                </c:pt>
                <c:pt idx="12">
                  <c:v>5.2</c:v>
                </c:pt>
                <c:pt idx="13">
                  <c:v>0.8</c:v>
                </c:pt>
                <c:pt idx="14">
                  <c:v>6.2</c:v>
                </c:pt>
              </c:numCache>
            </c:numRef>
          </c:val>
          <c:extLst>
            <c:ext xmlns:c16="http://schemas.microsoft.com/office/drawing/2014/chart" uri="{C3380CC4-5D6E-409C-BE32-E72D297353CC}">
              <c16:uniqueId val="{00000001-87F8-8A4A-A5A9-8B94F03D4767}"/>
            </c:ext>
          </c:extLst>
        </c:ser>
        <c:dLbls>
          <c:showLegendKey val="0"/>
          <c:showVal val="0"/>
          <c:showCatName val="0"/>
          <c:showSerName val="0"/>
          <c:showPercent val="0"/>
          <c:showBubbleSize val="0"/>
        </c:dLbls>
        <c:gapWidth val="150"/>
        <c:overlap val="100"/>
        <c:axId val="1215593872"/>
        <c:axId val="1215591792"/>
      </c:barChart>
      <c:catAx>
        <c:axId val="12155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1792"/>
        <c:crosses val="autoZero"/>
        <c:auto val="1"/>
        <c:lblAlgn val="ctr"/>
        <c:lblOffset val="100"/>
        <c:noMultiLvlLbl val="0"/>
      </c:catAx>
      <c:valAx>
        <c:axId val="121559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3872"/>
        <c:crosses val="autoZero"/>
        <c:crossBetween val="between"/>
      </c:valAx>
      <c:spPr>
        <a:noFill/>
        <a:ln>
          <a:noFill/>
        </a:ln>
        <a:effectLst/>
      </c:spPr>
    </c:plotArea>
    <c:legend>
      <c:legendPos val="b"/>
      <c:layout>
        <c:manualLayout>
          <c:xMode val="edge"/>
          <c:yMode val="edge"/>
          <c:x val="0.3627746943867648"/>
          <c:y val="0.90510247305059721"/>
          <c:w val="0.27445061122647041"/>
          <c:h val="6.47316144305491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Loc</b:Tag>
    <b:SourceType>InternetSite</b:SourceType>
    <b:Guid>{55FF55B2-5A27-4682-8FA1-34CA64F5252F}</b:Guid>
    <b:Title>Lockheed Martin</b:Title>
    <b:Author>
      <b:Author>
        <b:Corporate>Lockheed Martin</b:Corporate>
      </b:Author>
    </b:Author>
    <b:URL>https://www.lockheedmartin.com/en-us/who-we-are/business-areas/aeronautics/skunkworks/kelly-14-rules.html</b:URL>
    <b:LCID>en-GB</b:LCID>
    <b:RefOrder>9</b:RefOrder>
  </b:Source>
  <b:Source>
    <b:Tag>Wor16</b:Tag>
    <b:SourceType>DocumentFromInternetSite</b:SourceType>
    <b:Guid>{7177A1C8-A9D3-4713-95C2-A1EDB42762D5}</b:Guid>
    <b:Author>
      <b:Author>
        <b:Corporate>World Economic Forum</b:Corporate>
      </b:Author>
    </b:Author>
    <b:Title>https://www.weforum.org/</b:Title>
    <b:Year>2016</b:Year>
    <b:URL>https://www3.weforum.org/docs/WEF_Entrepreneurship_in_Europe.pdf</b:URL>
    <b:RefOrder>10</b:RefOrder>
  </b:Source>
  <b:Source>
    <b:Tag>Glo21</b:Tag>
    <b:SourceType>Report</b:SourceType>
    <b:Guid>{BB8DA643-A2F4-42EE-A36E-90DD8C24D71D}</b:Guid>
    <b:Author>
      <b:Author>
        <b:Corporate>Global Entrepreneurship Monitor</b:Corporate>
      </b:Author>
    </b:Author>
    <b:Title>2020/2021 Global Report</b:Title>
    <b:InternetSiteTitle>Global Entrepreneurship Monitor</b:InternetSiteTitle>
    <b:Year>2021</b:Year>
    <b:URL>https://www.gemconsortium.org/file/open?fileId=50691</b:URL>
    <b:LCID>en-GB</b:LCID>
    <b:Publisher>Global Entrepreneurship Research Association, London Business School</b:Publisher>
    <b:City>London</b:City>
    <b:RefOrder>11</b:RefOrder>
  </b:Source>
  <b:Source>
    <b:Tag>Dan</b:Tag>
    <b:SourceType>InternetSite</b:SourceType>
    <b:Guid>{66A2450C-BF82-433B-98E1-CC451D6968A1}</b:Guid>
    <b:Title>Danone Ecosystem</b:Title>
    <b:URL>http://ecosysteme.danone.com/list-of-projects/</b:URL>
    <b:Year>2021</b:Year>
    <b:RefOrder>1</b:RefOrder>
  </b:Source>
  <b:Source>
    <b:Tag>Har21</b:Tag>
    <b:SourceType>InternetSite</b:SourceType>
    <b:Guid>{238DE8BE-F001-4E71-BFA9-E73FA7BBAAF4}</b:Guid>
    <b:Author>
      <b:Author>
        <b:NameList>
          <b:Person>
            <b:Last>Harris</b:Last>
            <b:First>Alon</b:First>
          </b:Person>
          <b:Person>
            <b:Last>Werneke</b:Last>
            <b:First>Timo</b:First>
          </b:Person>
        </b:NameList>
      </b:Author>
    </b:Author>
    <b:Title>“Digital intrapreneurs" are not born–they are cultivated</b:Title>
    <b:Year>2021</b:Year>
    <b:InternetSiteTitle>MIT Management Executive Education</b:InternetSiteTitle>
    <b:Month>Septemeber</b:Month>
    <b:Day>14</b:Day>
    <b:URL>https://exec.mit.edu/s/blog-post/digital-intrapreneurs-are-not-born-they-are-cultivated-MCV7RFSGCVMNHM7EF64B5IEUCWZQ</b:URL>
    <b:LCID>en-GB</b:LCID>
    <b:RefOrder>2</b:RefOrder>
  </b:Source>
  <b:Source>
    <b:Tag>TE21</b:Tag>
    <b:SourceType>DocumentFromInternetSite</b:SourceType>
    <b:Guid>{6448705D-3E9B-49C4-9149-67F1C30C82E9}</b:Guid>
    <b:Title>La razón</b:Title>
    <b:PeriodicalTitle>La Razón</b:PeriodicalTitle>
    <b:Year>2021</b:Year>
    <b:Month>November</b:Month>
    <b:Day>14</b:Day>
    <b:LCID>en-GB</b:LCID>
    <b:Author>
      <b:Author>
        <b:Corporate>La Razón</b:Corporate>
      </b:Author>
    </b:Author>
    <b:URL>https://www.larazon.es/economia/20211114/shqziuwwdrfrhhu54fcit2gypa.html</b:URL>
    <b:RefOrder>3</b:RefOrder>
  </b:Source>
  <b:Source>
    <b:Tag>Ind21</b:Tag>
    <b:SourceType>ArticleInAPeriodical</b:SourceType>
    <b:Guid>{AA31E264-6EC7-413D-B214-9F98AF9D3513}</b:Guid>
    <b:Title>Indra refuerza su apuesta por el intraemprendimiento para avivar en sus profesionales la pasión por innovar</b:Title>
    <b:Year>2021</b:Year>
    <b:LCID>en-GB</b:LCID>
    <b:Author>
      <b:Author>
        <b:Corporate>Indra</b:Corporate>
      </b:Author>
    </b:Author>
    <b:Month>June</b:Month>
    <b:Day>8</b:Day>
    <b:URL>https://www.indracompany.com/sites/default/files/210608_np_indra_innovators_2021.pdf</b:URL>
    <b:RefOrder>4</b:RefOrder>
  </b:Source>
  <b:Source>
    <b:Tag>Ind19</b:Tag>
    <b:SourceType>DocumentFromInternetSite</b:SourceType>
    <b:Guid>{068B2D1F-9407-45F5-80DD-4AD4BDC60231}</b:Guid>
    <b:Author>
      <b:Author>
        <b:Corporate>Indra</b:Corporate>
      </b:Author>
    </b:Author>
    <b:Title>Indra apoya las ideas de sus intraemprendedores para generar impacto en la industria y la sociedad</b:Title>
    <b:Year>2019</b:Year>
    <b:Month>June</b:Month>
    <b:Day>20</b:Day>
    <b:URL>https://www.indracompany.com/es/noticia/indra-apoya-ideas-intraemprendedores-generar-impacto-industria-sociedad</b:URL>
    <b:LCID>en-GB</b:LCID>
    <b:RefOrder>5</b:RefOrder>
  </b:Source>
  <b:Source>
    <b:Tag>Bet13</b:Tag>
    <b:SourceType>InternetSite</b:SourceType>
    <b:Guid>{0FA15A89-D200-441A-8626-F955521DBD7B}</b:Guid>
    <b:Author>
      <b:Author>
        <b:NameList>
          <b:Person>
            <b:Last>Altringer</b:Last>
            <b:First>Beth</b:First>
          </b:Person>
        </b:NameList>
      </b:Author>
    </b:Author>
    <b:Title>Harvard Business Review</b:Title>
    <b:Year>2013</b:Year>
    <b:Month>November</b:Month>
    <b:Day>19</b:Day>
    <b:URL>https://hbr.org/2013/11/a-new-model-for-innovation-in-big-companies</b:URL>
    <b:LCID>en-GB</b:LCID>
    <b:RefOrder>6</b:RefOrder>
  </b:Source>
  <b:Source>
    <b:Tag>Gif84</b:Tag>
    <b:SourceType>Book</b:SourceType>
    <b:Guid>{FA573AF2-AADA-4EA6-952E-21512599F6D7}</b:Guid>
    <b:LCID>en-GB</b:LCID>
    <b:Author>
      <b:Author>
        <b:NameList>
          <b:Person>
            <b:Last>Pinchot</b:Last>
            <b:First>Gifford</b:First>
          </b:Person>
        </b:NameList>
      </b:Author>
    </b:Author>
    <b:Title>Intrapreneuring: Why You Don't have to Leave the Corporation to Become an Entrepreneur.</b:Title>
    <b:Year>1984</b:Year>
    <b:City>New York</b:City>
    <b:Publisher>Harper and Row</b:Publisher>
    <b:RefOrder>7</b:RefOrder>
  </b:Source>
  <b:Source>
    <b:Tag>And18</b:Tag>
    <b:SourceType>InternetSite</b:SourceType>
    <b:Guid>{ED6F9FB1-3C3C-43D9-82EB-76C848352F09}</b:Guid>
    <b:Author>
      <b:Author>
        <b:NameList>
          <b:Person>
            <b:Last>Corbett</b:Last>
            <b:First>Andrew</b:First>
          </b:Person>
        </b:NameList>
      </b:Author>
    </b:Author>
    <b:Title>Harvard Business Review</b:Title>
    <b:Year>2018</b:Year>
    <b:LCID>en-GB</b:LCID>
    <b:Month>June</b:Month>
    <b:Day>26</b:Day>
    <b:URL>https://hbr.org/2018/06/the-myth-of-the-intrapreneur</b:URL>
    <b:RefOrder>8</b:RefOrder>
  </b:Source>
  <b:Source>
    <b:Tag>Pol20</b:Tag>
    <b:SourceType>JournalArticle</b:SourceType>
    <b:Guid>{AB616A5B-F772-4B40-86EC-F3A46F427677}</b:Guid>
    <b:Author>
      <b:Author>
        <b:NameList>
          <b:Person>
            <b:Last>Vassilakopoulou</b:Last>
            <b:First>Polyxeni</b:First>
          </b:Person>
          <b:Person>
            <b:Last>Grisot</b:Last>
            <b:First>Miria</b:First>
          </b:Person>
        </b:NameList>
      </b:Author>
    </b:Author>
    <b:Title>Effectual tactics in digital intrapreneurship: A process model</b:Title>
    <b:Year>2020</b:Year>
    <b:JournalName>Journal of Strategic Information Systems</b:JournalName>
    <b:LCID>en-GB</b:LCID>
    <b:RefOrder>12</b:RefOrder>
  </b:Source>
  <b:Source>
    <b:Tag>Mar20</b:Tag>
    <b:SourceType>BookSection</b:SourceType>
    <b:Guid>{16F71E9A-E5F7-4D24-BCEB-E6AE2CD704EA}</b:Guid>
    <b:Title>Digital Intrapreneurship: The Corporate Solution to a Rapid Digitalisation</b:Title>
    <b:Year>2020</b:Year>
    <b:URL>https://doi.org/10.1007/978-3-030-53914-6_12</b:URL>
    <b:Author>
      <b:Author>
        <b:NameList>
          <b:Person>
            <b:Last>Soltanifar</b:Last>
            <b:First>Mariusz</b:First>
          </b:Person>
          <b:Person>
            <b:Last>Pinchot</b:Last>
            <b:First>Gifford</b:First>
          </b:Person>
        </b:NameList>
      </b:Author>
      <b:BookAuthor>
        <b:NameList>
          <b:Person>
            <b:Last>Hughes</b:Last>
            <b:First>M</b:First>
          </b:Person>
          <b:Person>
            <b:Last>Göcke</b:Last>
            <b:First>L.</b:First>
          </b:Person>
        </b:NameList>
      </b:BookAuthor>
    </b:Author>
    <b:LCID>en-GB</b:LCID>
    <b:BookTitle>Digital Entrepreneurship. Future of Business and Finance</b:BookTitle>
    <b:Publisher>Springer, Cham</b:Publisher>
    <b:RefOrder>13</b:RefOrder>
  </b:Source>
  <b:Source>
    <b:Tag>Sta21</b:Tag>
    <b:SourceType>DocumentFromInternetSite</b:SourceType>
    <b:Guid>{C56FD144-0F47-4822-A4F3-857C7CD313FB}</b:Guid>
    <b:Title>https://2021.stateofeuropeantech.com/</b:Title>
    <b:Year>2021</b:Year>
    <b:Author>
      <b:Author>
        <b:Corporate>State of European Tech</b:Corporate>
      </b:Author>
    </b:Author>
    <b:URL>https://soet-pdf.s3.eu-west-2.amazonaws.com/State_of_European_Tech_2021.pdf</b:URL>
    <b:RefOrder>14</b:RefOrder>
  </b:Source>
  <b:Source>
    <b:Tag>Wor18</b:Tag>
    <b:SourceType>Report</b:SourceType>
    <b:Guid>{D5D31F37-42FF-443C-9594-ED4991DBBBFB}</b:Guid>
    <b:LCID>en-GB</b:LCID>
    <b:Author>
      <b:Author>
        <b:Corporate>World Economic Forum</b:Corporate>
      </b:Author>
    </b:Author>
    <b:Title>Declaration on a Pan-European Ecosystem for Innovation and Entrepreneurship</b:Title>
    <b:Year>2018</b:Year>
    <b:URL>https://www3.weforum.org/docs/180116_WEF_Declaration_Pan_European_Ecosystems_02.pdf</b:URL>
    <b:RefOrder>15</b:RefOrder>
  </b:Source>
</b:Sources>
</file>

<file path=customXml/itemProps1.xml><?xml version="1.0" encoding="utf-8"?>
<ds:datastoreItem xmlns:ds="http://schemas.openxmlformats.org/officeDocument/2006/customXml" ds:itemID="{AE5AFC1D-EA00-1D40-AB14-125C279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17424</Words>
  <Characters>109775</Characters>
  <Application>Microsoft Office Word</Application>
  <DocSecurity>0</DocSecurity>
  <Lines>914</Lines>
  <Paragraphs>253</Paragraphs>
  <ScaleCrop>false</ScaleCrop>
  <Company/>
  <LinksUpToDate>false</LinksUpToDate>
  <CharactersWithSpaces>126946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6</cp:revision>
  <dcterms:created xsi:type="dcterms:W3CDTF">2023-06-29T21:04:00Z</dcterms:created>
  <dcterms:modified xsi:type="dcterms:W3CDTF">2024-02-02T14:32:00Z</dcterms:modified>
</cp:coreProperties>
</file>