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3DED" w14:textId="4546354E" w:rsidR="001F41A4" w:rsidRPr="00232C6C" w:rsidRDefault="00E368C6">
      <w:pPr>
        <w:tabs>
          <w:tab w:val="num" w:pos="720"/>
        </w:tabs>
        <w:spacing w:line="360" w:lineRule="auto"/>
        <w:jc w:val="center"/>
        <w:rPr>
          <w:rFonts w:ascii="Times New Roman" w:hAnsi="Times New Roman" w:cs="Times New Roman"/>
          <w:b/>
          <w:bCs/>
          <w:color w:val="0070C0"/>
          <w:sz w:val="44"/>
          <w:szCs w:val="44"/>
        </w:rPr>
      </w:pPr>
      <w:r w:rsidRPr="00232C6C">
        <w:rPr>
          <w:rFonts w:ascii="Times New Roman" w:hAnsi="Times New Roman" w:cs="Times New Roman"/>
          <w:b/>
          <w:bCs/>
          <w:color w:val="0070C0"/>
          <w:sz w:val="44"/>
          <w:szCs w:val="44"/>
        </w:rPr>
        <w:t>Intrapreneurship in Kleinst</w:t>
      </w:r>
      <w:r w:rsidR="004646DA" w:rsidRPr="00232C6C">
        <w:rPr>
          <w:rFonts w:ascii="Times New Roman" w:hAnsi="Times New Roman" w:cs="Times New Roman"/>
          <w:b/>
          <w:bCs/>
          <w:color w:val="0070C0"/>
          <w:sz w:val="44"/>
          <w:szCs w:val="44"/>
        </w:rPr>
        <w:t xml:space="preserve">- und kleinen </w:t>
      </w:r>
      <w:r w:rsidR="004646DA" w:rsidRPr="00FC36AC">
        <w:rPr>
          <w:rFonts w:ascii="Times New Roman" w:hAnsi="Times New Roman" w:cs="Times New Roman"/>
          <w:b/>
          <w:bCs/>
          <w:color w:val="0070C0"/>
          <w:sz w:val="44"/>
          <w:szCs w:val="44"/>
        </w:rPr>
        <w:t>U</w:t>
      </w:r>
      <w:r w:rsidRPr="00FC36AC">
        <w:rPr>
          <w:rFonts w:ascii="Times New Roman" w:hAnsi="Times New Roman" w:cs="Times New Roman"/>
          <w:b/>
          <w:bCs/>
          <w:color w:val="0070C0"/>
          <w:sz w:val="44"/>
          <w:szCs w:val="44"/>
        </w:rPr>
        <w:t>nternehm</w:t>
      </w:r>
      <w:r w:rsidRPr="00232C6C">
        <w:rPr>
          <w:rFonts w:ascii="Times New Roman" w:hAnsi="Times New Roman" w:cs="Times New Roman"/>
          <w:b/>
          <w:bCs/>
          <w:color w:val="0070C0"/>
          <w:sz w:val="44"/>
          <w:szCs w:val="44"/>
        </w:rPr>
        <w:t>en:</w:t>
      </w:r>
    </w:p>
    <w:p w14:paraId="57F59279" w14:textId="65C442F0" w:rsidR="001F41A4" w:rsidRPr="00232C6C" w:rsidRDefault="00122429">
      <w:pPr>
        <w:tabs>
          <w:tab w:val="num" w:pos="720"/>
        </w:tabs>
        <w:spacing w:line="360" w:lineRule="auto"/>
        <w:jc w:val="center"/>
        <w:rPr>
          <w:rFonts w:ascii="Times New Roman" w:hAnsi="Times New Roman" w:cs="Times New Roman"/>
          <w:b/>
          <w:bCs/>
          <w:color w:val="0070C0"/>
          <w:sz w:val="44"/>
          <w:szCs w:val="44"/>
        </w:rPr>
      </w:pPr>
      <w:r w:rsidRPr="00232C6C">
        <w:rPr>
          <w:rFonts w:ascii="Times New Roman" w:hAnsi="Times New Roman" w:cs="Times New Roman"/>
          <w:b/>
          <w:bCs/>
          <w:color w:val="0070C0"/>
          <w:sz w:val="44"/>
          <w:szCs w:val="44"/>
        </w:rPr>
        <w:t xml:space="preserve">Das GENIE-Modell </w:t>
      </w:r>
      <w:r w:rsidR="004646DA" w:rsidRPr="00232C6C">
        <w:rPr>
          <w:rFonts w:ascii="Times New Roman" w:hAnsi="Times New Roman" w:cs="Times New Roman"/>
          <w:b/>
          <w:bCs/>
          <w:color w:val="0070C0"/>
          <w:sz w:val="44"/>
          <w:szCs w:val="44"/>
        </w:rPr>
        <w:t xml:space="preserve">&amp; </w:t>
      </w:r>
      <w:r w:rsidRPr="00232C6C">
        <w:rPr>
          <w:rFonts w:ascii="Times New Roman" w:hAnsi="Times New Roman" w:cs="Times New Roman"/>
          <w:b/>
          <w:bCs/>
          <w:color w:val="0070C0"/>
          <w:sz w:val="44"/>
          <w:szCs w:val="44"/>
        </w:rPr>
        <w:t>innovative Pädagogik</w:t>
      </w:r>
    </w:p>
    <w:p w14:paraId="030122F2" w14:textId="77777777" w:rsidR="00996DDA" w:rsidRPr="00232C6C" w:rsidRDefault="00996DDA" w:rsidP="00323781">
      <w:pPr>
        <w:spacing w:line="360" w:lineRule="auto"/>
        <w:rPr>
          <w:rFonts w:ascii="Times New Roman" w:hAnsi="Times New Roman" w:cs="Times New Roman"/>
        </w:rPr>
      </w:pPr>
    </w:p>
    <w:p w14:paraId="5DA66279" w14:textId="77777777" w:rsidR="00996DDA" w:rsidRPr="00232C6C" w:rsidRDefault="00996DDA" w:rsidP="00323781">
      <w:pPr>
        <w:spacing w:line="360" w:lineRule="auto"/>
        <w:rPr>
          <w:rFonts w:ascii="Times New Roman" w:hAnsi="Times New Roman" w:cs="Times New Roman"/>
        </w:rPr>
      </w:pPr>
    </w:p>
    <w:p w14:paraId="531C9D84" w14:textId="77777777" w:rsidR="00996DDA" w:rsidRPr="00232C6C" w:rsidRDefault="00996DDA" w:rsidP="00323781">
      <w:pPr>
        <w:spacing w:line="360" w:lineRule="auto"/>
        <w:rPr>
          <w:rFonts w:ascii="Times New Roman" w:hAnsi="Times New Roman" w:cs="Times New Roman"/>
        </w:rPr>
      </w:pPr>
    </w:p>
    <w:p w14:paraId="0BD3AE78" w14:textId="77777777" w:rsidR="00996DDA" w:rsidRPr="00232C6C" w:rsidRDefault="00996DDA" w:rsidP="00323781">
      <w:pPr>
        <w:spacing w:line="360" w:lineRule="auto"/>
        <w:rPr>
          <w:rFonts w:ascii="Times New Roman" w:hAnsi="Times New Roman" w:cs="Times New Roman"/>
        </w:rPr>
      </w:pPr>
    </w:p>
    <w:p w14:paraId="52D8D915" w14:textId="45561DA0" w:rsidR="001F41A4" w:rsidRPr="00232C6C" w:rsidRDefault="004646DA">
      <w:pPr>
        <w:spacing w:line="360" w:lineRule="auto"/>
        <w:jc w:val="center"/>
        <w:rPr>
          <w:rFonts w:ascii="Times New Roman" w:hAnsi="Times New Roman" w:cs="Times New Roman"/>
        </w:rPr>
      </w:pPr>
      <w:r w:rsidRPr="00232C6C">
        <w:rPr>
          <w:rFonts w:ascii="Times New Roman" w:hAnsi="Times New Roman" w:cs="Times New Roman"/>
        </w:rPr>
        <w:t>Erstellt von</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1519"/>
        <w:gridCol w:w="1516"/>
        <w:gridCol w:w="1516"/>
      </w:tblGrid>
      <w:tr w:rsidR="00082A6F" w:rsidRPr="00232C6C" w14:paraId="5CB36DB6" w14:textId="77777777" w:rsidTr="00082A6F">
        <w:trPr>
          <w:jc w:val="center"/>
        </w:trPr>
        <w:tc>
          <w:tcPr>
            <w:tcW w:w="1248" w:type="dxa"/>
          </w:tcPr>
          <w:p w14:paraId="640CC9E7" w14:textId="77777777" w:rsidR="001F41A4" w:rsidRPr="00232C6C" w:rsidRDefault="00E368C6">
            <w:pPr>
              <w:rPr>
                <w:lang w:val="de-DE"/>
              </w:rPr>
            </w:pPr>
            <w:r w:rsidRPr="00232C6C">
              <w:fldChar w:fldCharType="begin"/>
            </w:r>
            <w:r w:rsidRPr="00232C6C">
              <w:rPr>
                <w:lang w:val="de-DE"/>
              </w:rPr>
              <w:instrText xml:space="preserve"> INCLUDEPICTURE "https://genieproject.eu/fotos/13_ccg.png" \* MERGEFORMATINET </w:instrText>
            </w:r>
            <w:r w:rsidRPr="00232C6C">
              <w:fldChar w:fldCharType="separate"/>
            </w:r>
            <w:r w:rsidRPr="00232C6C">
              <w:rPr>
                <w:noProof/>
              </w:rPr>
              <w:drawing>
                <wp:inline distT="0" distB="0" distL="0" distR="0" wp14:anchorId="6EE09E0D" wp14:editId="3A1C3C9A">
                  <wp:extent cx="824327" cy="567267"/>
                  <wp:effectExtent l="0" t="0" r="1270" b="444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871" cy="580716"/>
                          </a:xfrm>
                          <a:prstGeom prst="rect">
                            <a:avLst/>
                          </a:prstGeom>
                          <a:noFill/>
                          <a:ln>
                            <a:noFill/>
                          </a:ln>
                        </pic:spPr>
                      </pic:pic>
                    </a:graphicData>
                  </a:graphic>
                </wp:inline>
              </w:drawing>
            </w:r>
            <w:r w:rsidRPr="00232C6C">
              <w:fldChar w:fldCharType="end"/>
            </w:r>
          </w:p>
        </w:tc>
        <w:tc>
          <w:tcPr>
            <w:tcW w:w="1359" w:type="dxa"/>
          </w:tcPr>
          <w:p w14:paraId="59AA8380" w14:textId="77777777" w:rsidR="001F41A4" w:rsidRPr="00232C6C" w:rsidRDefault="00E368C6">
            <w:pPr>
              <w:rPr>
                <w:lang w:val="de-DE"/>
              </w:rPr>
            </w:pPr>
            <w:r w:rsidRPr="00232C6C">
              <w:fldChar w:fldCharType="begin"/>
            </w:r>
            <w:r w:rsidRPr="00232C6C">
              <w:rPr>
                <w:lang w:val="de-DE"/>
              </w:rPr>
              <w:instrText xml:space="preserve"> INCLUDEPICTURE "https://genieproject.eu/fotos/11_unidu.png" \* MERGEFORMATINET </w:instrText>
            </w:r>
            <w:r w:rsidRPr="00232C6C">
              <w:fldChar w:fldCharType="separate"/>
            </w:r>
            <w:r w:rsidRPr="00232C6C">
              <w:rPr>
                <w:noProof/>
              </w:rPr>
              <w:drawing>
                <wp:inline distT="0" distB="0" distL="0" distR="0" wp14:anchorId="684DBEBA" wp14:editId="099ADD29">
                  <wp:extent cx="828000" cy="569795"/>
                  <wp:effectExtent l="0" t="0" r="0" b="190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00" cy="569795"/>
                          </a:xfrm>
                          <a:prstGeom prst="rect">
                            <a:avLst/>
                          </a:prstGeom>
                          <a:noFill/>
                          <a:ln>
                            <a:noFill/>
                          </a:ln>
                        </pic:spPr>
                      </pic:pic>
                    </a:graphicData>
                  </a:graphic>
                </wp:inline>
              </w:drawing>
            </w:r>
            <w:r w:rsidRPr="00232C6C">
              <w:fldChar w:fldCharType="end"/>
            </w:r>
          </w:p>
        </w:tc>
        <w:tc>
          <w:tcPr>
            <w:tcW w:w="1247" w:type="dxa"/>
          </w:tcPr>
          <w:p w14:paraId="7D83A481" w14:textId="77777777" w:rsidR="001F41A4" w:rsidRPr="00232C6C" w:rsidRDefault="00E368C6">
            <w:pPr>
              <w:rPr>
                <w:lang w:val="de-DE"/>
              </w:rPr>
            </w:pPr>
            <w:r w:rsidRPr="00232C6C">
              <w:fldChar w:fldCharType="begin"/>
            </w:r>
            <w:r w:rsidRPr="00232C6C">
              <w:rPr>
                <w:lang w:val="de-DE"/>
              </w:rPr>
              <w:instrText xml:space="preserve"> INCLUDEPICTURE "https://genieproject.eu/fotos/9_iws.png" \* MERGEFORMATINET </w:instrText>
            </w:r>
            <w:r w:rsidRPr="00232C6C">
              <w:fldChar w:fldCharType="separate"/>
            </w:r>
            <w:r w:rsidRPr="00232C6C">
              <w:rPr>
                <w:noProof/>
              </w:rPr>
              <w:drawing>
                <wp:inline distT="0" distB="0" distL="0" distR="0" wp14:anchorId="15231D7A" wp14:editId="7F2E91E8">
                  <wp:extent cx="824019" cy="567055"/>
                  <wp:effectExtent l="0" t="0" r="1905" b="444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5698" cy="581974"/>
                          </a:xfrm>
                          <a:prstGeom prst="rect">
                            <a:avLst/>
                          </a:prstGeom>
                          <a:noFill/>
                          <a:ln>
                            <a:noFill/>
                          </a:ln>
                        </pic:spPr>
                      </pic:pic>
                    </a:graphicData>
                  </a:graphic>
                </wp:inline>
              </w:drawing>
            </w:r>
            <w:r w:rsidRPr="00232C6C">
              <w:fldChar w:fldCharType="end"/>
            </w:r>
          </w:p>
        </w:tc>
        <w:tc>
          <w:tcPr>
            <w:tcW w:w="1247" w:type="dxa"/>
          </w:tcPr>
          <w:p w14:paraId="3E4AF55B" w14:textId="77777777" w:rsidR="001F41A4" w:rsidRPr="00232C6C" w:rsidRDefault="00E368C6">
            <w:pPr>
              <w:rPr>
                <w:lang w:val="de-DE"/>
              </w:rPr>
            </w:pPr>
            <w:r w:rsidRPr="00232C6C">
              <w:fldChar w:fldCharType="begin"/>
            </w:r>
            <w:r w:rsidRPr="00232C6C">
              <w:rPr>
                <w:lang w:val="de-DE"/>
              </w:rPr>
              <w:instrText xml:space="preserve"> INCLUDEPICTURE "https://genieproject.eu/fotos/7_ihf.png" \* MERGEFORMATINET </w:instrText>
            </w:r>
            <w:r w:rsidRPr="00232C6C">
              <w:fldChar w:fldCharType="separate"/>
            </w:r>
            <w:r w:rsidRPr="00232C6C">
              <w:rPr>
                <w:noProof/>
              </w:rPr>
              <w:drawing>
                <wp:inline distT="0" distB="0" distL="0" distR="0" wp14:anchorId="38A06126" wp14:editId="7BBBCFFC">
                  <wp:extent cx="824019" cy="567055"/>
                  <wp:effectExtent l="0" t="0" r="1905" b="444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24" cy="576830"/>
                          </a:xfrm>
                          <a:prstGeom prst="rect">
                            <a:avLst/>
                          </a:prstGeom>
                          <a:noFill/>
                          <a:ln>
                            <a:noFill/>
                          </a:ln>
                        </pic:spPr>
                      </pic:pic>
                    </a:graphicData>
                  </a:graphic>
                </wp:inline>
              </w:drawing>
            </w:r>
            <w:r w:rsidRPr="00232C6C">
              <w:fldChar w:fldCharType="end"/>
            </w:r>
          </w:p>
        </w:tc>
      </w:tr>
    </w:tbl>
    <w:p w14:paraId="6A84CE29" w14:textId="77777777" w:rsidR="0059091D" w:rsidRPr="00232C6C" w:rsidRDefault="0059091D" w:rsidP="0059091D">
      <w:pPr>
        <w:spacing w:line="360" w:lineRule="auto"/>
        <w:jc w:val="center"/>
        <w:rPr>
          <w:rFonts w:ascii="Times New Roman" w:hAnsi="Times New Roman" w:cs="Times New Roman"/>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519"/>
        <w:gridCol w:w="1519"/>
      </w:tblGrid>
      <w:tr w:rsidR="00082A6F" w:rsidRPr="00232C6C" w14:paraId="6207F724" w14:textId="77777777" w:rsidTr="00082A6F">
        <w:trPr>
          <w:jc w:val="center"/>
        </w:trPr>
        <w:tc>
          <w:tcPr>
            <w:tcW w:w="1288" w:type="dxa"/>
          </w:tcPr>
          <w:p w14:paraId="03E5DC15" w14:textId="77777777" w:rsidR="001F41A4" w:rsidRPr="00232C6C" w:rsidRDefault="00E368C6">
            <w:pPr>
              <w:rPr>
                <w:lang w:val="de-DE"/>
              </w:rPr>
            </w:pPr>
            <w:r w:rsidRPr="00232C6C">
              <w:fldChar w:fldCharType="begin"/>
            </w:r>
            <w:r w:rsidRPr="00232C6C">
              <w:rPr>
                <w:lang w:val="de-DE"/>
              </w:rPr>
              <w:instrText xml:space="preserve"> INCLUDEPICTURE "https://genieproject.eu/fotos/5_idp.png" \* MERGEFORMATINET </w:instrText>
            </w:r>
            <w:r w:rsidRPr="00232C6C">
              <w:fldChar w:fldCharType="separate"/>
            </w:r>
            <w:r w:rsidRPr="00232C6C">
              <w:rPr>
                <w:noProof/>
              </w:rPr>
              <w:drawing>
                <wp:inline distT="0" distB="0" distL="0" distR="0" wp14:anchorId="6F26E6F0" wp14:editId="427670B6">
                  <wp:extent cx="828000" cy="569794"/>
                  <wp:effectExtent l="0" t="0" r="0" b="190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00" cy="569794"/>
                          </a:xfrm>
                          <a:prstGeom prst="rect">
                            <a:avLst/>
                          </a:prstGeom>
                          <a:noFill/>
                          <a:ln>
                            <a:noFill/>
                          </a:ln>
                        </pic:spPr>
                      </pic:pic>
                    </a:graphicData>
                  </a:graphic>
                </wp:inline>
              </w:drawing>
            </w:r>
            <w:r w:rsidRPr="00232C6C">
              <w:fldChar w:fldCharType="end"/>
            </w:r>
          </w:p>
        </w:tc>
        <w:tc>
          <w:tcPr>
            <w:tcW w:w="1288" w:type="dxa"/>
          </w:tcPr>
          <w:p w14:paraId="2438B54C" w14:textId="77777777" w:rsidR="001F41A4" w:rsidRPr="00232C6C" w:rsidRDefault="00E368C6">
            <w:pPr>
              <w:rPr>
                <w:lang w:val="de-DE"/>
              </w:rPr>
            </w:pPr>
            <w:r w:rsidRPr="00232C6C">
              <w:fldChar w:fldCharType="begin"/>
            </w:r>
            <w:r w:rsidRPr="00232C6C">
              <w:rPr>
                <w:lang w:val="de-DE"/>
              </w:rPr>
              <w:instrText xml:space="preserve"> INCLUDEPICTURE "https://genieproject.eu/fotos/3_d-ialogo.png" \* MERGEFORMATINET </w:instrText>
            </w:r>
            <w:r w:rsidRPr="00232C6C">
              <w:fldChar w:fldCharType="separate"/>
            </w:r>
            <w:r w:rsidRPr="00232C6C">
              <w:rPr>
                <w:noProof/>
              </w:rPr>
              <w:drawing>
                <wp:inline distT="0" distB="0" distL="0" distR="0" wp14:anchorId="54CEC2C5" wp14:editId="1B12D271">
                  <wp:extent cx="828000" cy="569794"/>
                  <wp:effectExtent l="0" t="0" r="0" b="190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000" cy="569794"/>
                          </a:xfrm>
                          <a:prstGeom prst="rect">
                            <a:avLst/>
                          </a:prstGeom>
                          <a:noFill/>
                          <a:ln>
                            <a:noFill/>
                          </a:ln>
                        </pic:spPr>
                      </pic:pic>
                    </a:graphicData>
                  </a:graphic>
                </wp:inline>
              </w:drawing>
            </w:r>
            <w:r w:rsidRPr="00232C6C">
              <w:fldChar w:fldCharType="end"/>
            </w:r>
          </w:p>
        </w:tc>
        <w:tc>
          <w:tcPr>
            <w:tcW w:w="1288" w:type="dxa"/>
          </w:tcPr>
          <w:p w14:paraId="2E8FE9C5" w14:textId="77777777" w:rsidR="001F41A4" w:rsidRPr="00232C6C" w:rsidRDefault="00E368C6">
            <w:pPr>
              <w:rPr>
                <w:lang w:val="de-DE"/>
              </w:rPr>
            </w:pPr>
            <w:r w:rsidRPr="00232C6C">
              <w:fldChar w:fldCharType="begin"/>
            </w:r>
            <w:r w:rsidRPr="00232C6C">
              <w:rPr>
                <w:lang w:val="de-DE"/>
              </w:rPr>
              <w:instrText xml:space="preserve"> INCLUDEPICTURE "https://genieproject.eu/fotos/1_cit.png" \* MERGEFORMATINET </w:instrText>
            </w:r>
            <w:r w:rsidRPr="00232C6C">
              <w:fldChar w:fldCharType="separate"/>
            </w:r>
            <w:r w:rsidRPr="00232C6C">
              <w:rPr>
                <w:noProof/>
              </w:rPr>
              <w:drawing>
                <wp:inline distT="0" distB="0" distL="0" distR="0" wp14:anchorId="3C1FE87B" wp14:editId="2F268FB3">
                  <wp:extent cx="828000" cy="569795"/>
                  <wp:effectExtent l="0" t="0" r="0" b="190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000" cy="569795"/>
                          </a:xfrm>
                          <a:prstGeom prst="rect">
                            <a:avLst/>
                          </a:prstGeom>
                          <a:noFill/>
                          <a:ln>
                            <a:noFill/>
                          </a:ln>
                        </pic:spPr>
                      </pic:pic>
                    </a:graphicData>
                  </a:graphic>
                </wp:inline>
              </w:drawing>
            </w:r>
            <w:r w:rsidRPr="00232C6C">
              <w:fldChar w:fldCharType="end"/>
            </w:r>
          </w:p>
        </w:tc>
      </w:tr>
    </w:tbl>
    <w:p w14:paraId="66A11257" w14:textId="77777777" w:rsidR="00996DDA" w:rsidRPr="00232C6C" w:rsidRDefault="00996DDA" w:rsidP="00323781">
      <w:pPr>
        <w:spacing w:line="360" w:lineRule="auto"/>
        <w:rPr>
          <w:rFonts w:ascii="Times New Roman" w:hAnsi="Times New Roman" w:cs="Times New Roman"/>
        </w:rPr>
      </w:pPr>
    </w:p>
    <w:p w14:paraId="4C4993E2" w14:textId="77777777" w:rsidR="001F41A4" w:rsidRPr="00232C6C" w:rsidRDefault="00E368C6">
      <w:pPr>
        <w:spacing w:line="360" w:lineRule="auto"/>
        <w:jc w:val="center"/>
        <w:rPr>
          <w:rFonts w:ascii="Times New Roman" w:hAnsi="Times New Roman" w:cs="Times New Roman"/>
        </w:rPr>
      </w:pPr>
      <w:r w:rsidRPr="00232C6C">
        <w:rPr>
          <w:rFonts w:ascii="Times New Roman" w:hAnsi="Times New Roman" w:cs="Times New Roman"/>
        </w:rPr>
        <w:t>Koordiniert von</w:t>
      </w:r>
    </w:p>
    <w:p w14:paraId="3DBB1DBE" w14:textId="77777777" w:rsidR="001F41A4" w:rsidRPr="00232C6C" w:rsidRDefault="00E368C6">
      <w:pPr>
        <w:spacing w:line="360" w:lineRule="auto"/>
        <w:jc w:val="center"/>
        <w:rPr>
          <w:rFonts w:ascii="Times New Roman" w:hAnsi="Times New Roman" w:cs="Times New Roman"/>
        </w:rPr>
      </w:pPr>
      <w:r w:rsidRPr="00232C6C">
        <w:fldChar w:fldCharType="begin"/>
      </w:r>
      <w:r w:rsidRPr="00232C6C">
        <w:instrText xml:space="preserve"> INCLUDEPICTURE "https://genieproject.eu/fotos/11_unidu.png" \* MERGEFORMATINET </w:instrText>
      </w:r>
      <w:r w:rsidRPr="00232C6C">
        <w:fldChar w:fldCharType="separate"/>
      </w:r>
      <w:r w:rsidRPr="00232C6C">
        <w:rPr>
          <w:noProof/>
        </w:rPr>
        <w:drawing>
          <wp:inline distT="0" distB="0" distL="0" distR="0" wp14:anchorId="756397C5" wp14:editId="08C2674B">
            <wp:extent cx="828000" cy="569795"/>
            <wp:effectExtent l="0" t="0" r="0" b="190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00" cy="569795"/>
                    </a:xfrm>
                    <a:prstGeom prst="rect">
                      <a:avLst/>
                    </a:prstGeom>
                    <a:noFill/>
                    <a:ln>
                      <a:noFill/>
                    </a:ln>
                  </pic:spPr>
                </pic:pic>
              </a:graphicData>
            </a:graphic>
          </wp:inline>
        </w:drawing>
      </w:r>
      <w:r w:rsidRPr="00232C6C">
        <w:fldChar w:fldCharType="end"/>
      </w:r>
    </w:p>
    <w:p w14:paraId="4E70D74B" w14:textId="77777777" w:rsidR="00996DDA" w:rsidRPr="00232C6C" w:rsidRDefault="00996DDA" w:rsidP="00323781">
      <w:pPr>
        <w:spacing w:line="360" w:lineRule="auto"/>
        <w:rPr>
          <w:rFonts w:ascii="Times New Roman" w:hAnsi="Times New Roman" w:cs="Times New Roman"/>
        </w:rPr>
      </w:pPr>
    </w:p>
    <w:p w14:paraId="5A0026D8" w14:textId="77777777" w:rsidR="00996DDA" w:rsidRPr="00232C6C" w:rsidRDefault="00996DDA" w:rsidP="00323781">
      <w:pPr>
        <w:spacing w:line="360" w:lineRule="auto"/>
        <w:rPr>
          <w:rFonts w:ascii="Times New Roman" w:hAnsi="Times New Roman" w:cs="Times New Roman"/>
        </w:rPr>
      </w:pPr>
    </w:p>
    <w:p w14:paraId="52DF1B10" w14:textId="77777777" w:rsidR="00996DDA" w:rsidRPr="00232C6C" w:rsidRDefault="00996DDA" w:rsidP="00323781">
      <w:pPr>
        <w:spacing w:line="360" w:lineRule="auto"/>
        <w:rPr>
          <w:rFonts w:ascii="Times New Roman" w:hAnsi="Times New Roman" w:cs="Times New Roman"/>
        </w:rPr>
      </w:pPr>
    </w:p>
    <w:p w14:paraId="541E128C" w14:textId="77777777" w:rsidR="00996DDA" w:rsidRPr="00232C6C" w:rsidRDefault="00996DDA" w:rsidP="00323781">
      <w:pPr>
        <w:spacing w:line="360" w:lineRule="auto"/>
        <w:rPr>
          <w:rFonts w:ascii="Times New Roman" w:hAnsi="Times New Roman" w:cs="Times New Roman"/>
        </w:rPr>
      </w:pPr>
    </w:p>
    <w:p w14:paraId="20BA679E" w14:textId="77777777" w:rsidR="00996DDA" w:rsidRPr="00232C6C" w:rsidRDefault="00996DDA" w:rsidP="00323781">
      <w:pPr>
        <w:spacing w:line="360" w:lineRule="auto"/>
        <w:rPr>
          <w:rFonts w:ascii="Times New Roman" w:hAnsi="Times New Roman" w:cs="Times New Roman"/>
        </w:rPr>
      </w:pPr>
    </w:p>
    <w:p w14:paraId="2A25DB50" w14:textId="77777777" w:rsidR="001F41A4" w:rsidRPr="00232C6C" w:rsidRDefault="00E368C6">
      <w:pPr>
        <w:spacing w:line="360" w:lineRule="auto"/>
        <w:jc w:val="center"/>
        <w:rPr>
          <w:rFonts w:ascii="Times New Roman" w:hAnsi="Times New Roman" w:cs="Times New Roman"/>
        </w:rPr>
      </w:pPr>
      <w:r w:rsidRPr="00232C6C">
        <w:rPr>
          <w:rFonts w:ascii="Times New Roman" w:hAnsi="Times New Roman" w:cs="Times New Roman"/>
        </w:rPr>
        <w:t>Juni 2022</w:t>
      </w:r>
    </w:p>
    <w:p w14:paraId="095B4769" w14:textId="77777777" w:rsidR="00996DDA" w:rsidRPr="00232C6C" w:rsidRDefault="00996DDA" w:rsidP="00323781">
      <w:pPr>
        <w:spacing w:line="360" w:lineRule="auto"/>
        <w:rPr>
          <w:rFonts w:ascii="Times New Roman" w:hAnsi="Times New Roman" w:cs="Times New Roman"/>
        </w:rPr>
      </w:pPr>
    </w:p>
    <w:p w14:paraId="0DCF353B" w14:textId="77777777" w:rsidR="00996DDA" w:rsidRDefault="00996DDA" w:rsidP="00323781">
      <w:pPr>
        <w:spacing w:line="360" w:lineRule="auto"/>
        <w:rPr>
          <w:rFonts w:ascii="Times New Roman" w:hAnsi="Times New Roman" w:cs="Times New Roman"/>
        </w:rPr>
      </w:pPr>
    </w:p>
    <w:p w14:paraId="75B0514E" w14:textId="77777777" w:rsidR="00B67447" w:rsidRPr="00232C6C" w:rsidRDefault="00B67447" w:rsidP="00323781">
      <w:pPr>
        <w:spacing w:line="360" w:lineRule="auto"/>
        <w:rPr>
          <w:rFonts w:ascii="Times New Roman" w:hAnsi="Times New Roman" w:cs="Times New Roman"/>
        </w:rPr>
      </w:pPr>
    </w:p>
    <w:p w14:paraId="753C90F0" w14:textId="77777777" w:rsidR="001F41A4" w:rsidRPr="00B67447" w:rsidRDefault="00E368C6">
      <w:pPr>
        <w:spacing w:line="360" w:lineRule="auto"/>
        <w:rPr>
          <w:rFonts w:ascii="Times New Roman" w:hAnsi="Times New Roman" w:cs="Times New Roman"/>
          <w:b/>
          <w:bCs/>
          <w:sz w:val="28"/>
          <w:szCs w:val="28"/>
        </w:rPr>
      </w:pPr>
      <w:r w:rsidRPr="00B67447">
        <w:rPr>
          <w:rFonts w:ascii="Times New Roman" w:hAnsi="Times New Roman" w:cs="Times New Roman"/>
          <w:b/>
          <w:bCs/>
          <w:sz w:val="28"/>
          <w:szCs w:val="28"/>
        </w:rPr>
        <w:lastRenderedPageBreak/>
        <w:t>Kurzfassung</w:t>
      </w:r>
    </w:p>
    <w:p w14:paraId="4AFE3A3B" w14:textId="7CBB4EF6" w:rsidR="00002C15" w:rsidRPr="00232C6C" w:rsidRDefault="00E368C6" w:rsidP="009C139B">
      <w:pPr>
        <w:spacing w:line="360" w:lineRule="auto"/>
        <w:jc w:val="both"/>
      </w:pPr>
      <w:r w:rsidRPr="00232C6C">
        <w:rPr>
          <w:rFonts w:ascii="Times New Roman" w:hAnsi="Times New Roman" w:cs="Times New Roman"/>
        </w:rPr>
        <w:t xml:space="preserve">Ziel dieses Berichts ist es, verschiedene Konzepte des Intrapreneurship zu </w:t>
      </w:r>
      <w:r w:rsidR="00E12010" w:rsidRPr="00232C6C">
        <w:rPr>
          <w:rFonts w:ascii="Times New Roman" w:hAnsi="Times New Roman" w:cs="Times New Roman"/>
        </w:rPr>
        <w:t>identifizieren</w:t>
      </w:r>
      <w:r w:rsidRPr="00232C6C">
        <w:rPr>
          <w:rFonts w:ascii="Times New Roman" w:hAnsi="Times New Roman" w:cs="Times New Roman"/>
        </w:rPr>
        <w:t xml:space="preserve"> und </w:t>
      </w:r>
      <w:r w:rsidR="00E12010" w:rsidRPr="00232C6C">
        <w:rPr>
          <w:rFonts w:ascii="Times New Roman" w:hAnsi="Times New Roman" w:cs="Times New Roman"/>
        </w:rPr>
        <w:t xml:space="preserve">Antworten darauf zu geben, </w:t>
      </w:r>
      <w:r w:rsidRPr="00232C6C">
        <w:rPr>
          <w:rFonts w:ascii="Times New Roman" w:hAnsi="Times New Roman" w:cs="Times New Roman"/>
        </w:rPr>
        <w:t xml:space="preserve">wie eine Intrapreneurship-Kultur in Unternehmen etabliert werden kann. Es wurde eine wissenschaftliche Literaturrecherche </w:t>
      </w:r>
      <w:r w:rsidR="00E12010" w:rsidRPr="00232C6C">
        <w:rPr>
          <w:rFonts w:ascii="Times New Roman" w:hAnsi="Times New Roman" w:cs="Times New Roman"/>
        </w:rPr>
        <w:t xml:space="preserve">über das </w:t>
      </w:r>
      <w:r w:rsidRPr="00232C6C">
        <w:rPr>
          <w:rFonts w:ascii="Times New Roman" w:hAnsi="Times New Roman" w:cs="Times New Roman"/>
        </w:rPr>
        <w:t xml:space="preserve">Konzept, </w:t>
      </w:r>
      <w:r w:rsidR="00232C6C" w:rsidRPr="00232C6C">
        <w:rPr>
          <w:rFonts w:ascii="Times New Roman" w:hAnsi="Times New Roman" w:cs="Times New Roman"/>
        </w:rPr>
        <w:t>die Aspekten</w:t>
      </w:r>
      <w:r w:rsidR="00E12010" w:rsidRPr="00232C6C">
        <w:rPr>
          <w:rFonts w:ascii="Times New Roman" w:hAnsi="Times New Roman" w:cs="Times New Roman"/>
        </w:rPr>
        <w:t xml:space="preserve"> </w:t>
      </w:r>
      <w:r w:rsidRPr="00232C6C">
        <w:rPr>
          <w:rFonts w:ascii="Times New Roman" w:hAnsi="Times New Roman" w:cs="Times New Roman"/>
        </w:rPr>
        <w:t xml:space="preserve">und </w:t>
      </w:r>
      <w:r w:rsidR="00E12010" w:rsidRPr="00232C6C">
        <w:rPr>
          <w:rFonts w:ascii="Times New Roman" w:hAnsi="Times New Roman" w:cs="Times New Roman"/>
        </w:rPr>
        <w:t xml:space="preserve">die </w:t>
      </w:r>
      <w:r w:rsidRPr="00232C6C">
        <w:rPr>
          <w:rFonts w:ascii="Times New Roman" w:hAnsi="Times New Roman" w:cs="Times New Roman"/>
        </w:rPr>
        <w:t xml:space="preserve">Merkmale </w:t>
      </w:r>
      <w:r w:rsidR="00E12010" w:rsidRPr="00232C6C">
        <w:rPr>
          <w:rFonts w:ascii="Times New Roman" w:hAnsi="Times New Roman" w:cs="Times New Roman"/>
        </w:rPr>
        <w:t>von</w:t>
      </w:r>
      <w:r w:rsidRPr="00232C6C">
        <w:rPr>
          <w:rFonts w:ascii="Times New Roman" w:hAnsi="Times New Roman" w:cs="Times New Roman"/>
        </w:rPr>
        <w:t xml:space="preserve"> Intrapreneurship, den Determinanten </w:t>
      </w:r>
      <w:r w:rsidR="00E12010" w:rsidRPr="00232C6C">
        <w:rPr>
          <w:rFonts w:ascii="Times New Roman" w:hAnsi="Times New Roman" w:cs="Times New Roman"/>
        </w:rPr>
        <w:t>des „Werden</w:t>
      </w:r>
      <w:r w:rsidR="00FC36AC" w:rsidRPr="00232C6C">
        <w:rPr>
          <w:rFonts w:ascii="Times New Roman" w:hAnsi="Times New Roman" w:cs="Times New Roman"/>
        </w:rPr>
        <w:t>“ eines</w:t>
      </w:r>
      <w:r w:rsidR="00E12010" w:rsidRPr="00232C6C">
        <w:rPr>
          <w:rFonts w:ascii="Times New Roman" w:hAnsi="Times New Roman" w:cs="Times New Roman"/>
        </w:rPr>
        <w:t xml:space="preserve"> </w:t>
      </w:r>
      <w:proofErr w:type="spellStart"/>
      <w:r w:rsidRPr="00232C6C">
        <w:rPr>
          <w:rFonts w:ascii="Times New Roman" w:hAnsi="Times New Roman" w:cs="Times New Roman"/>
        </w:rPr>
        <w:t>Intrapreneur</w:t>
      </w:r>
      <w:r w:rsidR="00E12010" w:rsidRPr="00232C6C">
        <w:rPr>
          <w:rFonts w:ascii="Times New Roman" w:hAnsi="Times New Roman" w:cs="Times New Roman"/>
        </w:rPr>
        <w:t>s</w:t>
      </w:r>
      <w:proofErr w:type="spellEnd"/>
      <w:r w:rsidRPr="00232C6C">
        <w:rPr>
          <w:rFonts w:ascii="Times New Roman" w:hAnsi="Times New Roman" w:cs="Times New Roman"/>
        </w:rPr>
        <w:t>, Mitarbeiter</w:t>
      </w:r>
      <w:r w:rsidR="00E12010" w:rsidRPr="00232C6C">
        <w:rPr>
          <w:rFonts w:ascii="Times New Roman" w:hAnsi="Times New Roman" w:cs="Times New Roman"/>
        </w:rPr>
        <w:t>*</w:t>
      </w:r>
      <w:r w:rsidR="00FC36AC" w:rsidRPr="00232C6C">
        <w:rPr>
          <w:rFonts w:ascii="Times New Roman" w:hAnsi="Times New Roman" w:cs="Times New Roman"/>
        </w:rPr>
        <w:t>innen mit</w:t>
      </w:r>
      <w:r w:rsidRPr="00232C6C">
        <w:rPr>
          <w:rFonts w:ascii="Times New Roman" w:hAnsi="Times New Roman" w:cs="Times New Roman"/>
        </w:rPr>
        <w:t xml:space="preserve"> Intrapreneurship, ihren Verhaltensweisen, Fähigkeiten und Absichten, zu den Auswirkungen von Umweltfaktoren auf das Intrapreneurship und zu den finanziellen Ergebnissen des Intrapreneurship durchgeführt. Der Bericht befasst sich mit aktuellen Politiken, Strategien und Programmen, die für </w:t>
      </w:r>
      <w:proofErr w:type="spellStart"/>
      <w:r w:rsidRPr="00232C6C">
        <w:rPr>
          <w:rFonts w:ascii="Times New Roman" w:hAnsi="Times New Roman" w:cs="Times New Roman"/>
        </w:rPr>
        <w:t>Intrapreneure</w:t>
      </w:r>
      <w:proofErr w:type="spellEnd"/>
      <w:r w:rsidRPr="00232C6C">
        <w:rPr>
          <w:rFonts w:ascii="Times New Roman" w:hAnsi="Times New Roman" w:cs="Times New Roman"/>
        </w:rPr>
        <w:t xml:space="preserve"> relevant sind. Unsere Ergebnisse zeigen zahlreiche Definitionen des Konzepts, das unter den Gesichtspunkten Kultur, Führung, individuelle Fähigkeiten und Auswirkungen auf die Unternehmensleistung erforscht wurde. Wir stellen fest, dass </w:t>
      </w:r>
      <w:proofErr w:type="spellStart"/>
      <w:r w:rsidRPr="00232C6C">
        <w:rPr>
          <w:rFonts w:ascii="Times New Roman" w:hAnsi="Times New Roman" w:cs="Times New Roman"/>
        </w:rPr>
        <w:t>Intrapreneure</w:t>
      </w:r>
      <w:proofErr w:type="spellEnd"/>
      <w:r w:rsidRPr="00232C6C">
        <w:rPr>
          <w:rFonts w:ascii="Times New Roman" w:hAnsi="Times New Roman" w:cs="Times New Roman"/>
        </w:rPr>
        <w:t xml:space="preserve"> sowohl Merkmale von Arbeitnehmer</w:t>
      </w:r>
      <w:r w:rsidR="00E12010" w:rsidRPr="00232C6C">
        <w:rPr>
          <w:rFonts w:ascii="Times New Roman" w:hAnsi="Times New Roman" w:cs="Times New Roman"/>
        </w:rPr>
        <w:t xml:space="preserve">*innen </w:t>
      </w:r>
      <w:r w:rsidRPr="00232C6C">
        <w:rPr>
          <w:rFonts w:ascii="Times New Roman" w:hAnsi="Times New Roman" w:cs="Times New Roman"/>
        </w:rPr>
        <w:t>als auch von Unternehmer</w:t>
      </w:r>
      <w:r w:rsidR="00E12010" w:rsidRPr="00232C6C">
        <w:rPr>
          <w:rFonts w:ascii="Times New Roman" w:hAnsi="Times New Roman" w:cs="Times New Roman"/>
        </w:rPr>
        <w:t>*</w:t>
      </w:r>
      <w:r w:rsidR="00FC36AC" w:rsidRPr="00232C6C">
        <w:rPr>
          <w:rFonts w:ascii="Times New Roman" w:hAnsi="Times New Roman" w:cs="Times New Roman"/>
        </w:rPr>
        <w:t>innen aufweisen</w:t>
      </w:r>
      <w:r w:rsidRPr="00232C6C">
        <w:rPr>
          <w:rFonts w:ascii="Times New Roman" w:hAnsi="Times New Roman" w:cs="Times New Roman"/>
        </w:rPr>
        <w:t>. Darüber hinaus erfordert Intrapreneurship spezifische Führungsstile und Organisationsstrukturen. Unsere Ergebnisse zeigen, dass die Entwicklung des Intrapreneurship in den einzelnen EU-Mitgliedstaaten sehr unterschiedlich verläuft, wobei einige der am wenigsten unternehmerisch geprägten Umgebungen zu den Vorreitern des Intrapreneurship gehören. Diese Entwicklungen scheinen nicht das Ergebnis politischer Maßnahmen zu sein, da wir keine aktiven Maßnahmen zur Förderung dieses Phänomens gefunden haben. Besonders besorgniserregend ist d</w:t>
      </w:r>
      <w:r w:rsidR="00E12010" w:rsidRPr="00232C6C">
        <w:rPr>
          <w:rFonts w:ascii="Times New Roman" w:hAnsi="Times New Roman" w:cs="Times New Roman"/>
        </w:rPr>
        <w:t>ie Kluft innerhalb der Unternehmen</w:t>
      </w:r>
      <w:r w:rsidRPr="00232C6C">
        <w:rPr>
          <w:rFonts w:ascii="Times New Roman" w:hAnsi="Times New Roman" w:cs="Times New Roman"/>
        </w:rPr>
        <w:t xml:space="preserve">. </w:t>
      </w:r>
      <w:r w:rsidR="00FC36AC" w:rsidRPr="00232C6C">
        <w:rPr>
          <w:rFonts w:ascii="Times New Roman" w:hAnsi="Times New Roman" w:cs="Times New Roman"/>
        </w:rPr>
        <w:t>Vielen Unternehmen</w:t>
      </w:r>
      <w:r w:rsidRPr="00232C6C">
        <w:rPr>
          <w:rFonts w:ascii="Times New Roman" w:hAnsi="Times New Roman" w:cs="Times New Roman"/>
        </w:rPr>
        <w:t xml:space="preserve"> fehl</w:t>
      </w:r>
      <w:r w:rsidR="00E12010" w:rsidRPr="00232C6C">
        <w:rPr>
          <w:rFonts w:ascii="Times New Roman" w:hAnsi="Times New Roman" w:cs="Times New Roman"/>
        </w:rPr>
        <w:t>en</w:t>
      </w:r>
      <w:r w:rsidRPr="00232C6C">
        <w:rPr>
          <w:rFonts w:ascii="Times New Roman" w:hAnsi="Times New Roman" w:cs="Times New Roman"/>
        </w:rPr>
        <w:t xml:space="preserve"> interne Ressourcen und sie benötigen am </w:t>
      </w:r>
      <w:r w:rsidR="00E12010" w:rsidRPr="00232C6C">
        <w:rPr>
          <w:rFonts w:ascii="Times New Roman" w:hAnsi="Times New Roman" w:cs="Times New Roman"/>
        </w:rPr>
        <w:t>dringendsten</w:t>
      </w:r>
      <w:r w:rsidRPr="00232C6C">
        <w:rPr>
          <w:rFonts w:ascii="Times New Roman" w:hAnsi="Times New Roman" w:cs="Times New Roman"/>
        </w:rPr>
        <w:t xml:space="preserve"> Unterstützung, aber wir konnten keine wissenschaftlichen Arbeiten oder politischen Maßnahmen finden, die auf diese Gruppe abzielen. Nichtsdestotrotz können mehrere </w:t>
      </w:r>
      <w:r w:rsidR="00E12010" w:rsidRPr="00232C6C">
        <w:rPr>
          <w:rFonts w:ascii="Times New Roman" w:hAnsi="Times New Roman" w:cs="Times New Roman"/>
        </w:rPr>
        <w:t>Aspekte</w:t>
      </w:r>
      <w:r w:rsidRPr="00232C6C">
        <w:rPr>
          <w:rFonts w:ascii="Times New Roman" w:hAnsi="Times New Roman" w:cs="Times New Roman"/>
        </w:rPr>
        <w:t xml:space="preserve">, die auf das Unternehmertum abzielen, als Ausgangspunkt für die Ermittlung von Interventionsbereichen für Intrapreneurship dienen. Zu diesem Zweck haben wir in unserem Bericht zwei führende europäische </w:t>
      </w:r>
      <w:r w:rsidR="00E12010" w:rsidRPr="00232C6C">
        <w:rPr>
          <w:rFonts w:ascii="Times New Roman" w:hAnsi="Times New Roman" w:cs="Times New Roman"/>
        </w:rPr>
        <w:t>Vorgehensweise gegeneinander bewertet</w:t>
      </w:r>
      <w:r w:rsidRPr="00232C6C">
        <w:rPr>
          <w:rFonts w:ascii="Times New Roman" w:hAnsi="Times New Roman" w:cs="Times New Roman"/>
        </w:rPr>
        <w:t xml:space="preserve">. </w:t>
      </w:r>
      <w:r w:rsidR="00E12010" w:rsidRPr="00232C6C">
        <w:rPr>
          <w:rFonts w:ascii="Times New Roman" w:hAnsi="Times New Roman" w:cs="Times New Roman"/>
        </w:rPr>
        <w:t xml:space="preserve">Basierend auf diesen </w:t>
      </w:r>
      <w:r w:rsidRPr="00232C6C">
        <w:rPr>
          <w:rFonts w:ascii="Times New Roman" w:hAnsi="Times New Roman" w:cs="Times New Roman"/>
        </w:rPr>
        <w:t>und unsere</w:t>
      </w:r>
      <w:r w:rsidR="00AA79FC" w:rsidRPr="00232C6C">
        <w:rPr>
          <w:rFonts w:ascii="Times New Roman" w:hAnsi="Times New Roman" w:cs="Times New Roman"/>
        </w:rPr>
        <w:t>n Erkenntnissen</w:t>
      </w:r>
      <w:r w:rsidRPr="00232C6C">
        <w:rPr>
          <w:rFonts w:ascii="Times New Roman" w:hAnsi="Times New Roman" w:cs="Times New Roman"/>
        </w:rPr>
        <w:t xml:space="preserve"> konnten wir eine Liste potenzieller Interventionsbereiche </w:t>
      </w:r>
      <w:r w:rsidR="00AA79FC" w:rsidRPr="00232C6C">
        <w:rPr>
          <w:rFonts w:ascii="Times New Roman" w:hAnsi="Times New Roman" w:cs="Times New Roman"/>
        </w:rPr>
        <w:t xml:space="preserve">zur </w:t>
      </w:r>
      <w:r w:rsidRPr="00232C6C">
        <w:rPr>
          <w:rFonts w:ascii="Times New Roman" w:hAnsi="Times New Roman" w:cs="Times New Roman"/>
        </w:rPr>
        <w:t>Stärkung der Intrapreneurship-Fähigkeiten, des Führungsstils und der Intrapreneurship-Kultur in Organisationen erstellen</w:t>
      </w:r>
      <w:r w:rsidR="009C139B" w:rsidRPr="00232C6C">
        <w:rPr>
          <w:rFonts w:ascii="Times New Roman" w:hAnsi="Times New Roman" w:cs="Times New Roman"/>
        </w:rPr>
        <w:t xml:space="preserve">. </w:t>
      </w:r>
    </w:p>
    <w:p w14:paraId="160CBD22" w14:textId="77777777" w:rsidR="00E76306" w:rsidRPr="00232C6C" w:rsidRDefault="00E76306" w:rsidP="00323781">
      <w:pPr>
        <w:spacing w:line="360" w:lineRule="auto"/>
        <w:rPr>
          <w:rFonts w:ascii="Times New Roman" w:hAnsi="Times New Roman" w:cs="Times New Roman"/>
        </w:rPr>
      </w:pPr>
    </w:p>
    <w:p w14:paraId="693C0B57" w14:textId="77777777" w:rsidR="001F41A4" w:rsidRPr="00FC36AC" w:rsidRDefault="00E368C6">
      <w:pPr>
        <w:pStyle w:val="Listenabsatz"/>
        <w:numPr>
          <w:ilvl w:val="0"/>
          <w:numId w:val="2"/>
        </w:numPr>
        <w:spacing w:line="360" w:lineRule="auto"/>
        <w:rPr>
          <w:rFonts w:ascii="Times New Roman" w:hAnsi="Times New Roman" w:cs="Times New Roman"/>
          <w:b/>
          <w:bCs/>
          <w:color w:val="0070C0"/>
          <w:sz w:val="28"/>
          <w:szCs w:val="28"/>
        </w:rPr>
      </w:pPr>
      <w:r w:rsidRPr="00FC36AC">
        <w:rPr>
          <w:rFonts w:ascii="Times New Roman" w:hAnsi="Times New Roman" w:cs="Times New Roman"/>
          <w:b/>
          <w:bCs/>
          <w:color w:val="0070C0"/>
          <w:sz w:val="28"/>
          <w:szCs w:val="28"/>
        </w:rPr>
        <w:lastRenderedPageBreak/>
        <w:t>Einführung</w:t>
      </w:r>
    </w:p>
    <w:p w14:paraId="3F8BFF98" w14:textId="77777777" w:rsidR="00122429" w:rsidRPr="00232C6C" w:rsidRDefault="00122429" w:rsidP="00323781">
      <w:pPr>
        <w:spacing w:line="360" w:lineRule="auto"/>
        <w:rPr>
          <w:rFonts w:ascii="Times New Roman" w:hAnsi="Times New Roman" w:cs="Times New Roman"/>
        </w:rPr>
      </w:pPr>
    </w:p>
    <w:p w14:paraId="78D92EC6"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Das globale Wettbewerbsumfeld erfordert von den Unternehmen eine </w:t>
      </w:r>
      <w:r w:rsidR="008B1967" w:rsidRPr="00FC36AC">
        <w:rPr>
          <w:rFonts w:ascii="Times New Roman" w:hAnsi="Times New Roman" w:cs="Times New Roman"/>
        </w:rPr>
        <w:t>ständige Optimierung der Unternehmensführung, Umstrukturierung und Verbesserung der Kompetenzen nach den Grundsätzen der Flexibilität, Innovationsfähigkeit und Reaktionsfähigkeit (Draeger-Ernst et al., 2003). Eine Schlüsselrolle in diesen Prozessen kommt den Mitarbeitern zu</w:t>
      </w:r>
      <w:r w:rsidR="008C554E" w:rsidRPr="00FC36AC">
        <w:rPr>
          <w:rFonts w:ascii="Times New Roman" w:hAnsi="Times New Roman" w:cs="Times New Roman"/>
        </w:rPr>
        <w:t xml:space="preserve">, deren Rolle innerhalb von Organisationen sich in den letzten Jahren stark verändert hat </w:t>
      </w:r>
      <w:r w:rsidR="004759DF" w:rsidRPr="00FC36AC">
        <w:rPr>
          <w:rFonts w:ascii="Times New Roman" w:hAnsi="Times New Roman" w:cs="Times New Roman"/>
        </w:rPr>
        <w:t>(Perez-Uribe et al., 2017)</w:t>
      </w:r>
      <w:r w:rsidR="008B1967" w:rsidRPr="00FC36AC">
        <w:rPr>
          <w:rFonts w:ascii="Times New Roman" w:hAnsi="Times New Roman" w:cs="Times New Roman"/>
        </w:rPr>
        <w:t xml:space="preserve">. </w:t>
      </w:r>
      <w:r w:rsidR="0040415D" w:rsidRPr="00FC36AC">
        <w:rPr>
          <w:rFonts w:ascii="Times New Roman" w:hAnsi="Times New Roman" w:cs="Times New Roman"/>
        </w:rPr>
        <w:t xml:space="preserve">Die Mitarbeiter erhalten mehr Ermessensspielraum und Verantwortung aufgrund dezentralisierter Entscheidungsprozesse. Von </w:t>
      </w:r>
      <w:r w:rsidRPr="00FC36AC">
        <w:rPr>
          <w:rFonts w:ascii="Times New Roman" w:hAnsi="Times New Roman" w:cs="Times New Roman"/>
        </w:rPr>
        <w:t xml:space="preserve">ihnen wird </w:t>
      </w:r>
      <w:r w:rsidR="0040415D" w:rsidRPr="00FC36AC">
        <w:rPr>
          <w:rFonts w:ascii="Times New Roman" w:hAnsi="Times New Roman" w:cs="Times New Roman"/>
        </w:rPr>
        <w:t>erwartet, dass sie flexibel, proaktiv und innovativ sind. Anstatt untätige Empfänger sich verändernder Produkte und Arbeitsplätze zu sein, müssen die Mitarbeiter die Rolle von "Innovatoren" und "Differenzierern" übernehmen (Bowen, 2016). Genauer gesagt wird von den Mitarbeitern erwartet, dass sie eine stärker unternehmerisch geprägte Arbeitsweise anwenden, um auf sich ändernde Anforderungen zu reagieren und die strategische Ausrichtung des Unternehmens direkt zu beeinflussen (Hart 1992).</w:t>
      </w:r>
    </w:p>
    <w:p w14:paraId="3EE469DA" w14:textId="77777777" w:rsidR="000B35F2" w:rsidRPr="00FC36AC" w:rsidRDefault="000B35F2" w:rsidP="00FC36AC">
      <w:pPr>
        <w:spacing w:line="360" w:lineRule="auto"/>
        <w:jc w:val="both"/>
        <w:rPr>
          <w:rFonts w:ascii="Times New Roman" w:hAnsi="Times New Roman" w:cs="Times New Roman"/>
        </w:rPr>
      </w:pPr>
    </w:p>
    <w:p w14:paraId="5BBD96DA" w14:textId="77F845BF"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In ihrem Bestreben, eine Liquidation oder Übernahme zu vermeiden, verfolgen moderne Unternehmen eine zweistufige Strategie (Deloitte, 2015), die darin besteht, ihre aktuellen Produkte zu maximieren und zu optimieren und gleichzeitig Innovationen als Eckpfeiler für langfristiges Wachstum und Rentabilität zu nutzen. In diesem Prozess spielt Intrapreneurship, </w:t>
      </w:r>
      <w:r w:rsidR="00FC36AC" w:rsidRPr="00FC36AC">
        <w:rPr>
          <w:rFonts w:ascii="Times New Roman" w:hAnsi="Times New Roman" w:cs="Times New Roman"/>
        </w:rPr>
        <w:t>dass</w:t>
      </w:r>
      <w:r w:rsidRPr="00FC36AC">
        <w:rPr>
          <w:rFonts w:ascii="Times New Roman" w:hAnsi="Times New Roman" w:cs="Times New Roman"/>
        </w:rPr>
        <w:t xml:space="preserve"> manchmal auch als Corporate Entrepreneurship bezeichnet wird, eine der wichtigsten Rollen. Intrapreneurship ist eine Bottom-up-Methode, bei der die Menschen im Mittelpunkt stehen, um radikale Innovationen in einem Unternehmen auf den Weg zu bringen. </w:t>
      </w:r>
      <w:proofErr w:type="spellStart"/>
      <w:r w:rsidRPr="00FC36AC">
        <w:rPr>
          <w:rFonts w:ascii="Times New Roman" w:hAnsi="Times New Roman" w:cs="Times New Roman"/>
        </w:rPr>
        <w:t>Intrapreneure</w:t>
      </w:r>
      <w:proofErr w:type="spellEnd"/>
      <w:r w:rsidRPr="00FC36AC">
        <w:rPr>
          <w:rFonts w:ascii="Times New Roman" w:hAnsi="Times New Roman" w:cs="Times New Roman"/>
        </w:rPr>
        <w:t xml:space="preserve"> sind Mitarbeiter</w:t>
      </w:r>
      <w:r w:rsidR="009C139B" w:rsidRPr="00FC36AC">
        <w:rPr>
          <w:rFonts w:ascii="Times New Roman" w:hAnsi="Times New Roman" w:cs="Times New Roman"/>
        </w:rPr>
        <w:t>*innen</w:t>
      </w:r>
      <w:r w:rsidRPr="00FC36AC">
        <w:rPr>
          <w:rFonts w:ascii="Times New Roman" w:hAnsi="Times New Roman" w:cs="Times New Roman"/>
        </w:rPr>
        <w:t xml:space="preserve">, die von ihren Unternehmen dazu ermächtigt werden, sich selbst als "Unternehmer" und nicht nur als bloße Erfüllungsgehilfen von Aufgaben zu sehen, und die dadurch die entsprechende Macht und Verantwortung erhalten, um innovative Ideen für die Unternehmensentwicklung zu entwickeln und umzusetzen, z. B. die Entwicklung und Vermarktung neuer Produkte/Dienstleistungen, um Diversifizierungsstrategien zu verfolgen, Nischenmärkte zu erschließen usw. Dieser Prozess der Befähigung kommt nicht ohne eine </w:t>
      </w:r>
      <w:r w:rsidRPr="00FC36AC">
        <w:rPr>
          <w:rFonts w:ascii="Times New Roman" w:hAnsi="Times New Roman" w:cs="Times New Roman"/>
        </w:rPr>
        <w:lastRenderedPageBreak/>
        <w:t>Reihe von Komplikationen auf beiden Seiten aus, aber er ist auch für jedes Unternehmen notwendig, das einen Wettbewerbsvorteil auf dem Markt erreichen und erhalten will.</w:t>
      </w:r>
    </w:p>
    <w:p w14:paraId="13510E0D" w14:textId="77777777" w:rsidR="00326FA3" w:rsidRPr="00FC36AC" w:rsidRDefault="00326FA3" w:rsidP="00FC36AC">
      <w:pPr>
        <w:spacing w:line="360" w:lineRule="auto"/>
        <w:jc w:val="both"/>
        <w:rPr>
          <w:rFonts w:ascii="Times New Roman" w:hAnsi="Times New Roman" w:cs="Times New Roman"/>
        </w:rPr>
      </w:pPr>
    </w:p>
    <w:p w14:paraId="2794CEEF" w14:textId="0A989F49"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Aus den oben genannten Gründen suchen Unternehmen heute </w:t>
      </w:r>
      <w:r w:rsidR="008B3856" w:rsidRPr="00FC36AC">
        <w:rPr>
          <w:rFonts w:ascii="Times New Roman" w:hAnsi="Times New Roman" w:cs="Times New Roman"/>
        </w:rPr>
        <w:t>nach neuen Innovationsmethoden</w:t>
      </w:r>
      <w:r w:rsidRPr="00FC36AC">
        <w:rPr>
          <w:rFonts w:ascii="Times New Roman" w:hAnsi="Times New Roman" w:cs="Times New Roman"/>
        </w:rPr>
        <w:t>, die die unternehmerischen Bemühungen der Mitarbeite</w:t>
      </w:r>
      <w:r w:rsidR="009C139B" w:rsidRPr="00FC36AC">
        <w:rPr>
          <w:rFonts w:ascii="Times New Roman" w:hAnsi="Times New Roman" w:cs="Times New Roman"/>
        </w:rPr>
        <w:t>nden</w:t>
      </w:r>
      <w:r w:rsidRPr="00FC36AC">
        <w:rPr>
          <w:rFonts w:ascii="Times New Roman" w:hAnsi="Times New Roman" w:cs="Times New Roman"/>
        </w:rPr>
        <w:t xml:space="preserve"> in den Mittelpunkt stellen und sie bei der Schaffung, Entwicklung und Verbreitung von Ideen unterstützen. Intrapreneurship fördert die Initiative und positioniert Unternehmen als Branchenführer, indem es den Mitarbeiter</w:t>
      </w:r>
      <w:r w:rsidR="009C139B" w:rsidRPr="00FC36AC">
        <w:rPr>
          <w:rFonts w:ascii="Times New Roman" w:hAnsi="Times New Roman" w:cs="Times New Roman"/>
        </w:rPr>
        <w:t>*innen</w:t>
      </w:r>
      <w:r w:rsidRPr="00FC36AC">
        <w:rPr>
          <w:rFonts w:ascii="Times New Roman" w:hAnsi="Times New Roman" w:cs="Times New Roman"/>
        </w:rPr>
        <w:t xml:space="preserve"> die Möglichkeit gibt, kreativ zu sein. Während viele </w:t>
      </w:r>
      <w:r w:rsidR="009C139B" w:rsidRPr="00FC36AC">
        <w:rPr>
          <w:rFonts w:ascii="Times New Roman" w:hAnsi="Times New Roman" w:cs="Times New Roman"/>
        </w:rPr>
        <w:t>Beschäftigte</w:t>
      </w:r>
      <w:r w:rsidRPr="00FC36AC">
        <w:rPr>
          <w:rFonts w:ascii="Times New Roman" w:hAnsi="Times New Roman" w:cs="Times New Roman"/>
        </w:rPr>
        <w:t xml:space="preserve"> die Regeln befolgen, profitieren Unternehmen mitunternehmerisch denkenden Mitarbeiter</w:t>
      </w:r>
      <w:r w:rsidR="009C139B" w:rsidRPr="00FC36AC">
        <w:rPr>
          <w:rFonts w:ascii="Times New Roman" w:hAnsi="Times New Roman" w:cs="Times New Roman"/>
        </w:rPr>
        <w:t>*innen</w:t>
      </w:r>
      <w:r w:rsidRPr="00FC36AC">
        <w:rPr>
          <w:rFonts w:ascii="Times New Roman" w:hAnsi="Times New Roman" w:cs="Times New Roman"/>
        </w:rPr>
        <w:t xml:space="preserve"> von einer Vielzahl von Faktoren, darunter innovative Angebote, erweiterte Fähigkeiten und Fertigkeiten sowie Wettbewerbsvorteile, aber auch Kosteneinsparungen, Motivationsschübe und schnellere Produkt- und Dienstleistungseinführungen. </w:t>
      </w:r>
      <w:r w:rsidR="008B3856" w:rsidRPr="00FC36AC">
        <w:rPr>
          <w:rFonts w:ascii="Times New Roman" w:hAnsi="Times New Roman" w:cs="Times New Roman"/>
        </w:rPr>
        <w:t xml:space="preserve">Es ist nicht notwendig, </w:t>
      </w:r>
      <w:proofErr w:type="spellStart"/>
      <w:r w:rsidR="008B3856" w:rsidRPr="00FC36AC">
        <w:rPr>
          <w:rFonts w:ascii="Times New Roman" w:hAnsi="Times New Roman" w:cs="Times New Roman"/>
        </w:rPr>
        <w:t>Intrapreneure</w:t>
      </w:r>
      <w:proofErr w:type="spellEnd"/>
      <w:r w:rsidR="008B3856" w:rsidRPr="00FC36AC">
        <w:rPr>
          <w:rFonts w:ascii="Times New Roman" w:hAnsi="Times New Roman" w:cs="Times New Roman"/>
        </w:rPr>
        <w:t xml:space="preserve"> "zu schaffen"; sie sind bereits in den Unternehmen vorhanden und müssen nur erkannt und gefördert werden. Ihre Bemühungen zu ignorieren oder sie sogar daran zu hindern, ihre Ideen zu verwirklichen, weil sie von der Norm abweichen, führt zu einem Rückgang der </w:t>
      </w:r>
      <w:proofErr w:type="spellStart"/>
      <w:r w:rsidR="008B3856" w:rsidRPr="00FC36AC">
        <w:rPr>
          <w:rFonts w:ascii="Times New Roman" w:hAnsi="Times New Roman" w:cs="Times New Roman"/>
        </w:rPr>
        <w:t>Intrapreneur</w:t>
      </w:r>
      <w:proofErr w:type="spellEnd"/>
      <w:r w:rsidR="008B3856" w:rsidRPr="00FC36AC">
        <w:rPr>
          <w:rFonts w:ascii="Times New Roman" w:hAnsi="Times New Roman" w:cs="Times New Roman"/>
        </w:rPr>
        <w:t>-Aktivitäten und zu einer geringeren Anziehungskraft auf solche Talente.</w:t>
      </w:r>
    </w:p>
    <w:p w14:paraId="12D361DF" w14:textId="77777777" w:rsidR="005851D4" w:rsidRPr="00FC36AC" w:rsidRDefault="005851D4" w:rsidP="00FC36AC">
      <w:pPr>
        <w:spacing w:line="360" w:lineRule="auto"/>
        <w:jc w:val="both"/>
        <w:rPr>
          <w:rFonts w:ascii="Times New Roman" w:hAnsi="Times New Roman" w:cs="Times New Roman"/>
        </w:rPr>
      </w:pPr>
    </w:p>
    <w:p w14:paraId="296CCB96" w14:textId="54B470FE"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Aus der Sicht von Unternehmern und Geschäftsinhabern ist es nicht einfach, einen solchen Pool von Talenten zu fördern, da er zahlreiche instrumentelle Bedingungen voraussetzt. In der vorhandenen Literatur zu diesem Thema wird Intrapreneurship jedoch als wichtiger neuer Motor für Spitzenleistungen und Wettbewerbsfähigkeit von Unternehmen anerkannt.  Der Weg zur Einführung und Förderung einer Intrapreneurship-freundlichen Unternehmenskultur ist ein zweiseitiger Prozess: Top-down, d. h. Arbeit an der Führung und der Unternehmenskultur; </w:t>
      </w:r>
      <w:proofErr w:type="spellStart"/>
      <w:r w:rsidRPr="00FC36AC">
        <w:rPr>
          <w:rFonts w:ascii="Times New Roman" w:hAnsi="Times New Roman" w:cs="Times New Roman"/>
        </w:rPr>
        <w:t>Bottom-up</w:t>
      </w:r>
      <w:proofErr w:type="spellEnd"/>
      <w:r w:rsidRPr="00FC36AC">
        <w:rPr>
          <w:rFonts w:ascii="Times New Roman" w:hAnsi="Times New Roman" w:cs="Times New Roman"/>
        </w:rPr>
        <w:t>, d. h. Konzentration auf die Erforschung und Entwicklung von Triebkräften und Auslösern für Intrapreneurship-Einstellungen und Eigeninitiative unter den Arbeitnehmer</w:t>
      </w:r>
      <w:r w:rsidR="009C139B" w:rsidRPr="00FC36AC">
        <w:rPr>
          <w:rFonts w:ascii="Times New Roman" w:hAnsi="Times New Roman" w:cs="Times New Roman"/>
        </w:rPr>
        <w:t>*innen,</w:t>
      </w:r>
      <w:r w:rsidR="000377E2">
        <w:rPr>
          <w:rFonts w:ascii="Times New Roman" w:hAnsi="Times New Roman" w:cs="Times New Roman"/>
        </w:rPr>
        <w:t xml:space="preserve"> </w:t>
      </w:r>
      <w:r w:rsidRPr="00FC36AC">
        <w:rPr>
          <w:rFonts w:ascii="Times New Roman" w:hAnsi="Times New Roman" w:cs="Times New Roman"/>
        </w:rPr>
        <w:t>Technologische Innovationen, verschärfter Wettbewerb auf dem Weltmarkt und demografische Bedürfnisse stellen nicht nur veränderte Anforderungen an die Unternehmen, sondern auch an die Beschäftigten (</w:t>
      </w:r>
      <w:proofErr w:type="spellStart"/>
      <w:r w:rsidRPr="00FC36AC">
        <w:rPr>
          <w:rFonts w:ascii="Times New Roman" w:hAnsi="Times New Roman" w:cs="Times New Roman"/>
        </w:rPr>
        <w:t>Mouzakitis</w:t>
      </w:r>
      <w:proofErr w:type="spellEnd"/>
      <w:r w:rsidRPr="00FC36AC">
        <w:rPr>
          <w:rFonts w:ascii="Times New Roman" w:hAnsi="Times New Roman" w:cs="Times New Roman"/>
        </w:rPr>
        <w:t xml:space="preserve">, S. 3915). Es müssen neue </w:t>
      </w:r>
      <w:r w:rsidRPr="00FC36AC">
        <w:rPr>
          <w:rFonts w:ascii="Times New Roman" w:hAnsi="Times New Roman" w:cs="Times New Roman"/>
        </w:rPr>
        <w:lastRenderedPageBreak/>
        <w:t>Strukturen geschaffen werden, um diese Kompetenzen in den Unternehmen zu fördern und auszubilden (</w:t>
      </w:r>
      <w:proofErr w:type="spellStart"/>
      <w:r w:rsidRPr="00FC36AC">
        <w:rPr>
          <w:rFonts w:ascii="Times New Roman" w:hAnsi="Times New Roman" w:cs="Times New Roman"/>
        </w:rPr>
        <w:t>Mouzakitis</w:t>
      </w:r>
      <w:proofErr w:type="spellEnd"/>
      <w:r w:rsidRPr="00FC36AC">
        <w:rPr>
          <w:rFonts w:ascii="Times New Roman" w:hAnsi="Times New Roman" w:cs="Times New Roman"/>
        </w:rPr>
        <w:t xml:space="preserve">, S. 3915; Staudt et al., S. 12).  Für Wettbewerbsfähigkeit und Innovation sind Forschung und Entwicklung ebenso wichtig wie die schnelle Verbreitung von technischen und organisatorischen Innovationen in den einzelnen Unternehmen. Die Basis dafür ist die Kompetenz der Führungskräfte und Mitarbeiter. Solche Mitarbeiter, die die Fähigkeit und Bereitschaft zur Innovation haben, sind aber nicht einfach da, sondern müssen ausgebildet werden (Staudt et al., S. 18). </w:t>
      </w:r>
    </w:p>
    <w:p w14:paraId="4DCAFAD4" w14:textId="77777777" w:rsidR="00696362" w:rsidRPr="00FC36AC" w:rsidRDefault="00696362" w:rsidP="00FC36AC">
      <w:pPr>
        <w:spacing w:line="360" w:lineRule="auto"/>
        <w:rPr>
          <w:rFonts w:ascii="Times New Roman" w:hAnsi="Times New Roman" w:cs="Times New Roman"/>
        </w:rPr>
      </w:pPr>
    </w:p>
    <w:p w14:paraId="7F057FD6"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Dabei wird die Praxisrelevanz der Berufsbildung beispielsweise in Deutschland stark vernachlässigt. </w:t>
      </w:r>
      <w:proofErr w:type="spellStart"/>
      <w:r w:rsidRPr="00FC36AC">
        <w:rPr>
          <w:rFonts w:ascii="Times New Roman" w:hAnsi="Times New Roman" w:cs="Times New Roman"/>
        </w:rPr>
        <w:t>Majaumdar</w:t>
      </w:r>
      <w:proofErr w:type="spellEnd"/>
      <w:r w:rsidRPr="00FC36AC">
        <w:rPr>
          <w:rFonts w:ascii="Times New Roman" w:hAnsi="Times New Roman" w:cs="Times New Roman"/>
        </w:rPr>
        <w:t xml:space="preserve"> drückt es noch drastischer aus: "Ein hoher Prozentsatz der Jugendarbeitslosigkeit resultiert aus der Unfähigkeit der Systeme der allgemeinen und beruflichen Bildung, das Qualifikationsangebot an die zu erwartenden Veränderungen des Arbeitsmarktes anzupassen, weil die Intelligenz des Arbeitsmarktes schwach oder nicht vorhanden ist" (</w:t>
      </w:r>
      <w:proofErr w:type="spellStart"/>
      <w:r w:rsidRPr="00FC36AC">
        <w:rPr>
          <w:rFonts w:ascii="Times New Roman" w:hAnsi="Times New Roman" w:cs="Times New Roman"/>
        </w:rPr>
        <w:t>Majumdar</w:t>
      </w:r>
      <w:proofErr w:type="spellEnd"/>
      <w:r w:rsidRPr="00FC36AC">
        <w:rPr>
          <w:rFonts w:ascii="Times New Roman" w:hAnsi="Times New Roman" w:cs="Times New Roman"/>
        </w:rPr>
        <w:t>, S. viii).  In Deutschland ist die Ausbildung im dualen System rückläufig, und es gibt eine Zunahme der schulischen und akademischen Ausbildung, die einen Mangel an Praxisbezug aufweist (Gonon, S. 342; Staudt et al., S. 78). Anstatt die meiste Zeit im Ausbildungsbetrieb mit dem Erlernen praktischer Fertigkeiten zu verbringen, verbringen die Auszubildenden den größten Teil ihrer Ausbildungszeit damit, veraltetes theoretisches Wissen zu lernen (Staudt et al., S. 78). Hinzu kommt, dass das Studium an den Universitäten in der Regel keinen Praxisbezug hat (Staudt et al., S. 90).  Auch Spanien hat die Bedeutung der Berufspraxis erkannt und eine Bildungsreform eingeleitet, die sich an anderen europäischen Mitgliedstaaten orientiert (</w:t>
      </w:r>
      <w:proofErr w:type="spellStart"/>
      <w:r w:rsidRPr="00FC36AC">
        <w:rPr>
          <w:rFonts w:ascii="Times New Roman" w:hAnsi="Times New Roman" w:cs="Times New Roman"/>
        </w:rPr>
        <w:t>Milolaza</w:t>
      </w:r>
      <w:proofErr w:type="spellEnd"/>
      <w:r w:rsidRPr="00FC36AC">
        <w:rPr>
          <w:rFonts w:ascii="Times New Roman" w:hAnsi="Times New Roman" w:cs="Times New Roman"/>
        </w:rPr>
        <w:t>, S. 13). Die hohe Jugendarbeitslosigkeit in Spanien von 26,3 % im Jahr 2013 zeigt, wie wichtig solche Reformen sind (</w:t>
      </w:r>
      <w:proofErr w:type="spellStart"/>
      <w:r w:rsidRPr="00FC36AC">
        <w:rPr>
          <w:rFonts w:ascii="Times New Roman" w:hAnsi="Times New Roman" w:cs="Times New Roman"/>
        </w:rPr>
        <w:t>Milolaza</w:t>
      </w:r>
      <w:proofErr w:type="spellEnd"/>
      <w:r w:rsidRPr="00FC36AC">
        <w:rPr>
          <w:rFonts w:ascii="Times New Roman" w:hAnsi="Times New Roman" w:cs="Times New Roman"/>
        </w:rPr>
        <w:t>, S. 19).</w:t>
      </w:r>
    </w:p>
    <w:p w14:paraId="1106395E" w14:textId="77777777" w:rsidR="00696362" w:rsidRPr="00FC36AC" w:rsidRDefault="00696362" w:rsidP="00FC36AC">
      <w:pPr>
        <w:spacing w:line="360" w:lineRule="auto"/>
        <w:jc w:val="both"/>
        <w:rPr>
          <w:rFonts w:ascii="Times New Roman" w:hAnsi="Times New Roman" w:cs="Times New Roman"/>
        </w:rPr>
      </w:pPr>
    </w:p>
    <w:p w14:paraId="36D3921B"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Auch wenn der fehlende Praxisbezug in der Ausbildung ein großes Problem darstellt, so sind Fähigkeiten, die im Laufe einer Karriere nicht aktualisiert werden, ein ebenso großes Problem. Werden Kompetenzen nicht aktualisiert, so sinkt ihr Wert mit der Zeit, die Beschäftigungsfähigkeit des Einzelnen nimmt ab und die Innovationsfähigkeit des Einzelnen geht verloren (Staudt et al., 201). Ein Konzept, das auf reinen Wissenstransfer abzielt, ist daher </w:t>
      </w:r>
      <w:r w:rsidRPr="00FC36AC">
        <w:rPr>
          <w:rFonts w:ascii="Times New Roman" w:hAnsi="Times New Roman" w:cs="Times New Roman"/>
        </w:rPr>
        <w:lastRenderedPageBreak/>
        <w:t xml:space="preserve">nicht mehr angemessen (Staudt et al., 218ff). Die direkte Umsetzung in der Praxis, d.h. im jeweiligen Unternehmen, ist unerlässlich. Es bedarf einer integrierten Personal-, Unternehmens- und Organisationsentwicklung (Staudt et al., S. 286). </w:t>
      </w:r>
    </w:p>
    <w:p w14:paraId="6D98F02B" w14:textId="77777777" w:rsidR="00696362" w:rsidRPr="00FC36AC" w:rsidRDefault="00696362" w:rsidP="00FC36AC">
      <w:pPr>
        <w:spacing w:line="360" w:lineRule="auto"/>
        <w:ind w:right="139"/>
        <w:rPr>
          <w:rFonts w:ascii="Times New Roman" w:hAnsi="Times New Roman" w:cs="Times New Roman"/>
        </w:rPr>
      </w:pPr>
    </w:p>
    <w:p w14:paraId="1F42A413" w14:textId="77777777" w:rsidR="001F41A4" w:rsidRPr="00FC36AC" w:rsidRDefault="00E368C6" w:rsidP="00FC36AC">
      <w:pPr>
        <w:spacing w:line="360" w:lineRule="auto"/>
        <w:ind w:right="139"/>
        <w:jc w:val="both"/>
        <w:rPr>
          <w:rFonts w:ascii="Times New Roman" w:hAnsi="Times New Roman" w:cs="Times New Roman"/>
        </w:rPr>
      </w:pPr>
      <w:r w:rsidRPr="00FC36AC">
        <w:rPr>
          <w:rFonts w:ascii="Times New Roman" w:hAnsi="Times New Roman" w:cs="Times New Roman"/>
        </w:rPr>
        <w:t xml:space="preserve">Aber nicht nur die praktische Relevanz der Ausbildung sollte berücksichtigt werden, auch die Fähigkeit, mit Ungewissheit umzugehen und Resilienz aufzubauen, wird unter diesen unsicheren Marktbedingungen immer wichtiger. Immer häufiger gilt es, berufliche Übergänge zu bewältigen: "Der Einstieg in eine neue Karriere erfordert Selbstwirksamkeit, Handlungsfähigkeit, Motivation und die Fähigkeit zur Selbstkonstruktion" (Barabasch, S. 29). Erforderliche Eigenschaften, die denen von </w:t>
      </w:r>
      <w:proofErr w:type="spellStart"/>
      <w:r w:rsidRPr="00FC36AC">
        <w:rPr>
          <w:rFonts w:ascii="Times New Roman" w:hAnsi="Times New Roman" w:cs="Times New Roman"/>
        </w:rPr>
        <w:t>Intrapreneuren</w:t>
      </w:r>
      <w:proofErr w:type="spellEnd"/>
      <w:r w:rsidRPr="00FC36AC">
        <w:rPr>
          <w:rFonts w:ascii="Times New Roman" w:hAnsi="Times New Roman" w:cs="Times New Roman"/>
        </w:rPr>
        <w:t xml:space="preserve"> ähneln: Innovationsfähigkeit/Kreativität, Proaktivität, Erkennen/Nutzen von Chancen, Risikobereitschaft/Misserfolgstoleranz und Vernetzung (</w:t>
      </w:r>
      <w:proofErr w:type="spellStart"/>
      <w:r w:rsidRPr="00FC36AC">
        <w:rPr>
          <w:rFonts w:ascii="Times New Roman" w:hAnsi="Times New Roman" w:cs="Times New Roman"/>
        </w:rPr>
        <w:t>Neessen</w:t>
      </w:r>
      <w:proofErr w:type="spellEnd"/>
      <w:r w:rsidRPr="00FC36AC">
        <w:rPr>
          <w:rFonts w:ascii="Times New Roman" w:hAnsi="Times New Roman" w:cs="Times New Roman"/>
        </w:rPr>
        <w:t xml:space="preserve"> et al., S. 553ff). </w:t>
      </w:r>
    </w:p>
    <w:p w14:paraId="5A9D2985" w14:textId="77777777" w:rsidR="00696362" w:rsidRPr="00FC36AC" w:rsidRDefault="00696362" w:rsidP="00FC36AC">
      <w:pPr>
        <w:spacing w:line="360" w:lineRule="auto"/>
        <w:ind w:right="139"/>
        <w:jc w:val="both"/>
        <w:rPr>
          <w:rFonts w:ascii="Times New Roman" w:hAnsi="Times New Roman" w:cs="Times New Roman"/>
        </w:rPr>
      </w:pPr>
    </w:p>
    <w:p w14:paraId="5A4EAB22" w14:textId="77777777" w:rsidR="001F41A4" w:rsidRPr="00FC36AC" w:rsidRDefault="00E368C6" w:rsidP="00FC36AC">
      <w:pPr>
        <w:spacing w:line="360" w:lineRule="auto"/>
        <w:ind w:right="139"/>
        <w:jc w:val="both"/>
        <w:rPr>
          <w:rFonts w:ascii="Times New Roman" w:hAnsi="Times New Roman" w:cs="Times New Roman"/>
        </w:rPr>
      </w:pPr>
      <w:r w:rsidRPr="00FC36AC">
        <w:rPr>
          <w:rFonts w:ascii="Times New Roman" w:hAnsi="Times New Roman" w:cs="Times New Roman"/>
        </w:rPr>
        <w:t>Die Berücksichtigung von organisatorischen und prozessualen Veränderungen im Betrieb spiegelt die wachsende Komplexität der sich dynamisch verändernden Marktbedingungen wider. Selbstregulierung und Eigeninitiative müssen entwickelt und genutzt werden (Staudt et al., S. 233). Mit anderen Worten: Umstrukturierung und Kompetenzerweiterung sind nach den Prinzipien der Flexibilität, Innovationsfähigkeit und Reaktionsfähigkeit erforderlich (Draeger-Ernst et al., 2003).</w:t>
      </w:r>
    </w:p>
    <w:p w14:paraId="17080CB3" w14:textId="77777777" w:rsidR="00696362" w:rsidRPr="00FC36AC" w:rsidRDefault="00696362" w:rsidP="00FC36AC">
      <w:pPr>
        <w:spacing w:line="360" w:lineRule="auto"/>
        <w:ind w:right="139"/>
        <w:jc w:val="both"/>
        <w:rPr>
          <w:rFonts w:ascii="Times New Roman" w:hAnsi="Times New Roman" w:cs="Times New Roman"/>
        </w:rPr>
      </w:pPr>
    </w:p>
    <w:p w14:paraId="2ADBDE3C" w14:textId="77777777" w:rsidR="001F41A4" w:rsidRPr="00FC36AC" w:rsidRDefault="00E368C6" w:rsidP="00FC36AC">
      <w:pPr>
        <w:pBdr>
          <w:top w:val="nil"/>
          <w:left w:val="nil"/>
          <w:bottom w:val="nil"/>
          <w:right w:val="nil"/>
          <w:between w:val="nil"/>
        </w:pBdr>
        <w:spacing w:line="360" w:lineRule="auto"/>
        <w:ind w:right="139"/>
        <w:jc w:val="both"/>
        <w:rPr>
          <w:rFonts w:ascii="Times New Roman" w:hAnsi="Times New Roman" w:cs="Times New Roman"/>
        </w:rPr>
      </w:pPr>
      <w:r w:rsidRPr="00FC36AC">
        <w:rPr>
          <w:rFonts w:ascii="Times New Roman" w:hAnsi="Times New Roman" w:cs="Times New Roman"/>
        </w:rPr>
        <w:t>Zusammenfassend lässt sich sagen, dass die Intrapreneurship-Ausbildung den Praxisbezug widerspiegelt und Schüler und Studenten auf berufliche Übergänge während ihres Arbeitslebens vorbereiten kann. Eine solche Orientierung sollte idealerweise bereits in den Lehrplänen der Schulen verankert werden (Barabasch, S. 37). Darüber hinaus ist ein solches Intrapreneurship-Berufsbildungsprogramm für diejenigen, die bereits berufstätig sind, sehr relevant, um ihre Fähigkeiten auf den neuesten Stand zu bringen, Karriereübergänge und sich schnell verändernde Umgebungen zu bewältigen, mit dem Ziel, bis zur Rente berufstätig zu bleiben.</w:t>
      </w:r>
    </w:p>
    <w:p w14:paraId="4FE967E8" w14:textId="77777777" w:rsidR="00B80A66" w:rsidRPr="00FC36AC" w:rsidRDefault="00B80A66" w:rsidP="00FC36AC">
      <w:pPr>
        <w:spacing w:line="360" w:lineRule="auto"/>
        <w:jc w:val="both"/>
        <w:rPr>
          <w:rFonts w:ascii="Times New Roman" w:hAnsi="Times New Roman" w:cs="Times New Roman"/>
        </w:rPr>
      </w:pPr>
    </w:p>
    <w:p w14:paraId="48440D64"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lastRenderedPageBreak/>
        <w:t xml:space="preserve">Die Situation in Europa in Bezug auf Intrapreneurship scheint optimistischer zu sein als in anderen Teilen der Welt. Einer der jüngsten WEF-Berichte (2018) legt nahe, dass die Volkswirtschaften der Europäischen Union im Vergleich zu anderen Teilen der Welt eine hohe Rate an Intrapreneurship aufweisen. Da die europäischen Volkswirtschaften ein hohes Entwicklungsniveau erreicht haben, sind sie tendenziell innovationsabhängig. Tatsächlich erreichen die Innovationsbemühungen ein bisher unerreichtes Niveau, mit Kapitalinvestitionen in Höhe von 100 Mrd. USD, Start-up-Inkubatoren und Risikokapital, die inzwischen mit denen der USA vergleichbar sind, und - was am wichtigsten ist - einer klaren Betonung von Technologie- und Digitalunternehmen (State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European Tech, 2021). Trotzdem gibt es Fähigkeitslücken, wenn es um das digitale Potenzial Europas geht, denn ein WEF-Dokument (2018) berichtet, dass sein digitales Potenzial nur zu 12 % ausgeschöpft wird, während die Vereinigten Staaten eine Quote von 18 % aufweisen.  </w:t>
      </w:r>
      <w:r w:rsidR="009F4BFD" w:rsidRPr="00FC36AC">
        <w:rPr>
          <w:rFonts w:ascii="Times New Roman" w:hAnsi="Times New Roman" w:cs="Times New Roman"/>
        </w:rPr>
        <w:t xml:space="preserve">Es gibt Unterschiede zwischen den Ländern, wie der Bericht des Global Entrepreneurship Monitor (2021) zeigt. In einigen Ländern </w:t>
      </w:r>
      <w:r w:rsidRPr="00FC36AC">
        <w:rPr>
          <w:rFonts w:ascii="Times New Roman" w:hAnsi="Times New Roman" w:cs="Times New Roman"/>
        </w:rPr>
        <w:t xml:space="preserve">steht das Intrapreneurship an erster Stelle, wie in Kroatien, es gibt </w:t>
      </w:r>
      <w:r w:rsidR="009F4BFD" w:rsidRPr="00FC36AC">
        <w:rPr>
          <w:rFonts w:ascii="Times New Roman" w:hAnsi="Times New Roman" w:cs="Times New Roman"/>
        </w:rPr>
        <w:t xml:space="preserve">Länder mit hohem </w:t>
      </w:r>
      <w:r w:rsidRPr="00FC36AC">
        <w:rPr>
          <w:rFonts w:ascii="Times New Roman" w:hAnsi="Times New Roman" w:cs="Times New Roman"/>
        </w:rPr>
        <w:t xml:space="preserve">Unternehmertum, aber geringer </w:t>
      </w:r>
      <w:r w:rsidR="00B70D4A" w:rsidRPr="00FC36AC">
        <w:rPr>
          <w:rFonts w:ascii="Times New Roman" w:hAnsi="Times New Roman" w:cs="Times New Roman"/>
        </w:rPr>
        <w:t>Intrapreneurship-Intensität</w:t>
      </w:r>
      <w:r w:rsidRPr="00FC36AC">
        <w:rPr>
          <w:rFonts w:ascii="Times New Roman" w:hAnsi="Times New Roman" w:cs="Times New Roman"/>
        </w:rPr>
        <w:t>, wie in Lettland, und solche, die in beiden Bereichen eine geringe Leistung aufweisen, wie Italien oder Polen.</w:t>
      </w:r>
    </w:p>
    <w:p w14:paraId="75C2948F" w14:textId="77777777" w:rsidR="00B80A66" w:rsidRPr="00FC36AC" w:rsidRDefault="00B80A66" w:rsidP="00FC36AC">
      <w:pPr>
        <w:spacing w:line="360" w:lineRule="auto"/>
        <w:jc w:val="both"/>
        <w:rPr>
          <w:rFonts w:ascii="Times New Roman" w:hAnsi="Times New Roman" w:cs="Times New Roman"/>
        </w:rPr>
      </w:pPr>
    </w:p>
    <w:p w14:paraId="44CA2CFB"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Dies gilt insbesondere für kleinste, kleine und mittlere Unternehmen </w:t>
      </w:r>
      <w:r w:rsidR="00B70D4A" w:rsidRPr="00FC36AC">
        <w:rPr>
          <w:rFonts w:ascii="Times New Roman" w:hAnsi="Times New Roman" w:cs="Times New Roman"/>
        </w:rPr>
        <w:t>(KKMU)</w:t>
      </w:r>
      <w:r w:rsidRPr="00FC36AC">
        <w:rPr>
          <w:rFonts w:ascii="Times New Roman" w:hAnsi="Times New Roman" w:cs="Times New Roman"/>
        </w:rPr>
        <w:t xml:space="preserve">. Einem der jüngsten Berichte der Welthandelsorganisation (WTO, 2016) zufolge können mehr als 90 % der direkt am Handel der Industrieländer beteiligten Unternehmen als Kleinst-, Klein- und mittlere Unternehmen (KKMU) angesehen werden. Das meiste fachliche und akademische Interesse im Zusammenhang mit Intrapreneurship galt jedoch großen Unternehmen. </w:t>
      </w:r>
      <w:r w:rsidR="006A3285" w:rsidRPr="00FC36AC">
        <w:rPr>
          <w:rFonts w:ascii="Times New Roman" w:hAnsi="Times New Roman" w:cs="Times New Roman"/>
        </w:rPr>
        <w:t xml:space="preserve">Dies ist besonders besorgniserregend, da Ressourcenknappheit in Kombination mit Wettbewerbsdruck die Existenz dieser Unternehmen bedroht. Die optimale Nutzung interner Ressourcen zur Steigerung der Wettbewerbsfähigkeit ist daher von entscheidender Bedeutung. Dies erfordert die Entwicklung innovativer Pädagogik auf der Grundlage innovativer Managementmodelle und eines Verständnisses der Hemmnisse und Förderer des Intrapreneurship in KKMU. </w:t>
      </w:r>
    </w:p>
    <w:p w14:paraId="1B2C7CEA" w14:textId="77777777" w:rsidR="009F4BFD" w:rsidRPr="00FC36AC" w:rsidRDefault="009F4BFD" w:rsidP="00FC36AC">
      <w:pPr>
        <w:spacing w:line="360" w:lineRule="auto"/>
        <w:jc w:val="both"/>
        <w:rPr>
          <w:rFonts w:ascii="Times New Roman" w:hAnsi="Times New Roman" w:cs="Times New Roman"/>
        </w:rPr>
      </w:pPr>
    </w:p>
    <w:p w14:paraId="1094AD4F" w14:textId="4EED67BE" w:rsidR="00996DDA"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lastRenderedPageBreak/>
        <w:t xml:space="preserve">Ziel dieses Berichts ist es, die verschiedenen Konzepte des Intrapreneurship zu ermitteln und die Frage zu beantworten, wie eine Intrapreneurship-Kultur in verschiedenen Unternehmen etabliert wurde bzw. wie eine solche Unternehmenskultur eingeführt wurde. Dieser Bericht befasst sich auch mit den Unterschieden zwischen großen und kleinen/mittleren Unternehmen bei der Förderung von Intrapreneurship-Verhalten. Es wurde eine wissenschaftliche Literaturrecherche zum Konzept, zu den Aspekten und Merkmalen des Intrapreneurship, zu den Determinanten für die Entwicklung zum </w:t>
      </w:r>
      <w:proofErr w:type="spellStart"/>
      <w:r w:rsidRPr="00FC36AC">
        <w:rPr>
          <w:rFonts w:ascii="Times New Roman" w:hAnsi="Times New Roman" w:cs="Times New Roman"/>
        </w:rPr>
        <w:t>Intrapreneur</w:t>
      </w:r>
      <w:proofErr w:type="spellEnd"/>
      <w:r w:rsidRPr="00FC36AC">
        <w:rPr>
          <w:rFonts w:ascii="Times New Roman" w:hAnsi="Times New Roman" w:cs="Times New Roman"/>
        </w:rPr>
        <w:t>, zu den Mitarbeiter</w:t>
      </w:r>
      <w:r w:rsidR="009C139B" w:rsidRPr="00FC36AC">
        <w:rPr>
          <w:rFonts w:ascii="Times New Roman" w:hAnsi="Times New Roman" w:cs="Times New Roman"/>
        </w:rPr>
        <w:t>*innen</w:t>
      </w:r>
      <w:r w:rsidRPr="00FC36AC">
        <w:rPr>
          <w:rFonts w:ascii="Times New Roman" w:hAnsi="Times New Roman" w:cs="Times New Roman"/>
        </w:rPr>
        <w:t xml:space="preserve"> mit Intrapreneurship, deren Verhalten, Fähigkeiten und Absichten, zu den Auswirkungen von Umweltfaktoren auf das Intrapreneurship, zu den finanziellen Ergebnissen des Intrapreneurship und zur Messung des Intrapreneurship auf individueller Ebene durchgeführt. Darüber hinaus befasst sich der Bericht mit der Frage des internationalen Intrapreneurship im Zusammenhang mit der Exportleistung von Unternehmen und der digitalen Transformation. </w:t>
      </w:r>
      <w:r w:rsidR="007E4410" w:rsidRPr="00FC36AC">
        <w:rPr>
          <w:rFonts w:ascii="Times New Roman" w:hAnsi="Times New Roman" w:cs="Times New Roman"/>
        </w:rPr>
        <w:t xml:space="preserve">Schließlich </w:t>
      </w:r>
      <w:r w:rsidR="00B70D4A" w:rsidRPr="00FC36AC">
        <w:rPr>
          <w:rFonts w:ascii="Times New Roman" w:hAnsi="Times New Roman" w:cs="Times New Roman"/>
        </w:rPr>
        <w:t>befasst sich</w:t>
      </w:r>
      <w:r w:rsidR="007E4410" w:rsidRPr="00FC36AC">
        <w:rPr>
          <w:rFonts w:ascii="Times New Roman" w:hAnsi="Times New Roman" w:cs="Times New Roman"/>
        </w:rPr>
        <w:t xml:space="preserve"> der Bericht mit den aktuellen politischen Maßnahmen, Strategien und Programmen, die für </w:t>
      </w:r>
      <w:proofErr w:type="spellStart"/>
      <w:r w:rsidR="007E4410" w:rsidRPr="00FC36AC">
        <w:rPr>
          <w:rFonts w:ascii="Times New Roman" w:hAnsi="Times New Roman" w:cs="Times New Roman"/>
        </w:rPr>
        <w:t>Intrapreneure</w:t>
      </w:r>
      <w:proofErr w:type="spellEnd"/>
      <w:r w:rsidR="007E4410" w:rsidRPr="00FC36AC">
        <w:rPr>
          <w:rFonts w:ascii="Times New Roman" w:hAnsi="Times New Roman" w:cs="Times New Roman"/>
        </w:rPr>
        <w:t xml:space="preserve"> relevant sind. </w:t>
      </w:r>
      <w:r w:rsidR="00B70D4A" w:rsidRPr="00FC36AC">
        <w:rPr>
          <w:rFonts w:ascii="Times New Roman" w:hAnsi="Times New Roman" w:cs="Times New Roman"/>
        </w:rPr>
        <w:t xml:space="preserve">Dieser umfassende Überblick ermöglicht die Formulierung des GENIE-Intrapreneurship-Modells und skizziert den Mechanismus zur Förderung von Intrapreneurship in KKMU. </w:t>
      </w:r>
    </w:p>
    <w:p w14:paraId="32C95936" w14:textId="77777777" w:rsidR="00996DDA" w:rsidRPr="00FC36AC" w:rsidRDefault="00996DDA" w:rsidP="00FC36AC">
      <w:pPr>
        <w:spacing w:line="360" w:lineRule="auto"/>
        <w:jc w:val="both"/>
        <w:rPr>
          <w:rFonts w:ascii="Times New Roman" w:hAnsi="Times New Roman" w:cs="Times New Roman"/>
        </w:rPr>
      </w:pPr>
    </w:p>
    <w:p w14:paraId="71703838" w14:textId="77777777" w:rsidR="001F41A4" w:rsidRPr="00FC36AC" w:rsidRDefault="00E368C6">
      <w:pPr>
        <w:pStyle w:val="Listenabsatz"/>
        <w:numPr>
          <w:ilvl w:val="0"/>
          <w:numId w:val="2"/>
        </w:numPr>
        <w:rPr>
          <w:rFonts w:ascii="Times New Roman" w:hAnsi="Times New Roman" w:cs="Times New Roman"/>
          <w:b/>
          <w:bCs/>
          <w:color w:val="0070C0"/>
          <w:sz w:val="28"/>
          <w:szCs w:val="28"/>
        </w:rPr>
      </w:pPr>
      <w:r w:rsidRPr="00FC36AC">
        <w:rPr>
          <w:rFonts w:ascii="Times New Roman" w:hAnsi="Times New Roman" w:cs="Times New Roman"/>
          <w:b/>
          <w:bCs/>
          <w:color w:val="0070C0"/>
          <w:sz w:val="28"/>
          <w:szCs w:val="28"/>
        </w:rPr>
        <w:t xml:space="preserve">Intrapreneurship-Konzepte und </w:t>
      </w:r>
      <w:r w:rsidR="00D90338" w:rsidRPr="00FC36AC">
        <w:rPr>
          <w:rFonts w:ascii="Times New Roman" w:hAnsi="Times New Roman" w:cs="Times New Roman"/>
          <w:b/>
          <w:bCs/>
          <w:color w:val="0070C0"/>
          <w:sz w:val="28"/>
          <w:szCs w:val="28"/>
        </w:rPr>
        <w:t>europäischer Kontext</w:t>
      </w:r>
    </w:p>
    <w:p w14:paraId="7929A0BF" w14:textId="77777777" w:rsidR="00224C78" w:rsidRPr="00232C6C" w:rsidRDefault="00224C78" w:rsidP="00323781">
      <w:pPr>
        <w:spacing w:line="360" w:lineRule="auto"/>
        <w:rPr>
          <w:rFonts w:ascii="Times New Roman" w:hAnsi="Times New Roman" w:cs="Times New Roman"/>
        </w:rPr>
      </w:pPr>
    </w:p>
    <w:p w14:paraId="4D08A883" w14:textId="3D0E7774"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Das Konzept des Intrapreneurship ist </w:t>
      </w:r>
      <w:r w:rsidR="00DB39A2" w:rsidRPr="00FC36AC">
        <w:rPr>
          <w:rFonts w:ascii="Times New Roman" w:hAnsi="Times New Roman" w:cs="Times New Roman"/>
        </w:rPr>
        <w:t>in der Literatur und unter Praktikern schon seit einiger Zeit präsent</w:t>
      </w:r>
      <w:r w:rsidRPr="00FC36AC">
        <w:rPr>
          <w:rFonts w:ascii="Times New Roman" w:hAnsi="Times New Roman" w:cs="Times New Roman"/>
        </w:rPr>
        <w:t>. Es wird häufig mit Bereichen von Interesse in Verbindung gebracht, wie z. B.: Befähigung der Mitarbeite</w:t>
      </w:r>
      <w:r w:rsidR="00573F3D" w:rsidRPr="00FC36AC">
        <w:rPr>
          <w:rFonts w:ascii="Times New Roman" w:hAnsi="Times New Roman" w:cs="Times New Roman"/>
        </w:rPr>
        <w:t>nden</w:t>
      </w:r>
      <w:r w:rsidRPr="00FC36AC">
        <w:rPr>
          <w:rFonts w:ascii="Times New Roman" w:hAnsi="Times New Roman" w:cs="Times New Roman"/>
        </w:rPr>
        <w:t>, HR-Praktiken und, was am häufigsten vorkommt, offene Innovation. Die erste Erwähnung des Begriffs wird gemeinhin den Bildungsunternehmern Gifford Pinchot III und Elizabeth S. Pinchot im Jahr 1978 zugeschrieben, doch erlangte er große Popularität, nachdem Steve Jobs ihn 1985 in einem Newsweek-Artikel erwähnt hatte</w:t>
      </w:r>
      <w:r w:rsidR="00DB39A2" w:rsidRPr="00FC36AC">
        <w:rPr>
          <w:rFonts w:ascii="Times New Roman" w:hAnsi="Times New Roman" w:cs="Times New Roman"/>
        </w:rPr>
        <w:t xml:space="preserve">. Er bezog sich dabei auf </w:t>
      </w:r>
      <w:r w:rsidRPr="00FC36AC">
        <w:rPr>
          <w:rFonts w:ascii="Times New Roman" w:hAnsi="Times New Roman" w:cs="Times New Roman"/>
        </w:rPr>
        <w:t xml:space="preserve">das Team, das hinter der Entwicklung des Macintosh stand: </w:t>
      </w:r>
      <w:r w:rsidRPr="00FC36AC">
        <w:rPr>
          <w:rFonts w:ascii="Times New Roman" w:hAnsi="Times New Roman" w:cs="Times New Roman"/>
          <w:i/>
        </w:rPr>
        <w:t>Eine Gruppe von Leuten, die im Grunde genommen in die Garage zurückgehen, aber in einem großen Unternehmen</w:t>
      </w:r>
      <w:r w:rsidRPr="00FC36AC">
        <w:rPr>
          <w:rFonts w:ascii="Times New Roman" w:hAnsi="Times New Roman" w:cs="Times New Roman"/>
        </w:rPr>
        <w:t xml:space="preserve">. Der Bezug auf </w:t>
      </w:r>
      <w:proofErr w:type="spellStart"/>
      <w:r w:rsidRPr="00FC36AC">
        <w:rPr>
          <w:rFonts w:ascii="Times New Roman" w:hAnsi="Times New Roman" w:cs="Times New Roman"/>
        </w:rPr>
        <w:t>intrapreneurielle</w:t>
      </w:r>
      <w:proofErr w:type="spellEnd"/>
      <w:r w:rsidRPr="00FC36AC">
        <w:rPr>
          <w:rFonts w:ascii="Times New Roman" w:hAnsi="Times New Roman" w:cs="Times New Roman"/>
        </w:rPr>
        <w:t xml:space="preserve"> Praktiken lässt sich bis in die 1940er Jahre und das </w:t>
      </w:r>
      <w:r w:rsidR="008C78DA" w:rsidRPr="00FC36AC">
        <w:rPr>
          <w:rFonts w:ascii="Times New Roman" w:hAnsi="Times New Roman" w:cs="Times New Roman"/>
        </w:rPr>
        <w:t xml:space="preserve">Militärprojekt Skunk Works </w:t>
      </w:r>
      <w:r w:rsidRPr="00FC36AC">
        <w:rPr>
          <w:rFonts w:ascii="Times New Roman" w:hAnsi="Times New Roman" w:cs="Times New Roman"/>
        </w:rPr>
        <w:t>zurückverfolgen</w:t>
      </w:r>
      <w:r w:rsidR="008C78DA" w:rsidRPr="00FC36AC">
        <w:rPr>
          <w:rFonts w:ascii="Times New Roman" w:hAnsi="Times New Roman" w:cs="Times New Roman"/>
        </w:rPr>
        <w:t xml:space="preserve">. Von da an wurde der Begriff im </w:t>
      </w:r>
      <w:r w:rsidR="008C78DA" w:rsidRPr="00FC36AC">
        <w:rPr>
          <w:rFonts w:ascii="Times New Roman" w:hAnsi="Times New Roman" w:cs="Times New Roman"/>
        </w:rPr>
        <w:lastRenderedPageBreak/>
        <w:t xml:space="preserve">militärischen Umfeld auch für </w:t>
      </w:r>
      <w:r w:rsidRPr="00FC36AC">
        <w:rPr>
          <w:rFonts w:ascii="Times New Roman" w:hAnsi="Times New Roman" w:cs="Times New Roman"/>
        </w:rPr>
        <w:t xml:space="preserve">spezielle, unbürokratisch geregelte Abteilungen innerhalb einer Organisation </w:t>
      </w:r>
      <w:r w:rsidR="008C78DA" w:rsidRPr="00FC36AC">
        <w:rPr>
          <w:rFonts w:ascii="Times New Roman" w:hAnsi="Times New Roman" w:cs="Times New Roman"/>
        </w:rPr>
        <w:t>verwendet</w:t>
      </w:r>
      <w:r w:rsidRPr="00FC36AC">
        <w:rPr>
          <w:rFonts w:ascii="Times New Roman" w:hAnsi="Times New Roman" w:cs="Times New Roman"/>
        </w:rPr>
        <w:t xml:space="preserve">, die mit geheimen oder hochmodernen Projekten betraut waren. </w:t>
      </w:r>
    </w:p>
    <w:p w14:paraId="60357D6F" w14:textId="77777777" w:rsidR="008C78DA" w:rsidRPr="00FC36AC" w:rsidRDefault="008C78DA" w:rsidP="00FC36AC">
      <w:pPr>
        <w:spacing w:line="360" w:lineRule="auto"/>
        <w:jc w:val="both"/>
        <w:rPr>
          <w:rFonts w:ascii="Times New Roman" w:hAnsi="Times New Roman" w:cs="Times New Roman"/>
        </w:rPr>
      </w:pPr>
    </w:p>
    <w:p w14:paraId="7F19EEFA" w14:textId="3EC6535B"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Das Konzept wird je nach dem Umfeld, auf das es sich bezieht, unterschiedlich definiert. Akademische </w:t>
      </w:r>
      <w:r w:rsidR="00134B85" w:rsidRPr="00FC36AC">
        <w:rPr>
          <w:rFonts w:ascii="Times New Roman" w:hAnsi="Times New Roman" w:cs="Times New Roman"/>
        </w:rPr>
        <w:t xml:space="preserve">Quellen </w:t>
      </w:r>
      <w:r w:rsidRPr="00FC36AC">
        <w:rPr>
          <w:rFonts w:ascii="Times New Roman" w:hAnsi="Times New Roman" w:cs="Times New Roman"/>
        </w:rPr>
        <w:t>liefern viele verschiedene Konzeptualisierungen, doch der gemeinsame Nenner bleibt die Tatsache, dass Intrapreneurship die Professionalisierung und der Aufbau von Kapazitäten von Mitarbeitern ist, damit sie sich selbst als Entwickler, Innovatoren und Akteure des Wandels und nicht als Ausführende "tragen". Der Begriff "Intrapreneurship" wurde in den letzten Jahren umfassend definiert und hat an Zugkraft gewonnen, so dass der Begriff eine Fülle von Bereichen abdeckt (</w:t>
      </w:r>
      <w:r w:rsidR="0001250B">
        <w:rPr>
          <w:rFonts w:ascii="Times New Roman" w:hAnsi="Times New Roman" w:cs="Times New Roman"/>
        </w:rPr>
        <w:t>Box</w:t>
      </w:r>
      <w:r w:rsidR="0043392B" w:rsidRPr="00FC36AC">
        <w:rPr>
          <w:rFonts w:ascii="Times New Roman" w:hAnsi="Times New Roman" w:cs="Times New Roman"/>
        </w:rPr>
        <w:t xml:space="preserve"> 1)</w:t>
      </w:r>
      <w:r w:rsidRPr="00FC36AC">
        <w:rPr>
          <w:rFonts w:ascii="Times New Roman" w:hAnsi="Times New Roman" w:cs="Times New Roman"/>
        </w:rPr>
        <w:t xml:space="preserve">. </w:t>
      </w:r>
    </w:p>
    <w:p w14:paraId="20F1DCFD" w14:textId="77777777" w:rsidR="0043392B" w:rsidRPr="00FC36AC" w:rsidRDefault="0043392B" w:rsidP="00FC36AC">
      <w:pPr>
        <w:spacing w:line="360" w:lineRule="auto"/>
        <w:jc w:val="both"/>
        <w:rPr>
          <w:rFonts w:ascii="Times New Roman" w:hAnsi="Times New Roman" w:cs="Times New Roman"/>
        </w:rPr>
      </w:pPr>
    </w:p>
    <w:p w14:paraId="79B7AC99" w14:textId="609D12DF" w:rsidR="001F41A4" w:rsidRPr="00FC36AC" w:rsidRDefault="0001250B" w:rsidP="00FC36AC">
      <w:pPr>
        <w:spacing w:line="360" w:lineRule="auto"/>
        <w:jc w:val="center"/>
        <w:rPr>
          <w:rFonts w:ascii="Times New Roman" w:hAnsi="Times New Roman" w:cs="Times New Roman"/>
          <w:b/>
          <w:bCs/>
        </w:rPr>
      </w:pPr>
      <w:r>
        <w:rPr>
          <w:rFonts w:ascii="Times New Roman" w:hAnsi="Times New Roman" w:cs="Times New Roman"/>
          <w:b/>
          <w:bCs/>
        </w:rPr>
        <w:t>Box</w:t>
      </w:r>
      <w:r w:rsidRPr="00FC36AC">
        <w:rPr>
          <w:rFonts w:ascii="Times New Roman" w:hAnsi="Times New Roman" w:cs="Times New Roman"/>
          <w:b/>
          <w:bCs/>
        </w:rPr>
        <w:t xml:space="preserve"> 1: Vom Intrapreneurship-Konzept abgedeckte Bereiche</w:t>
      </w:r>
    </w:p>
    <w:tbl>
      <w:tblPr>
        <w:tblStyle w:val="Tabellenraster"/>
        <w:tblW w:w="0" w:type="auto"/>
        <w:tblInd w:w="279" w:type="dxa"/>
        <w:tblLook w:val="04A0" w:firstRow="1" w:lastRow="0" w:firstColumn="1" w:lastColumn="0" w:noHBand="0" w:noVBand="1"/>
      </w:tblPr>
      <w:tblGrid>
        <w:gridCol w:w="3544"/>
        <w:gridCol w:w="5193"/>
      </w:tblGrid>
      <w:tr w:rsidR="00680971" w:rsidRPr="00FC36AC" w14:paraId="08CC81D6" w14:textId="77777777" w:rsidTr="0001250B">
        <w:tc>
          <w:tcPr>
            <w:tcW w:w="3544" w:type="dxa"/>
            <w:shd w:val="clear" w:color="auto" w:fill="F4B083" w:themeFill="accent2" w:themeFillTint="99"/>
            <w:vAlign w:val="center"/>
          </w:tcPr>
          <w:p w14:paraId="16656FDB" w14:textId="595FCA45" w:rsidR="001F41A4" w:rsidRPr="00993A87" w:rsidRDefault="00573F3D" w:rsidP="0001250B">
            <w:pPr>
              <w:spacing w:line="276" w:lineRule="auto"/>
              <w:rPr>
                <w:rFonts w:ascii="Times New Roman" w:hAnsi="Times New Roman" w:cs="Times New Roman"/>
                <w:b/>
                <w:bCs/>
                <w:i/>
                <w:iCs/>
                <w:sz w:val="20"/>
                <w:szCs w:val="20"/>
                <w:lang w:val="de-DE"/>
              </w:rPr>
            </w:pPr>
            <w:r w:rsidRPr="00993A87">
              <w:rPr>
                <w:rFonts w:ascii="Times New Roman" w:hAnsi="Times New Roman" w:cs="Times New Roman"/>
                <w:b/>
                <w:bCs/>
                <w:i/>
                <w:iCs/>
                <w:sz w:val="20"/>
                <w:szCs w:val="20"/>
                <w:lang w:val="de-DE"/>
              </w:rPr>
              <w:t>Initiativen</w:t>
            </w:r>
          </w:p>
        </w:tc>
        <w:tc>
          <w:tcPr>
            <w:tcW w:w="5193" w:type="dxa"/>
            <w:vAlign w:val="center"/>
          </w:tcPr>
          <w:p w14:paraId="4C80EB37" w14:textId="77777777" w:rsidR="001F41A4" w:rsidRPr="00993A87" w:rsidRDefault="00E368C6" w:rsidP="0001250B">
            <w:pPr>
              <w:widowControl/>
              <w:autoSpaceDE/>
              <w:autoSpaceDN/>
              <w:spacing w:line="276"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das Unternehmen in seiner Gesamtheit als individuellen Akteur zu betrachten</w:t>
            </w:r>
          </w:p>
        </w:tc>
      </w:tr>
      <w:tr w:rsidR="00680971" w:rsidRPr="00FC36AC" w14:paraId="6AE7AB82" w14:textId="77777777" w:rsidTr="0001250B">
        <w:tc>
          <w:tcPr>
            <w:tcW w:w="3544" w:type="dxa"/>
            <w:shd w:val="clear" w:color="auto" w:fill="C5E0B3" w:themeFill="accent6" w:themeFillTint="66"/>
            <w:vAlign w:val="center"/>
          </w:tcPr>
          <w:p w14:paraId="289DB4F4" w14:textId="77777777" w:rsidR="001F41A4" w:rsidRPr="00993A87" w:rsidRDefault="00E368C6" w:rsidP="0001250B">
            <w:pPr>
              <w:spacing w:line="276" w:lineRule="auto"/>
              <w:rPr>
                <w:rFonts w:ascii="Times New Roman" w:hAnsi="Times New Roman" w:cs="Times New Roman"/>
                <w:b/>
                <w:bCs/>
                <w:i/>
                <w:iCs/>
                <w:sz w:val="20"/>
                <w:szCs w:val="20"/>
                <w:lang w:val="de-DE"/>
              </w:rPr>
            </w:pPr>
            <w:r w:rsidRPr="00993A87">
              <w:rPr>
                <w:rFonts w:ascii="Times New Roman" w:hAnsi="Times New Roman" w:cs="Times New Roman"/>
                <w:b/>
                <w:bCs/>
                <w:i/>
                <w:iCs/>
                <w:sz w:val="20"/>
                <w:szCs w:val="20"/>
                <w:lang w:val="de-DE"/>
              </w:rPr>
              <w:t>Prozesse und Strukturen</w:t>
            </w:r>
          </w:p>
        </w:tc>
        <w:tc>
          <w:tcPr>
            <w:tcW w:w="5193" w:type="dxa"/>
            <w:vAlign w:val="center"/>
          </w:tcPr>
          <w:p w14:paraId="4533AFAF" w14:textId="77777777" w:rsidR="001F41A4" w:rsidRPr="00993A87" w:rsidRDefault="00E368C6" w:rsidP="0001250B">
            <w:pPr>
              <w:spacing w:line="276"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 xml:space="preserve">für das Management von </w:t>
            </w:r>
            <w:proofErr w:type="spellStart"/>
            <w:r w:rsidRPr="00993A87">
              <w:rPr>
                <w:rFonts w:ascii="Times New Roman" w:hAnsi="Times New Roman" w:cs="Times New Roman"/>
                <w:sz w:val="20"/>
                <w:szCs w:val="20"/>
                <w:lang w:val="de-DE"/>
              </w:rPr>
              <w:t>Intrapreneuren</w:t>
            </w:r>
            <w:proofErr w:type="spellEnd"/>
            <w:r w:rsidRPr="00993A87">
              <w:rPr>
                <w:rFonts w:ascii="Times New Roman" w:hAnsi="Times New Roman" w:cs="Times New Roman"/>
                <w:sz w:val="20"/>
                <w:szCs w:val="20"/>
                <w:lang w:val="de-DE"/>
              </w:rPr>
              <w:t xml:space="preserve"> innerhalb einer Organisation</w:t>
            </w:r>
          </w:p>
        </w:tc>
      </w:tr>
      <w:tr w:rsidR="00680971" w:rsidRPr="00FC36AC" w14:paraId="685F5933" w14:textId="77777777" w:rsidTr="0001250B">
        <w:tc>
          <w:tcPr>
            <w:tcW w:w="3544" w:type="dxa"/>
            <w:shd w:val="clear" w:color="auto" w:fill="B4C6E7" w:themeFill="accent1" w:themeFillTint="66"/>
            <w:vAlign w:val="center"/>
          </w:tcPr>
          <w:p w14:paraId="54AB7962" w14:textId="77777777" w:rsidR="001F41A4" w:rsidRPr="00993A87" w:rsidRDefault="00E368C6" w:rsidP="0001250B">
            <w:pPr>
              <w:spacing w:line="276" w:lineRule="auto"/>
              <w:rPr>
                <w:rFonts w:ascii="Times New Roman" w:hAnsi="Times New Roman" w:cs="Times New Roman"/>
                <w:b/>
                <w:bCs/>
                <w:i/>
                <w:iCs/>
                <w:sz w:val="20"/>
                <w:szCs w:val="20"/>
                <w:lang w:val="de-DE"/>
              </w:rPr>
            </w:pPr>
            <w:r w:rsidRPr="00993A87">
              <w:rPr>
                <w:rFonts w:ascii="Times New Roman" w:hAnsi="Times New Roman" w:cs="Times New Roman"/>
                <w:b/>
                <w:bCs/>
                <w:i/>
                <w:iCs/>
                <w:sz w:val="20"/>
                <w:szCs w:val="20"/>
                <w:lang w:val="de-DE"/>
              </w:rPr>
              <w:t>Aktivitäten und Verhaltensweisen</w:t>
            </w:r>
          </w:p>
        </w:tc>
        <w:tc>
          <w:tcPr>
            <w:tcW w:w="5193" w:type="dxa"/>
            <w:vAlign w:val="center"/>
          </w:tcPr>
          <w:p w14:paraId="515C98D1" w14:textId="77777777" w:rsidR="001F41A4" w:rsidRPr="00993A87" w:rsidRDefault="00E368C6" w:rsidP="0001250B">
            <w:pPr>
              <w:spacing w:line="276"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 xml:space="preserve">von </w:t>
            </w:r>
            <w:proofErr w:type="spellStart"/>
            <w:r w:rsidRPr="00993A87">
              <w:rPr>
                <w:rFonts w:ascii="Times New Roman" w:hAnsi="Times New Roman" w:cs="Times New Roman"/>
                <w:sz w:val="20"/>
                <w:szCs w:val="20"/>
                <w:lang w:val="de-DE"/>
              </w:rPr>
              <w:t>Intrapreneuren</w:t>
            </w:r>
            <w:proofErr w:type="spellEnd"/>
            <w:r w:rsidRPr="00993A87">
              <w:rPr>
                <w:rFonts w:ascii="Times New Roman" w:hAnsi="Times New Roman" w:cs="Times New Roman"/>
                <w:sz w:val="20"/>
                <w:szCs w:val="20"/>
                <w:lang w:val="de-DE"/>
              </w:rPr>
              <w:t>, ihren Teams und ihren Sponsoren</w:t>
            </w:r>
          </w:p>
        </w:tc>
      </w:tr>
    </w:tbl>
    <w:p w14:paraId="2CEDDA1D" w14:textId="77777777" w:rsidR="001F41A4" w:rsidRPr="00993A87" w:rsidRDefault="00E368C6" w:rsidP="00FC36AC">
      <w:pPr>
        <w:spacing w:line="360" w:lineRule="auto"/>
        <w:ind w:firstLine="720"/>
        <w:jc w:val="both"/>
        <w:rPr>
          <w:rFonts w:ascii="Times New Roman" w:hAnsi="Times New Roman" w:cs="Times New Roman"/>
          <w:i/>
          <w:iCs/>
          <w:sz w:val="20"/>
          <w:szCs w:val="20"/>
        </w:rPr>
      </w:pPr>
      <w:r w:rsidRPr="00993A87">
        <w:rPr>
          <w:rFonts w:ascii="Times New Roman" w:hAnsi="Times New Roman" w:cs="Times New Roman"/>
          <w:i/>
          <w:iCs/>
          <w:sz w:val="20"/>
          <w:szCs w:val="20"/>
        </w:rPr>
        <w:t xml:space="preserve">Quelle: </w:t>
      </w:r>
      <w:proofErr w:type="spellStart"/>
      <w:r w:rsidRPr="00993A87">
        <w:rPr>
          <w:rFonts w:ascii="Times New Roman" w:hAnsi="Times New Roman" w:cs="Times New Roman"/>
          <w:i/>
          <w:iCs/>
          <w:sz w:val="20"/>
          <w:szCs w:val="20"/>
        </w:rPr>
        <w:t>Soltanifar</w:t>
      </w:r>
      <w:proofErr w:type="spellEnd"/>
      <w:r w:rsidRPr="00993A87">
        <w:rPr>
          <w:rFonts w:ascii="Times New Roman" w:hAnsi="Times New Roman" w:cs="Times New Roman"/>
          <w:i/>
          <w:iCs/>
          <w:sz w:val="20"/>
          <w:szCs w:val="20"/>
        </w:rPr>
        <w:t xml:space="preserve"> und Pinchot, 2020</w:t>
      </w:r>
    </w:p>
    <w:p w14:paraId="3BD5432E" w14:textId="77777777" w:rsidR="0043392B" w:rsidRPr="00FC36AC" w:rsidRDefault="0043392B" w:rsidP="00FC36AC">
      <w:pPr>
        <w:spacing w:line="360" w:lineRule="auto"/>
        <w:ind w:firstLine="720"/>
        <w:jc w:val="both"/>
        <w:rPr>
          <w:rFonts w:ascii="Times New Roman" w:hAnsi="Times New Roman" w:cs="Times New Roman"/>
        </w:rPr>
      </w:pPr>
    </w:p>
    <w:p w14:paraId="7F7F21D6" w14:textId="6E3AD729"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Intrapreneurship </w:t>
      </w:r>
      <w:proofErr w:type="gramStart"/>
      <w:r w:rsidRPr="00FC36AC">
        <w:rPr>
          <w:rFonts w:ascii="Times New Roman" w:hAnsi="Times New Roman" w:cs="Times New Roman"/>
        </w:rPr>
        <w:t>kann</w:t>
      </w:r>
      <w:proofErr w:type="gramEnd"/>
      <w:r w:rsidRPr="00FC36AC">
        <w:rPr>
          <w:rFonts w:ascii="Times New Roman" w:hAnsi="Times New Roman" w:cs="Times New Roman"/>
        </w:rPr>
        <w:t xml:space="preserve"> als ein Prozess definiert werden, bei dem die Mitarbeiter</w:t>
      </w:r>
      <w:r w:rsidR="00573F3D" w:rsidRPr="00FC36AC">
        <w:rPr>
          <w:rFonts w:ascii="Times New Roman" w:hAnsi="Times New Roman" w:cs="Times New Roman"/>
        </w:rPr>
        <w:t>*innen</w:t>
      </w:r>
      <w:r w:rsidRPr="00FC36AC">
        <w:rPr>
          <w:rFonts w:ascii="Times New Roman" w:hAnsi="Times New Roman" w:cs="Times New Roman"/>
        </w:rPr>
        <w:t xml:space="preserve"> Möglichkeiten zur organisatorischen Erneuerung, zur Entwicklung neuer Produkte oder neuer Geschäftsvorhaben </w:t>
      </w:r>
      <w:r w:rsidR="007106E3" w:rsidRPr="00FC36AC">
        <w:rPr>
          <w:rFonts w:ascii="Times New Roman" w:hAnsi="Times New Roman" w:cs="Times New Roman"/>
        </w:rPr>
        <w:t xml:space="preserve">sowie zur Steigerung der Wettbewerbsfähigkeit und Produktivität </w:t>
      </w:r>
      <w:r w:rsidRPr="00FC36AC">
        <w:rPr>
          <w:rFonts w:ascii="Times New Roman" w:hAnsi="Times New Roman" w:cs="Times New Roman"/>
        </w:rPr>
        <w:t>erkennen und nutzen (</w:t>
      </w:r>
      <w:proofErr w:type="spellStart"/>
      <w:r w:rsidRPr="00FC36AC">
        <w:rPr>
          <w:rFonts w:ascii="Times New Roman" w:hAnsi="Times New Roman" w:cs="Times New Roman"/>
        </w:rPr>
        <w:t>Neessen</w:t>
      </w:r>
      <w:proofErr w:type="spellEnd"/>
      <w:r w:rsidRPr="00FC36AC">
        <w:rPr>
          <w:rFonts w:ascii="Times New Roman" w:hAnsi="Times New Roman" w:cs="Times New Roman"/>
        </w:rPr>
        <w:t xml:space="preserve"> et al., 2019). </w:t>
      </w:r>
      <w:r w:rsidR="0040415D" w:rsidRPr="00FC36AC">
        <w:rPr>
          <w:rFonts w:ascii="Times New Roman" w:hAnsi="Times New Roman" w:cs="Times New Roman"/>
        </w:rPr>
        <w:t xml:space="preserve">Nach </w:t>
      </w:r>
      <w:proofErr w:type="spellStart"/>
      <w:r w:rsidR="0040415D" w:rsidRPr="00FC36AC">
        <w:rPr>
          <w:rFonts w:ascii="Times New Roman" w:hAnsi="Times New Roman" w:cs="Times New Roman"/>
        </w:rPr>
        <w:t>Antoncic</w:t>
      </w:r>
      <w:proofErr w:type="spellEnd"/>
      <w:r w:rsidR="0040415D" w:rsidRPr="00FC36AC">
        <w:rPr>
          <w:rFonts w:ascii="Times New Roman" w:hAnsi="Times New Roman" w:cs="Times New Roman"/>
        </w:rPr>
        <w:t xml:space="preserve"> und </w:t>
      </w:r>
      <w:proofErr w:type="spellStart"/>
      <w:r w:rsidR="0040415D" w:rsidRPr="00FC36AC">
        <w:rPr>
          <w:rFonts w:ascii="Times New Roman" w:hAnsi="Times New Roman" w:cs="Times New Roman"/>
        </w:rPr>
        <w:t>Hisrich</w:t>
      </w:r>
      <w:proofErr w:type="spellEnd"/>
      <w:r w:rsidR="0040415D" w:rsidRPr="00FC36AC">
        <w:rPr>
          <w:rFonts w:ascii="Times New Roman" w:hAnsi="Times New Roman" w:cs="Times New Roman"/>
        </w:rPr>
        <w:t xml:space="preserve"> (2001) ist die umfassendste Definition von Intrapreneurship diejenige </w:t>
      </w:r>
      <w:r w:rsidR="0043392B" w:rsidRPr="00FC36AC">
        <w:rPr>
          <w:rFonts w:ascii="Times New Roman" w:hAnsi="Times New Roman" w:cs="Times New Roman"/>
        </w:rPr>
        <w:t xml:space="preserve">als </w:t>
      </w:r>
      <w:r w:rsidR="0040415D" w:rsidRPr="00FC36AC">
        <w:rPr>
          <w:rFonts w:ascii="Times New Roman" w:hAnsi="Times New Roman" w:cs="Times New Roman"/>
        </w:rPr>
        <w:t xml:space="preserve">Unternehmertum innerhalb einer bestehenden Organisation. Das Phänomen des Intrapreneurship wird jedoch auch mit den Begriffen Corporate Entrepreneurship, Corporate </w:t>
      </w:r>
      <w:proofErr w:type="spellStart"/>
      <w:r w:rsidR="0040415D" w:rsidRPr="00FC36AC">
        <w:rPr>
          <w:rFonts w:ascii="Times New Roman" w:hAnsi="Times New Roman" w:cs="Times New Roman"/>
        </w:rPr>
        <w:t>Venturing</w:t>
      </w:r>
      <w:proofErr w:type="spellEnd"/>
      <w:r w:rsidR="0040415D" w:rsidRPr="00FC36AC">
        <w:rPr>
          <w:rFonts w:ascii="Times New Roman" w:hAnsi="Times New Roman" w:cs="Times New Roman"/>
        </w:rPr>
        <w:t xml:space="preserve">, </w:t>
      </w:r>
      <w:proofErr w:type="spellStart"/>
      <w:r w:rsidR="0040415D" w:rsidRPr="00FC36AC">
        <w:rPr>
          <w:rFonts w:ascii="Times New Roman" w:hAnsi="Times New Roman" w:cs="Times New Roman"/>
        </w:rPr>
        <w:t>Intrapreneuring</w:t>
      </w:r>
      <w:proofErr w:type="spellEnd"/>
      <w:r w:rsidR="0040415D" w:rsidRPr="00FC36AC">
        <w:rPr>
          <w:rFonts w:ascii="Times New Roman" w:hAnsi="Times New Roman" w:cs="Times New Roman"/>
        </w:rPr>
        <w:t xml:space="preserve"> und internes Unternehmensunternehmertum beschrieben (</w:t>
      </w:r>
      <w:proofErr w:type="spellStart"/>
      <w:r w:rsidR="0040415D" w:rsidRPr="00FC36AC">
        <w:rPr>
          <w:rFonts w:ascii="Times New Roman" w:hAnsi="Times New Roman" w:cs="Times New Roman"/>
        </w:rPr>
        <w:t>Antoncic</w:t>
      </w:r>
      <w:proofErr w:type="spellEnd"/>
      <w:r w:rsidR="0040415D" w:rsidRPr="00FC36AC">
        <w:rPr>
          <w:rFonts w:ascii="Times New Roman" w:hAnsi="Times New Roman" w:cs="Times New Roman"/>
        </w:rPr>
        <w:t xml:space="preserve"> und </w:t>
      </w:r>
      <w:proofErr w:type="spellStart"/>
      <w:r w:rsidR="0040415D" w:rsidRPr="00FC36AC">
        <w:rPr>
          <w:rFonts w:ascii="Times New Roman" w:hAnsi="Times New Roman" w:cs="Times New Roman"/>
        </w:rPr>
        <w:t>Hisrich</w:t>
      </w:r>
      <w:proofErr w:type="spellEnd"/>
      <w:r w:rsidR="0040415D" w:rsidRPr="00FC36AC">
        <w:rPr>
          <w:rFonts w:ascii="Times New Roman" w:hAnsi="Times New Roman" w:cs="Times New Roman"/>
        </w:rPr>
        <w:t xml:space="preserve">, 2001). </w:t>
      </w:r>
      <w:r w:rsidR="0043392B" w:rsidRPr="00FC36AC">
        <w:rPr>
          <w:rFonts w:ascii="Times New Roman" w:hAnsi="Times New Roman" w:cs="Times New Roman"/>
        </w:rPr>
        <w:t xml:space="preserve">Allerdings sind </w:t>
      </w:r>
      <w:r w:rsidR="00507856" w:rsidRPr="00FC36AC">
        <w:rPr>
          <w:rFonts w:ascii="Times New Roman" w:hAnsi="Times New Roman" w:cs="Times New Roman"/>
        </w:rPr>
        <w:t xml:space="preserve">Unternehmertum und Intrapreneurship nicht </w:t>
      </w:r>
      <w:r w:rsidR="0043392B" w:rsidRPr="00FC36AC">
        <w:rPr>
          <w:rFonts w:ascii="Times New Roman" w:hAnsi="Times New Roman" w:cs="Times New Roman"/>
        </w:rPr>
        <w:t>unbedingt dasselbe</w:t>
      </w:r>
      <w:r w:rsidR="00507856" w:rsidRPr="00FC36AC">
        <w:rPr>
          <w:rFonts w:ascii="Times New Roman" w:hAnsi="Times New Roman" w:cs="Times New Roman"/>
        </w:rPr>
        <w:t xml:space="preserve">. Es gibt zwar einige Analogien, aber Intrapreneurship weist einzigartige Merkmale auf, die andere Überlegungen erfordern. Per Definition nehmen </w:t>
      </w:r>
      <w:proofErr w:type="spellStart"/>
      <w:r w:rsidR="00507856" w:rsidRPr="00FC36AC">
        <w:rPr>
          <w:rFonts w:ascii="Times New Roman" w:hAnsi="Times New Roman" w:cs="Times New Roman"/>
        </w:rPr>
        <w:t>Intrapreneure</w:t>
      </w:r>
      <w:proofErr w:type="spellEnd"/>
      <w:r w:rsidR="00507856" w:rsidRPr="00FC36AC">
        <w:rPr>
          <w:rFonts w:ascii="Times New Roman" w:hAnsi="Times New Roman" w:cs="Times New Roman"/>
        </w:rPr>
        <w:t xml:space="preserve"> Herausforderungen an, die den </w:t>
      </w:r>
      <w:r w:rsidR="00507856" w:rsidRPr="00FC36AC">
        <w:rPr>
          <w:rFonts w:ascii="Times New Roman" w:hAnsi="Times New Roman" w:cs="Times New Roman"/>
        </w:rPr>
        <w:lastRenderedPageBreak/>
        <w:t>charakteristischen Merkmalen des Unternehmertums ähneln (d. h. die Übernahme von Risiken und das Fehlen von Sicherheiten), ohne ihren Arbeitnehmerstatus zu verlieren</w:t>
      </w:r>
      <w:r w:rsidR="00135F32" w:rsidRPr="00FC36AC">
        <w:rPr>
          <w:rFonts w:ascii="Times New Roman" w:hAnsi="Times New Roman" w:cs="Times New Roman"/>
        </w:rPr>
        <w:t xml:space="preserve">. </w:t>
      </w:r>
    </w:p>
    <w:p w14:paraId="4B41FEAF" w14:textId="77777777" w:rsidR="00134B85" w:rsidRPr="00FC36AC" w:rsidRDefault="00134B85" w:rsidP="00FC36AC">
      <w:pPr>
        <w:spacing w:line="360" w:lineRule="auto"/>
        <w:jc w:val="both"/>
        <w:rPr>
          <w:rFonts w:ascii="Times New Roman" w:hAnsi="Times New Roman" w:cs="Times New Roman"/>
        </w:rPr>
      </w:pPr>
    </w:p>
    <w:tbl>
      <w:tblPr>
        <w:tblStyle w:val="Tabellenraster"/>
        <w:tblW w:w="0" w:type="auto"/>
        <w:tblLook w:val="04A0" w:firstRow="1" w:lastRow="0" w:firstColumn="1" w:lastColumn="0" w:noHBand="0" w:noVBand="1"/>
      </w:tblPr>
      <w:tblGrid>
        <w:gridCol w:w="9016"/>
      </w:tblGrid>
      <w:tr w:rsidR="00134B85" w:rsidRPr="00FC36AC" w14:paraId="189EF05A" w14:textId="77777777" w:rsidTr="0001250B">
        <w:tc>
          <w:tcPr>
            <w:tcW w:w="9016" w:type="dxa"/>
            <w:shd w:val="clear" w:color="auto" w:fill="C5E0B3" w:themeFill="accent6" w:themeFillTint="66"/>
            <w:vAlign w:val="center"/>
          </w:tcPr>
          <w:p w14:paraId="3DD467CD" w14:textId="1E6E8A8B" w:rsidR="001F41A4" w:rsidRPr="00993A87" w:rsidRDefault="0001250B" w:rsidP="0001250B">
            <w:pPr>
              <w:spacing w:line="276" w:lineRule="auto"/>
              <w:rPr>
                <w:rFonts w:ascii="Times New Roman" w:hAnsi="Times New Roman" w:cs="Times New Roman"/>
                <w:b/>
                <w:bCs/>
                <w:sz w:val="20"/>
                <w:szCs w:val="20"/>
                <w:lang w:val="de-DE"/>
              </w:rPr>
            </w:pPr>
            <w:r w:rsidRPr="00993A87">
              <w:rPr>
                <w:rFonts w:ascii="Times New Roman" w:hAnsi="Times New Roman" w:cs="Times New Roman"/>
                <w:b/>
                <w:bCs/>
                <w:sz w:val="20"/>
                <w:szCs w:val="20"/>
                <w:lang w:val="de-DE"/>
              </w:rPr>
              <w:t xml:space="preserve">Box 2: </w:t>
            </w:r>
            <w:r w:rsidR="00134B85" w:rsidRPr="00993A87">
              <w:rPr>
                <w:rFonts w:ascii="Times New Roman" w:hAnsi="Times New Roman" w:cs="Times New Roman"/>
                <w:b/>
                <w:bCs/>
                <w:sz w:val="20"/>
                <w:szCs w:val="20"/>
                <w:lang w:val="de-DE"/>
              </w:rPr>
              <w:t>Kelly Johnsons Auffassung von Intrapreneurship</w:t>
            </w:r>
          </w:p>
        </w:tc>
      </w:tr>
      <w:tr w:rsidR="00134B85" w:rsidRPr="00FC36AC" w14:paraId="6EB4EA56" w14:textId="77777777" w:rsidTr="0043392B">
        <w:tc>
          <w:tcPr>
            <w:tcW w:w="9016" w:type="dxa"/>
            <w:shd w:val="clear" w:color="auto" w:fill="F7CAAC" w:themeFill="accent2" w:themeFillTint="66"/>
          </w:tcPr>
          <w:p w14:paraId="24776E1C" w14:textId="2A57A01C" w:rsidR="001F41A4" w:rsidRPr="00993A87" w:rsidRDefault="00E368C6" w:rsidP="0001250B">
            <w:pPr>
              <w:spacing w:line="276" w:lineRule="auto"/>
              <w:jc w:val="both"/>
              <w:rPr>
                <w:rFonts w:ascii="Times New Roman" w:hAnsi="Times New Roman" w:cs="Times New Roman"/>
                <w:sz w:val="20"/>
                <w:szCs w:val="20"/>
                <w:lang w:val="de-DE"/>
              </w:rPr>
            </w:pPr>
            <w:r w:rsidRPr="00993A87">
              <w:rPr>
                <w:rFonts w:ascii="Times New Roman" w:hAnsi="Times New Roman" w:cs="Times New Roman"/>
                <w:sz w:val="20"/>
                <w:szCs w:val="20"/>
                <w:lang w:val="de-DE"/>
              </w:rPr>
              <w:t xml:space="preserve">Clarence Leonard "Kelly" Johnson war der erste Teamleiter des Lockheed Skunk Works-Projekts. Im Jahr 2003 wurde er auf der Liste der 100 wichtigsten, interessantesten und einflussreichsten Personen des ersten Jahrhunderts der Luft- und Raumfahrt auf Platz 8 geführt. Während seines Engagements bei Skunk Works </w:t>
            </w:r>
            <w:r w:rsidR="0043392B" w:rsidRPr="00993A87">
              <w:rPr>
                <w:rFonts w:ascii="Times New Roman" w:hAnsi="Times New Roman" w:cs="Times New Roman"/>
                <w:sz w:val="20"/>
                <w:szCs w:val="20"/>
                <w:lang w:val="de-DE"/>
              </w:rPr>
              <w:t xml:space="preserve">entwickelte er seine berühmten </w:t>
            </w:r>
            <w:r w:rsidR="0043392B" w:rsidRPr="00993A87">
              <w:rPr>
                <w:rFonts w:ascii="Times New Roman" w:hAnsi="Times New Roman" w:cs="Times New Roman"/>
                <w:i/>
                <w:iCs/>
                <w:sz w:val="20"/>
                <w:szCs w:val="20"/>
                <w:lang w:val="de-DE"/>
              </w:rPr>
              <w:t>14 Regeln des Managements</w:t>
            </w:r>
            <w:r w:rsidR="0043392B" w:rsidRPr="00993A87">
              <w:rPr>
                <w:rFonts w:ascii="Times New Roman" w:hAnsi="Times New Roman" w:cs="Times New Roman"/>
                <w:sz w:val="20"/>
                <w:szCs w:val="20"/>
                <w:lang w:val="de-DE"/>
              </w:rPr>
              <w:t>, von denen die folgenden besonders relevant sind:</w:t>
            </w:r>
          </w:p>
          <w:p w14:paraId="14C7F19B" w14:textId="77777777" w:rsidR="001F41A4" w:rsidRPr="00993A87" w:rsidRDefault="00E368C6" w:rsidP="0001250B">
            <w:pPr>
              <w:numPr>
                <w:ilvl w:val="0"/>
                <w:numId w:val="11"/>
              </w:numPr>
              <w:spacing w:line="276" w:lineRule="auto"/>
              <w:jc w:val="both"/>
              <w:rPr>
                <w:rFonts w:ascii="Times New Roman" w:hAnsi="Times New Roman" w:cs="Times New Roman"/>
                <w:i/>
                <w:iCs/>
                <w:sz w:val="20"/>
                <w:szCs w:val="20"/>
                <w:lang w:val="de-DE"/>
              </w:rPr>
            </w:pPr>
            <w:r w:rsidRPr="00993A87">
              <w:rPr>
                <w:rFonts w:ascii="Times New Roman" w:hAnsi="Times New Roman" w:cs="Times New Roman"/>
                <w:i/>
                <w:iCs/>
                <w:sz w:val="20"/>
                <w:szCs w:val="20"/>
                <w:lang w:val="de-DE"/>
              </w:rPr>
              <w:t>Der Abteilung muss praktisch die vollständige Kontrolle über das Projekt übertragen werden, wobei sie nur den übergeordneten Mitgliedern der Organisation Bericht erstattet.</w:t>
            </w:r>
          </w:p>
          <w:p w14:paraId="558C7B15" w14:textId="77777777" w:rsidR="001F41A4" w:rsidRPr="00993A87" w:rsidRDefault="00E368C6" w:rsidP="0001250B">
            <w:pPr>
              <w:numPr>
                <w:ilvl w:val="0"/>
                <w:numId w:val="11"/>
              </w:numPr>
              <w:spacing w:line="276" w:lineRule="auto"/>
              <w:jc w:val="both"/>
              <w:rPr>
                <w:rFonts w:ascii="Times New Roman" w:hAnsi="Times New Roman" w:cs="Times New Roman"/>
                <w:i/>
                <w:iCs/>
                <w:sz w:val="20"/>
                <w:szCs w:val="20"/>
                <w:lang w:val="de-DE"/>
              </w:rPr>
            </w:pPr>
            <w:r w:rsidRPr="00993A87">
              <w:rPr>
                <w:rFonts w:ascii="Times New Roman" w:hAnsi="Times New Roman" w:cs="Times New Roman"/>
                <w:i/>
                <w:iCs/>
                <w:sz w:val="20"/>
                <w:szCs w:val="20"/>
                <w:lang w:val="de-DE"/>
              </w:rPr>
              <w:t>Es muss eine Mindestanzahl von Berichten geben, aber wichtige Arbeiten müssen erfasst werden.</w:t>
            </w:r>
          </w:p>
          <w:p w14:paraId="095AC22D" w14:textId="77777777" w:rsidR="001F41A4" w:rsidRPr="00993A87" w:rsidRDefault="00E368C6" w:rsidP="0001250B">
            <w:pPr>
              <w:numPr>
                <w:ilvl w:val="0"/>
                <w:numId w:val="11"/>
              </w:numPr>
              <w:spacing w:line="276" w:lineRule="auto"/>
              <w:jc w:val="both"/>
              <w:rPr>
                <w:rFonts w:ascii="Times New Roman" w:hAnsi="Times New Roman" w:cs="Times New Roman"/>
                <w:i/>
                <w:iCs/>
                <w:sz w:val="20"/>
                <w:szCs w:val="20"/>
                <w:lang w:val="de-DE"/>
              </w:rPr>
            </w:pPr>
            <w:r w:rsidRPr="00993A87">
              <w:rPr>
                <w:rFonts w:ascii="Times New Roman" w:hAnsi="Times New Roman" w:cs="Times New Roman"/>
                <w:i/>
                <w:iCs/>
                <w:sz w:val="20"/>
                <w:szCs w:val="20"/>
                <w:lang w:val="de-DE"/>
              </w:rPr>
              <w:t>Es muss ein gegenseitiges Vertrauen, eine enge Zusammenarbeit und ein täglicher Kontakt zwischen beiden Seiten bestehen, um Missverständnisse und Schriftverkehr zu vermeiden.</w:t>
            </w:r>
          </w:p>
          <w:p w14:paraId="50F17571" w14:textId="77777777" w:rsidR="0001250B" w:rsidRPr="00993A87" w:rsidRDefault="0001250B" w:rsidP="0001250B">
            <w:pPr>
              <w:spacing w:line="276" w:lineRule="auto"/>
              <w:ind w:left="720"/>
              <w:jc w:val="both"/>
              <w:rPr>
                <w:rFonts w:ascii="Times New Roman" w:hAnsi="Times New Roman" w:cs="Times New Roman"/>
                <w:i/>
                <w:iCs/>
                <w:sz w:val="20"/>
                <w:szCs w:val="20"/>
                <w:lang w:val="de-DE"/>
              </w:rPr>
            </w:pPr>
          </w:p>
          <w:p w14:paraId="7CDFFEE9" w14:textId="77777777" w:rsidR="0001250B" w:rsidRPr="00993A87" w:rsidRDefault="0001250B" w:rsidP="0001250B">
            <w:pPr>
              <w:spacing w:line="276" w:lineRule="auto"/>
              <w:ind w:left="720"/>
              <w:jc w:val="both"/>
              <w:rPr>
                <w:rFonts w:ascii="Times New Roman" w:hAnsi="Times New Roman" w:cs="Times New Roman"/>
                <w:i/>
                <w:iCs/>
                <w:sz w:val="20"/>
                <w:szCs w:val="20"/>
                <w:lang w:val="de-DE"/>
              </w:rPr>
            </w:pPr>
          </w:p>
          <w:p w14:paraId="79D80140" w14:textId="77777777" w:rsidR="001F41A4" w:rsidRPr="00993A87" w:rsidRDefault="00E368C6" w:rsidP="0001250B">
            <w:pPr>
              <w:spacing w:line="276" w:lineRule="auto"/>
              <w:jc w:val="both"/>
              <w:rPr>
                <w:rFonts w:ascii="Times New Roman" w:hAnsi="Times New Roman" w:cs="Times New Roman"/>
                <w:i/>
                <w:iCs/>
                <w:sz w:val="20"/>
                <w:szCs w:val="20"/>
                <w:lang w:val="de-DE"/>
              </w:rPr>
            </w:pPr>
            <w:r w:rsidRPr="00993A87">
              <w:rPr>
                <w:rFonts w:ascii="Times New Roman" w:hAnsi="Times New Roman" w:cs="Times New Roman"/>
                <w:i/>
                <w:iCs/>
                <w:sz w:val="20"/>
                <w:szCs w:val="20"/>
                <w:lang w:val="de-DE"/>
              </w:rPr>
              <w:t>Quelle: Wikipedia</w:t>
            </w:r>
          </w:p>
        </w:tc>
      </w:tr>
    </w:tbl>
    <w:p w14:paraId="2D8EC946" w14:textId="77777777" w:rsidR="00134B85" w:rsidRPr="00FC36AC" w:rsidRDefault="00134B85" w:rsidP="00FC36AC">
      <w:pPr>
        <w:spacing w:line="360" w:lineRule="auto"/>
        <w:jc w:val="both"/>
        <w:rPr>
          <w:rFonts w:ascii="Times New Roman" w:hAnsi="Times New Roman" w:cs="Times New Roman"/>
        </w:rPr>
      </w:pPr>
    </w:p>
    <w:p w14:paraId="59CC48C9" w14:textId="54FBFBDF"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Intrapreneurship fördert eine unternehmerische Kultur, indem es internen Mitarbeitern ermöglicht, ihre unternehmerischen Fähigkeiten zum Vorteil des Unternehmens und der </w:t>
      </w:r>
      <w:r w:rsidR="00573F3D" w:rsidRPr="00FC36AC">
        <w:rPr>
          <w:rFonts w:ascii="Times New Roman" w:hAnsi="Times New Roman" w:cs="Times New Roman"/>
        </w:rPr>
        <w:t xml:space="preserve">Beschäftigten </w:t>
      </w:r>
      <w:r w:rsidRPr="00FC36AC">
        <w:rPr>
          <w:rFonts w:ascii="Times New Roman" w:hAnsi="Times New Roman" w:cs="Times New Roman"/>
        </w:rPr>
        <w:t xml:space="preserve">einzusetzen. Es bietet den Mitarbeitern die Freiheit, neue Dinge auszuprobieren, und die Möglichkeit, innerhalb des Unternehmens aufzusteigen. Im Umfeld des Unternehmens können </w:t>
      </w:r>
      <w:proofErr w:type="spellStart"/>
      <w:r w:rsidRPr="00FC36AC">
        <w:rPr>
          <w:rFonts w:ascii="Times New Roman" w:hAnsi="Times New Roman" w:cs="Times New Roman"/>
        </w:rPr>
        <w:t>Intrapreneure</w:t>
      </w:r>
      <w:proofErr w:type="spellEnd"/>
      <w:r w:rsidRPr="00FC36AC">
        <w:rPr>
          <w:rFonts w:ascii="Times New Roman" w:hAnsi="Times New Roman" w:cs="Times New Roman"/>
        </w:rPr>
        <w:t xml:space="preserve"> ihre Kreativität entwickeln und einsetzen, um bestehende Waren und Dienstleistungen zu verbessern. Der </w:t>
      </w:r>
      <w:proofErr w:type="spellStart"/>
      <w:r w:rsidRPr="00FC36AC">
        <w:rPr>
          <w:rFonts w:ascii="Times New Roman" w:hAnsi="Times New Roman" w:cs="Times New Roman"/>
        </w:rPr>
        <w:t>Intrapreneur</w:t>
      </w:r>
      <w:proofErr w:type="spellEnd"/>
      <w:r w:rsidRPr="00FC36AC">
        <w:rPr>
          <w:rFonts w:ascii="Times New Roman" w:hAnsi="Times New Roman" w:cs="Times New Roman"/>
        </w:rPr>
        <w:t xml:space="preserve"> kann Hypothesen testen und herausfinden, welche Wege am effektivsten sind, um Herausforderungen als Teil eines Teams zu lösen. Intrapreneurship basiert im Wesentlichen auf der Schaffung einer Atmosphäre, die das Entstehen neuer Ideen innerhalb der Organisationen ermöglicht (Morris &amp; </w:t>
      </w:r>
      <w:proofErr w:type="spellStart"/>
      <w:r w:rsidRPr="00FC36AC">
        <w:rPr>
          <w:rFonts w:ascii="Times New Roman" w:hAnsi="Times New Roman" w:cs="Times New Roman"/>
        </w:rPr>
        <w:t>Kuratko</w:t>
      </w:r>
      <w:proofErr w:type="spellEnd"/>
      <w:r w:rsidRPr="00FC36AC">
        <w:rPr>
          <w:rFonts w:ascii="Times New Roman" w:hAnsi="Times New Roman" w:cs="Times New Roman"/>
        </w:rPr>
        <w:t xml:space="preserve">, 2000). Anstatt eine andere Organisation von ihren Ideen profitieren zu lassen, können </w:t>
      </w:r>
      <w:proofErr w:type="spellStart"/>
      <w:r w:rsidRPr="00FC36AC">
        <w:rPr>
          <w:rFonts w:ascii="Times New Roman" w:hAnsi="Times New Roman" w:cs="Times New Roman"/>
        </w:rPr>
        <w:t>Intrapreneure</w:t>
      </w:r>
      <w:proofErr w:type="spellEnd"/>
      <w:r w:rsidRPr="00FC36AC">
        <w:rPr>
          <w:rFonts w:ascii="Times New Roman" w:hAnsi="Times New Roman" w:cs="Times New Roman"/>
        </w:rPr>
        <w:t xml:space="preserve"> das, was sie als Teil des Teams einer Organisation gelernt haben, nutzen, um ihr eigenes Unternehmen zu gründen und die Früchte ihrer innovativen Arbeit zu ernten. Er fördert Autonomie und Unabhängigkeit, während er versucht, Probleme auf die effizienteste Weise zu lösen. Der </w:t>
      </w:r>
      <w:proofErr w:type="spellStart"/>
      <w:r w:rsidRPr="00FC36AC">
        <w:rPr>
          <w:rFonts w:ascii="Times New Roman" w:hAnsi="Times New Roman" w:cs="Times New Roman"/>
        </w:rPr>
        <w:t>Intrapreneur</w:t>
      </w:r>
      <w:proofErr w:type="spellEnd"/>
      <w:r w:rsidRPr="00FC36AC">
        <w:rPr>
          <w:rFonts w:ascii="Times New Roman" w:hAnsi="Times New Roman" w:cs="Times New Roman"/>
        </w:rPr>
        <w:t xml:space="preserve"> ist nicht den gleichen Risiken ausgesetzt und verdient nicht die gleichen Belohnungen wie ein Unternehmer. Andererseits hat der </w:t>
      </w:r>
      <w:proofErr w:type="spellStart"/>
      <w:r w:rsidRPr="00FC36AC">
        <w:rPr>
          <w:rFonts w:ascii="Times New Roman" w:hAnsi="Times New Roman" w:cs="Times New Roman"/>
        </w:rPr>
        <w:t>Intrapreneur</w:t>
      </w:r>
      <w:proofErr w:type="spellEnd"/>
      <w:r w:rsidRPr="00FC36AC">
        <w:rPr>
          <w:rFonts w:ascii="Times New Roman" w:hAnsi="Times New Roman" w:cs="Times New Roman"/>
        </w:rPr>
        <w:t xml:space="preserve"> Zugang zu den Ressourcen, Talenten und Kompetenzen eines Unternehmens.</w:t>
      </w:r>
      <w:r w:rsidR="00135F32" w:rsidRPr="00FC36AC">
        <w:rPr>
          <w:rFonts w:ascii="Times New Roman" w:hAnsi="Times New Roman" w:cs="Times New Roman"/>
        </w:rPr>
        <w:t xml:space="preserve"> Tabelle 1 erläutert die </w:t>
      </w:r>
      <w:r w:rsidR="00135F32" w:rsidRPr="00FC36AC">
        <w:rPr>
          <w:rFonts w:ascii="Times New Roman" w:hAnsi="Times New Roman" w:cs="Times New Roman"/>
        </w:rPr>
        <w:lastRenderedPageBreak/>
        <w:t xml:space="preserve">wichtigsten Unterschiede und Gemeinsamkeiten zwischen Unternehmertum und Intrapreneurship. </w:t>
      </w:r>
    </w:p>
    <w:p w14:paraId="0D11365E" w14:textId="77777777" w:rsidR="00135F32" w:rsidRPr="00FC36AC" w:rsidRDefault="00135F32" w:rsidP="00FC36AC">
      <w:pPr>
        <w:spacing w:line="360" w:lineRule="auto"/>
        <w:jc w:val="both"/>
        <w:rPr>
          <w:rFonts w:ascii="Times New Roman" w:hAnsi="Times New Roman" w:cs="Times New Roman"/>
        </w:rPr>
      </w:pPr>
    </w:p>
    <w:p w14:paraId="685F647A" w14:textId="77777777" w:rsidR="001F41A4" w:rsidRPr="00FC36AC" w:rsidRDefault="00E368C6" w:rsidP="0001250B">
      <w:pPr>
        <w:spacing w:line="276" w:lineRule="auto"/>
        <w:jc w:val="both"/>
        <w:rPr>
          <w:rFonts w:ascii="Times New Roman" w:hAnsi="Times New Roman" w:cs="Times New Roman"/>
          <w:b/>
          <w:bCs/>
        </w:rPr>
      </w:pPr>
      <w:r w:rsidRPr="00FC36AC">
        <w:rPr>
          <w:rFonts w:ascii="Times New Roman" w:eastAsia="Yu Mincho" w:hAnsi="Times New Roman" w:cs="Times New Roman"/>
          <w:b/>
          <w:bCs/>
          <w:color w:val="000000"/>
          <w:lang w:eastAsia="ja-JP"/>
        </w:rPr>
        <w:t xml:space="preserve">Tabelle 1: </w:t>
      </w:r>
      <w:r w:rsidRPr="00FC36AC">
        <w:rPr>
          <w:rFonts w:ascii="Times New Roman" w:hAnsi="Times New Roman" w:cs="Times New Roman"/>
          <w:b/>
          <w:bCs/>
        </w:rPr>
        <w:t xml:space="preserve">Hauptunterschiede und Gemeinsamkeiten zwischen Unternehmertum und Intrapreneurship. </w:t>
      </w: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835"/>
        <w:gridCol w:w="6374"/>
      </w:tblGrid>
      <w:tr w:rsidR="00135F32" w:rsidRPr="00FC36AC" w14:paraId="1110AA18" w14:textId="77777777" w:rsidTr="0001250B">
        <w:tc>
          <w:tcPr>
            <w:tcW w:w="9209" w:type="dxa"/>
            <w:gridSpan w:val="2"/>
            <w:shd w:val="clear" w:color="auto" w:fill="B4C6E7" w:themeFill="accent1" w:themeFillTint="66"/>
          </w:tcPr>
          <w:p w14:paraId="2E9E7C3B" w14:textId="77777777" w:rsidR="001F41A4" w:rsidRPr="00993A87" w:rsidRDefault="00E368C6" w:rsidP="0001250B">
            <w:pPr>
              <w:spacing w:line="276" w:lineRule="auto"/>
              <w:jc w:val="both"/>
              <w:rPr>
                <w:rFonts w:ascii="Times New Roman" w:eastAsia="Yu Mincho" w:hAnsi="Times New Roman" w:cs="Times New Roman"/>
                <w:b/>
                <w:bCs/>
                <w:color w:val="000000"/>
                <w:sz w:val="20"/>
                <w:szCs w:val="20"/>
                <w:lang w:val="de-DE" w:eastAsia="ja-JP"/>
              </w:rPr>
            </w:pPr>
            <w:r w:rsidRPr="00993A87">
              <w:rPr>
                <w:rFonts w:ascii="Times New Roman" w:eastAsia="Yu Mincho" w:hAnsi="Times New Roman" w:cs="Times New Roman"/>
                <w:b/>
                <w:bCs/>
                <w:color w:val="000000"/>
                <w:sz w:val="20"/>
                <w:szCs w:val="20"/>
                <w:lang w:val="de-DE" w:eastAsia="ja-JP"/>
              </w:rPr>
              <w:t>Unterschiede</w:t>
            </w:r>
          </w:p>
        </w:tc>
      </w:tr>
      <w:tr w:rsidR="00135F32" w:rsidRPr="00FC36AC" w14:paraId="060EA063" w14:textId="77777777" w:rsidTr="0001250B">
        <w:trPr>
          <w:trHeight w:val="783"/>
        </w:trPr>
        <w:tc>
          <w:tcPr>
            <w:tcW w:w="2835" w:type="dxa"/>
            <w:tcBorders>
              <w:bottom w:val="single" w:sz="12" w:space="0" w:color="FFFFFF" w:themeColor="background1"/>
              <w:right w:val="single" w:sz="12" w:space="0" w:color="FFFFFF" w:themeColor="background1"/>
            </w:tcBorders>
            <w:shd w:val="clear" w:color="auto" w:fill="E2EFD9" w:themeFill="accent6" w:themeFillTint="33"/>
            <w:vAlign w:val="center"/>
          </w:tcPr>
          <w:p w14:paraId="475A1935" w14:textId="483BC1D3" w:rsidR="001F41A4" w:rsidRPr="00993A87" w:rsidRDefault="00E368C6" w:rsidP="0001250B">
            <w:pPr>
              <w:spacing w:line="276" w:lineRule="auto"/>
              <w:rPr>
                <w:rFonts w:ascii="Times New Roman" w:eastAsia="Yu Mincho" w:hAnsi="Times New Roman" w:cs="Times New Roman"/>
                <w:color w:val="000000"/>
                <w:sz w:val="20"/>
                <w:szCs w:val="20"/>
                <w:lang w:val="de-DE" w:eastAsia="ja-JP"/>
              </w:rPr>
            </w:pPr>
            <w:r w:rsidRPr="00993A87">
              <w:rPr>
                <w:rFonts w:ascii="Times New Roman" w:eastAsia="Yu Mincho" w:hAnsi="Times New Roman" w:cs="Times New Roman"/>
                <w:color w:val="000000"/>
                <w:sz w:val="20"/>
                <w:szCs w:val="20"/>
                <w:lang w:val="de-DE" w:eastAsia="ja-JP"/>
              </w:rPr>
              <w:t>Die</w:t>
            </w:r>
            <w:r w:rsidR="00573F3D" w:rsidRPr="00993A87">
              <w:rPr>
                <w:rFonts w:ascii="Times New Roman" w:eastAsia="Yu Mincho" w:hAnsi="Times New Roman" w:cs="Times New Roman"/>
                <w:color w:val="000000"/>
                <w:sz w:val="20"/>
                <w:szCs w:val="20"/>
                <w:lang w:val="de-DE" w:eastAsia="ja-JP"/>
              </w:rPr>
              <w:t xml:space="preserve"> </w:t>
            </w:r>
            <w:r w:rsidRPr="00993A87">
              <w:rPr>
                <w:rFonts w:ascii="Times New Roman" w:eastAsia="Yu Mincho" w:hAnsi="Times New Roman" w:cs="Times New Roman"/>
                <w:color w:val="000000"/>
                <w:sz w:val="20"/>
                <w:szCs w:val="20"/>
                <w:lang w:val="de-DE" w:eastAsia="ja-JP"/>
              </w:rPr>
              <w:t>Unternehmer</w:t>
            </w:r>
            <w:r w:rsidR="00573F3D" w:rsidRPr="00993A87">
              <w:rPr>
                <w:rFonts w:ascii="Times New Roman" w:eastAsia="Yu Mincho" w:hAnsi="Times New Roman" w:cs="Times New Roman"/>
                <w:color w:val="000000"/>
                <w:sz w:val="20"/>
                <w:szCs w:val="20"/>
                <w:lang w:val="de-DE" w:eastAsia="ja-JP"/>
              </w:rPr>
              <w:t>*innen</w:t>
            </w:r>
            <w:r w:rsidRPr="00993A87">
              <w:rPr>
                <w:rFonts w:ascii="Times New Roman" w:eastAsia="Yu Mincho" w:hAnsi="Times New Roman" w:cs="Times New Roman"/>
                <w:color w:val="000000"/>
                <w:sz w:val="20"/>
                <w:szCs w:val="20"/>
                <w:lang w:val="de-DE" w:eastAsia="ja-JP"/>
              </w:rPr>
              <w:t xml:space="preserve"> müssen ihre eigenen Ideen und Ressourcen einbringen,</w:t>
            </w:r>
          </w:p>
        </w:tc>
        <w:tc>
          <w:tcPr>
            <w:tcW w:w="6374" w:type="dxa"/>
            <w:tcBorders>
              <w:left w:val="single" w:sz="12" w:space="0" w:color="FFFFFF" w:themeColor="background1"/>
              <w:bottom w:val="single" w:sz="12" w:space="0" w:color="FFFFFF" w:themeColor="background1"/>
            </w:tcBorders>
            <w:shd w:val="clear" w:color="auto" w:fill="E2EFD9" w:themeFill="accent6" w:themeFillTint="33"/>
          </w:tcPr>
          <w:p w14:paraId="3BC16A0F" w14:textId="27CCDBB2" w:rsidR="0001250B" w:rsidRPr="00993A87" w:rsidRDefault="00E368C6" w:rsidP="0001250B">
            <w:pPr>
              <w:spacing w:line="276" w:lineRule="auto"/>
              <w:jc w:val="both"/>
              <w:rPr>
                <w:rFonts w:ascii="Times New Roman" w:eastAsia="Yu Mincho" w:hAnsi="Times New Roman" w:cs="Times New Roman"/>
                <w:color w:val="000000"/>
                <w:sz w:val="20"/>
                <w:szCs w:val="20"/>
                <w:lang w:val="de-DE" w:eastAsia="ja-JP"/>
              </w:rPr>
            </w:pPr>
            <w:r w:rsidRPr="00993A87">
              <w:rPr>
                <w:rFonts w:ascii="Times New Roman" w:eastAsia="Yu Mincho" w:hAnsi="Times New Roman" w:cs="Times New Roman"/>
                <w:color w:val="000000"/>
                <w:sz w:val="20"/>
                <w:szCs w:val="20"/>
                <w:lang w:val="de-DE" w:eastAsia="ja-JP"/>
              </w:rPr>
              <w:t>Intrapreneurship wird häufig innerhalb des traditionellen Interessensbereichs der Mitarbeite</w:t>
            </w:r>
            <w:r w:rsidR="00573F3D" w:rsidRPr="00993A87">
              <w:rPr>
                <w:rFonts w:ascii="Times New Roman" w:eastAsia="Yu Mincho" w:hAnsi="Times New Roman" w:cs="Times New Roman"/>
                <w:color w:val="000000"/>
                <w:sz w:val="20"/>
                <w:szCs w:val="20"/>
                <w:lang w:val="de-DE" w:eastAsia="ja-JP"/>
              </w:rPr>
              <w:t>nden</w:t>
            </w:r>
            <w:r w:rsidRPr="00993A87">
              <w:rPr>
                <w:rFonts w:ascii="Times New Roman" w:eastAsia="Yu Mincho" w:hAnsi="Times New Roman" w:cs="Times New Roman"/>
                <w:color w:val="000000"/>
                <w:sz w:val="20"/>
                <w:szCs w:val="20"/>
                <w:lang w:val="de-DE" w:eastAsia="ja-JP"/>
              </w:rPr>
              <w:t xml:space="preserve"> aufgebaut, wobei sie Zugang zu Kollegen und Unternehmensressourcen haben, die sie während der Entwicklung ihres Intrapreneurship-Projekts unterstützen.</w:t>
            </w:r>
          </w:p>
        </w:tc>
      </w:tr>
      <w:tr w:rsidR="00135F32" w:rsidRPr="00FC36AC" w14:paraId="340B61E9" w14:textId="77777777" w:rsidTr="0001250B">
        <w:tc>
          <w:tcPr>
            <w:tcW w:w="2835" w:type="dxa"/>
            <w:tcBorders>
              <w:top w:val="single" w:sz="12" w:space="0" w:color="FFFFFF" w:themeColor="background1"/>
              <w:right w:val="single" w:sz="12" w:space="0" w:color="FFFFFF" w:themeColor="background1"/>
            </w:tcBorders>
            <w:shd w:val="clear" w:color="auto" w:fill="E2EFD9" w:themeFill="accent6" w:themeFillTint="33"/>
            <w:vAlign w:val="center"/>
          </w:tcPr>
          <w:p w14:paraId="7A2BAEC2" w14:textId="44FBAEA8" w:rsidR="001F41A4" w:rsidRPr="00993A87" w:rsidRDefault="00E368C6" w:rsidP="0001250B">
            <w:pPr>
              <w:spacing w:line="276" w:lineRule="auto"/>
              <w:rPr>
                <w:rFonts w:ascii="Times New Roman" w:eastAsia="Yu Mincho" w:hAnsi="Times New Roman" w:cs="Times New Roman"/>
                <w:color w:val="000000"/>
                <w:sz w:val="20"/>
                <w:szCs w:val="20"/>
                <w:lang w:val="de-DE" w:eastAsia="ja-JP"/>
              </w:rPr>
            </w:pPr>
            <w:r w:rsidRPr="00993A87">
              <w:rPr>
                <w:rFonts w:ascii="Times New Roman" w:eastAsia="Yu Mincho" w:hAnsi="Times New Roman" w:cs="Times New Roman"/>
                <w:color w:val="000000"/>
                <w:sz w:val="20"/>
                <w:szCs w:val="20"/>
                <w:lang w:val="de-DE" w:eastAsia="ja-JP"/>
              </w:rPr>
              <w:t>Unternehmer</w:t>
            </w:r>
            <w:r w:rsidR="00573F3D" w:rsidRPr="00993A87">
              <w:rPr>
                <w:rFonts w:ascii="Times New Roman" w:eastAsia="Yu Mincho" w:hAnsi="Times New Roman" w:cs="Times New Roman"/>
                <w:color w:val="000000"/>
                <w:sz w:val="20"/>
                <w:szCs w:val="20"/>
                <w:lang w:val="de-DE" w:eastAsia="ja-JP"/>
              </w:rPr>
              <w:t>*innen</w:t>
            </w:r>
            <w:r w:rsidRPr="00993A87">
              <w:rPr>
                <w:rFonts w:ascii="Times New Roman" w:eastAsia="Yu Mincho" w:hAnsi="Times New Roman" w:cs="Times New Roman"/>
                <w:color w:val="000000"/>
                <w:sz w:val="20"/>
                <w:szCs w:val="20"/>
                <w:lang w:val="de-DE" w:eastAsia="ja-JP"/>
              </w:rPr>
              <w:t xml:space="preserve"> können jedes Projekt ihrer Wahl verfolgen</w:t>
            </w:r>
          </w:p>
        </w:tc>
        <w:tc>
          <w:tcPr>
            <w:tcW w:w="6374" w:type="dxa"/>
            <w:tcBorders>
              <w:top w:val="single" w:sz="12" w:space="0" w:color="FFFFFF" w:themeColor="background1"/>
              <w:left w:val="single" w:sz="12" w:space="0" w:color="FFFFFF" w:themeColor="background1"/>
            </w:tcBorders>
            <w:shd w:val="clear" w:color="auto" w:fill="E2EFD9" w:themeFill="accent6" w:themeFillTint="33"/>
          </w:tcPr>
          <w:p w14:paraId="78DC3C8A" w14:textId="77777777" w:rsidR="001F41A4" w:rsidRPr="00993A87" w:rsidRDefault="00E368C6" w:rsidP="0001250B">
            <w:pPr>
              <w:spacing w:line="276" w:lineRule="auto"/>
              <w:jc w:val="both"/>
              <w:rPr>
                <w:rFonts w:ascii="Times New Roman" w:eastAsia="Yu Mincho" w:hAnsi="Times New Roman" w:cs="Times New Roman"/>
                <w:color w:val="000000"/>
                <w:sz w:val="20"/>
                <w:szCs w:val="20"/>
                <w:lang w:val="de-DE" w:eastAsia="ja-JP"/>
              </w:rPr>
            </w:pPr>
            <w:r w:rsidRPr="00993A87">
              <w:rPr>
                <w:rFonts w:ascii="Times New Roman" w:eastAsia="Yu Mincho" w:hAnsi="Times New Roman" w:cs="Times New Roman"/>
                <w:color w:val="000000"/>
                <w:sz w:val="20"/>
                <w:szCs w:val="20"/>
                <w:lang w:val="de-DE" w:eastAsia="ja-JP"/>
              </w:rPr>
              <w:t xml:space="preserve">Intrapreneurship konzentriert sich auf Ideen, die dem Unternehmen und seinen Kunden langfristig helfen werden. Ein </w:t>
            </w:r>
            <w:proofErr w:type="spellStart"/>
            <w:r w:rsidRPr="00993A87">
              <w:rPr>
                <w:rFonts w:ascii="Times New Roman" w:eastAsia="Yu Mincho" w:hAnsi="Times New Roman" w:cs="Times New Roman"/>
                <w:color w:val="000000"/>
                <w:sz w:val="20"/>
                <w:szCs w:val="20"/>
                <w:lang w:val="de-DE" w:eastAsia="ja-JP"/>
              </w:rPr>
              <w:t>Intrapreneur</w:t>
            </w:r>
            <w:proofErr w:type="spellEnd"/>
            <w:r w:rsidRPr="00993A87">
              <w:rPr>
                <w:rFonts w:ascii="Times New Roman" w:eastAsia="Yu Mincho" w:hAnsi="Times New Roman" w:cs="Times New Roman"/>
                <w:color w:val="000000"/>
                <w:sz w:val="20"/>
                <w:szCs w:val="20"/>
                <w:lang w:val="de-DE" w:eastAsia="ja-JP"/>
              </w:rPr>
              <w:t xml:space="preserve"> kann eine neue Art von Produkt erfinden, einen bestehenden Prozess optimieren oder sogar eine völlig neue Dienstleistungslinie entwickeln. Durch die Erforschung neuer Einkommensquellen und die Diversifizierung ihres Unternehmens helfen </w:t>
            </w:r>
            <w:proofErr w:type="spellStart"/>
            <w:r w:rsidRPr="00993A87">
              <w:rPr>
                <w:rFonts w:ascii="Times New Roman" w:eastAsia="Yu Mincho" w:hAnsi="Times New Roman" w:cs="Times New Roman"/>
                <w:color w:val="000000"/>
                <w:sz w:val="20"/>
                <w:szCs w:val="20"/>
                <w:lang w:val="de-DE" w:eastAsia="ja-JP"/>
              </w:rPr>
              <w:t>Intrapreneure</w:t>
            </w:r>
            <w:proofErr w:type="spellEnd"/>
            <w:r w:rsidRPr="00993A87">
              <w:rPr>
                <w:rFonts w:ascii="Times New Roman" w:eastAsia="Yu Mincho" w:hAnsi="Times New Roman" w:cs="Times New Roman"/>
                <w:color w:val="000000"/>
                <w:sz w:val="20"/>
                <w:szCs w:val="20"/>
                <w:lang w:val="de-DE" w:eastAsia="ja-JP"/>
              </w:rPr>
              <w:t xml:space="preserve"> ihren Organisationen häufig dabei, die Symptome des Tunnelblicks</w:t>
            </w:r>
            <w:r w:rsidRPr="00993A87">
              <w:rPr>
                <w:rFonts w:ascii="Times New Roman" w:eastAsia="Yu Mincho" w:hAnsi="Times New Roman" w:cs="Times New Roman"/>
                <w:color w:val="000000"/>
                <w:sz w:val="20"/>
                <w:szCs w:val="20"/>
                <w:vertAlign w:val="superscript"/>
                <w:lang w:val="de-DE" w:eastAsia="ja-JP"/>
              </w:rPr>
              <w:footnoteReference w:id="1"/>
            </w:r>
            <w:r w:rsidRPr="00993A87">
              <w:rPr>
                <w:rFonts w:ascii="Times New Roman" w:eastAsia="Yu Mincho" w:hAnsi="Times New Roman" w:cs="Times New Roman"/>
                <w:color w:val="000000"/>
                <w:sz w:val="20"/>
                <w:szCs w:val="20"/>
                <w:lang w:val="de-DE" w:eastAsia="ja-JP"/>
              </w:rPr>
              <w:t xml:space="preserve"> zu überwinden.</w:t>
            </w:r>
          </w:p>
        </w:tc>
      </w:tr>
      <w:tr w:rsidR="00135F32" w:rsidRPr="00FC36AC" w14:paraId="32AB1FEA" w14:textId="77777777" w:rsidTr="0001250B">
        <w:tc>
          <w:tcPr>
            <w:tcW w:w="9209" w:type="dxa"/>
            <w:gridSpan w:val="2"/>
            <w:shd w:val="clear" w:color="auto" w:fill="B4C6E7" w:themeFill="accent1" w:themeFillTint="66"/>
          </w:tcPr>
          <w:p w14:paraId="33B7F126" w14:textId="77777777" w:rsidR="001F41A4" w:rsidRPr="00993A87" w:rsidRDefault="00E368C6" w:rsidP="0001250B">
            <w:pPr>
              <w:spacing w:line="276" w:lineRule="auto"/>
              <w:jc w:val="both"/>
              <w:rPr>
                <w:rFonts w:ascii="Times New Roman" w:eastAsia="Yu Mincho" w:hAnsi="Times New Roman" w:cs="Times New Roman"/>
                <w:b/>
                <w:bCs/>
                <w:color w:val="000000"/>
                <w:sz w:val="20"/>
                <w:szCs w:val="20"/>
                <w:lang w:val="de-DE" w:eastAsia="ja-JP"/>
              </w:rPr>
            </w:pPr>
            <w:r w:rsidRPr="00993A87">
              <w:rPr>
                <w:rFonts w:ascii="Times New Roman" w:eastAsia="Yu Mincho" w:hAnsi="Times New Roman" w:cs="Times New Roman"/>
                <w:b/>
                <w:bCs/>
                <w:color w:val="000000"/>
                <w:sz w:val="20"/>
                <w:szCs w:val="20"/>
                <w:lang w:val="de-DE" w:eastAsia="ja-JP"/>
              </w:rPr>
              <w:t>Gemeinsamkeiten</w:t>
            </w:r>
          </w:p>
        </w:tc>
      </w:tr>
      <w:tr w:rsidR="00135F32" w:rsidRPr="00FC36AC" w14:paraId="7F04A3A1" w14:textId="77777777" w:rsidTr="0001250B">
        <w:tc>
          <w:tcPr>
            <w:tcW w:w="9209" w:type="dxa"/>
            <w:gridSpan w:val="2"/>
            <w:shd w:val="clear" w:color="auto" w:fill="E2EFD9" w:themeFill="accent6" w:themeFillTint="33"/>
          </w:tcPr>
          <w:p w14:paraId="69F41711" w14:textId="77777777" w:rsidR="001F41A4" w:rsidRPr="00993A87" w:rsidRDefault="00E368C6" w:rsidP="0001250B">
            <w:pPr>
              <w:pStyle w:val="Listenabsatz"/>
              <w:numPr>
                <w:ilvl w:val="0"/>
                <w:numId w:val="7"/>
              </w:numPr>
              <w:spacing w:line="276" w:lineRule="auto"/>
              <w:contextualSpacing w:val="0"/>
              <w:jc w:val="both"/>
              <w:rPr>
                <w:rFonts w:ascii="Times New Roman" w:eastAsia="Yu Mincho" w:hAnsi="Times New Roman" w:cs="Times New Roman"/>
                <w:color w:val="000000"/>
                <w:sz w:val="20"/>
                <w:szCs w:val="20"/>
                <w:lang w:val="de-DE" w:eastAsia="ja-JP"/>
              </w:rPr>
            </w:pPr>
            <w:r w:rsidRPr="00993A87">
              <w:rPr>
                <w:rFonts w:ascii="Times New Roman" w:eastAsia="Yu Mincho" w:hAnsi="Times New Roman" w:cs="Times New Roman"/>
                <w:color w:val="000000"/>
                <w:sz w:val="20"/>
                <w:szCs w:val="20"/>
                <w:lang w:val="de-DE" w:eastAsia="ja-JP"/>
              </w:rPr>
              <w:t>Zielorientierte Denkweise</w:t>
            </w:r>
          </w:p>
          <w:p w14:paraId="5425D6D1" w14:textId="77777777" w:rsidR="001F41A4" w:rsidRPr="00993A87" w:rsidRDefault="00E368C6" w:rsidP="0001250B">
            <w:pPr>
              <w:pStyle w:val="Listenabsatz"/>
              <w:numPr>
                <w:ilvl w:val="0"/>
                <w:numId w:val="7"/>
              </w:numPr>
              <w:spacing w:line="276" w:lineRule="auto"/>
              <w:contextualSpacing w:val="0"/>
              <w:jc w:val="both"/>
              <w:rPr>
                <w:rFonts w:ascii="Times New Roman" w:eastAsia="Yu Mincho" w:hAnsi="Times New Roman" w:cs="Times New Roman"/>
                <w:color w:val="000000"/>
                <w:sz w:val="20"/>
                <w:szCs w:val="20"/>
                <w:lang w:val="de-DE" w:eastAsia="ja-JP"/>
              </w:rPr>
            </w:pPr>
            <w:r w:rsidRPr="00993A87">
              <w:rPr>
                <w:rFonts w:ascii="Times New Roman" w:eastAsia="Yu Mincho" w:hAnsi="Times New Roman" w:cs="Times New Roman"/>
                <w:color w:val="000000"/>
                <w:sz w:val="20"/>
                <w:szCs w:val="20"/>
                <w:lang w:val="de-DE" w:eastAsia="ja-JP"/>
              </w:rPr>
              <w:t>Großes Gespür für Initiativen und ein Gefühl der Selbstwahrnehmung und Wirksamkeit</w:t>
            </w:r>
          </w:p>
          <w:p w14:paraId="4AAF027E" w14:textId="77777777" w:rsidR="001F41A4" w:rsidRPr="00993A87" w:rsidRDefault="00E368C6" w:rsidP="0001250B">
            <w:pPr>
              <w:pStyle w:val="Listenabsatz"/>
              <w:numPr>
                <w:ilvl w:val="0"/>
                <w:numId w:val="7"/>
              </w:numPr>
              <w:spacing w:line="276" w:lineRule="auto"/>
              <w:contextualSpacing w:val="0"/>
              <w:jc w:val="both"/>
              <w:rPr>
                <w:rFonts w:ascii="Times New Roman" w:eastAsia="Yu Mincho" w:hAnsi="Times New Roman" w:cs="Times New Roman"/>
                <w:color w:val="000000"/>
                <w:sz w:val="20"/>
                <w:szCs w:val="20"/>
                <w:lang w:val="de-DE" w:eastAsia="ja-JP"/>
              </w:rPr>
            </w:pPr>
            <w:r w:rsidRPr="00993A87">
              <w:rPr>
                <w:rFonts w:ascii="Times New Roman" w:eastAsia="Yu Mincho" w:hAnsi="Times New Roman" w:cs="Times New Roman"/>
                <w:color w:val="000000"/>
                <w:sz w:val="20"/>
                <w:szCs w:val="20"/>
                <w:lang w:val="de-DE" w:eastAsia="ja-JP"/>
              </w:rPr>
              <w:t>Offenheit für neue Erfahrungen und Möglichkeiten zur Selbstverwirklichung und beruflichen Weiterentwicklung</w:t>
            </w:r>
          </w:p>
          <w:p w14:paraId="36FF6B33" w14:textId="77777777" w:rsidR="001F41A4" w:rsidRPr="00993A87" w:rsidRDefault="00E368C6" w:rsidP="0001250B">
            <w:pPr>
              <w:pStyle w:val="Listenabsatz"/>
              <w:numPr>
                <w:ilvl w:val="0"/>
                <w:numId w:val="7"/>
              </w:numPr>
              <w:spacing w:line="276" w:lineRule="auto"/>
              <w:contextualSpacing w:val="0"/>
              <w:jc w:val="both"/>
              <w:rPr>
                <w:rFonts w:ascii="Times New Roman" w:eastAsia="Yu Mincho" w:hAnsi="Times New Roman" w:cs="Times New Roman"/>
                <w:color w:val="000000"/>
                <w:sz w:val="20"/>
                <w:szCs w:val="20"/>
                <w:lang w:val="de-DE" w:eastAsia="ja-JP"/>
              </w:rPr>
            </w:pPr>
            <w:r w:rsidRPr="00993A87">
              <w:rPr>
                <w:rFonts w:ascii="Times New Roman" w:eastAsia="Yu Mincho" w:hAnsi="Times New Roman" w:cs="Times New Roman"/>
                <w:color w:val="000000"/>
                <w:sz w:val="20"/>
                <w:szCs w:val="20"/>
                <w:lang w:val="de-DE" w:eastAsia="ja-JP"/>
              </w:rPr>
              <w:t>Problemlösungsorientierte Einstellung</w:t>
            </w:r>
          </w:p>
          <w:p w14:paraId="7FC04BAE" w14:textId="77777777" w:rsidR="001F41A4" w:rsidRPr="00993A87" w:rsidRDefault="00E368C6" w:rsidP="0001250B">
            <w:pPr>
              <w:pStyle w:val="Listenabsatz"/>
              <w:numPr>
                <w:ilvl w:val="0"/>
                <w:numId w:val="7"/>
              </w:numPr>
              <w:spacing w:line="276" w:lineRule="auto"/>
              <w:contextualSpacing w:val="0"/>
              <w:jc w:val="both"/>
              <w:rPr>
                <w:rFonts w:ascii="Times New Roman" w:eastAsia="Yu Mincho" w:hAnsi="Times New Roman" w:cs="Times New Roman"/>
                <w:color w:val="000000"/>
                <w:sz w:val="20"/>
                <w:szCs w:val="20"/>
                <w:lang w:val="de-DE" w:eastAsia="ja-JP"/>
              </w:rPr>
            </w:pPr>
            <w:r w:rsidRPr="00993A87">
              <w:rPr>
                <w:rFonts w:ascii="Times New Roman" w:eastAsia="Yu Mincho" w:hAnsi="Times New Roman" w:cs="Times New Roman"/>
                <w:color w:val="000000"/>
                <w:sz w:val="20"/>
                <w:szCs w:val="20"/>
                <w:lang w:val="de-DE" w:eastAsia="ja-JP"/>
              </w:rPr>
              <w:t>Neugierde und Begeisterung</w:t>
            </w:r>
          </w:p>
          <w:p w14:paraId="0F244F58" w14:textId="48174814" w:rsidR="001F41A4" w:rsidRPr="00993A87" w:rsidRDefault="00E368C6" w:rsidP="0001250B">
            <w:pPr>
              <w:pStyle w:val="Listenabsatz"/>
              <w:numPr>
                <w:ilvl w:val="0"/>
                <w:numId w:val="7"/>
              </w:numPr>
              <w:spacing w:line="276" w:lineRule="auto"/>
              <w:contextualSpacing w:val="0"/>
              <w:jc w:val="both"/>
              <w:rPr>
                <w:rFonts w:ascii="Times New Roman" w:eastAsia="Yu Mincho" w:hAnsi="Times New Roman" w:cs="Times New Roman"/>
                <w:color w:val="000000"/>
                <w:sz w:val="20"/>
                <w:szCs w:val="20"/>
                <w:lang w:val="de-DE" w:eastAsia="ja-JP"/>
              </w:rPr>
            </w:pPr>
            <w:r w:rsidRPr="00993A87">
              <w:rPr>
                <w:rFonts w:ascii="Times New Roman" w:eastAsia="Yu Mincho" w:hAnsi="Times New Roman" w:cs="Times New Roman"/>
                <w:color w:val="000000"/>
                <w:sz w:val="20"/>
                <w:szCs w:val="20"/>
                <w:lang w:val="de-DE" w:eastAsia="ja-JP"/>
              </w:rPr>
              <w:t xml:space="preserve">Lernen zu lernen </w:t>
            </w:r>
            <w:r w:rsidR="00573F3D" w:rsidRPr="00993A87">
              <w:rPr>
                <w:rFonts w:ascii="Times New Roman" w:eastAsia="Yu Mincho" w:hAnsi="Times New Roman" w:cs="Times New Roman"/>
                <w:color w:val="000000"/>
                <w:sz w:val="20"/>
                <w:szCs w:val="20"/>
                <w:lang w:val="de-DE" w:eastAsia="ja-JP"/>
              </w:rPr>
              <w:t xml:space="preserve">– </w:t>
            </w:r>
            <w:r w:rsidRPr="00993A87">
              <w:rPr>
                <w:rFonts w:ascii="Times New Roman" w:eastAsia="Yu Mincho" w:hAnsi="Times New Roman" w:cs="Times New Roman"/>
                <w:color w:val="000000"/>
                <w:sz w:val="20"/>
                <w:szCs w:val="20"/>
                <w:lang w:val="de-DE" w:eastAsia="ja-JP"/>
              </w:rPr>
              <w:t>Veranlagung</w:t>
            </w:r>
            <w:r w:rsidR="00573F3D" w:rsidRPr="00993A87">
              <w:rPr>
                <w:rFonts w:ascii="Times New Roman" w:eastAsia="Yu Mincho" w:hAnsi="Times New Roman" w:cs="Times New Roman"/>
                <w:color w:val="000000"/>
                <w:sz w:val="20"/>
                <w:szCs w:val="20"/>
                <w:lang w:val="de-DE" w:eastAsia="ja-JP"/>
              </w:rPr>
              <w:t xml:space="preserve"> dafür entwickeln</w:t>
            </w:r>
          </w:p>
        </w:tc>
      </w:tr>
    </w:tbl>
    <w:p w14:paraId="70064E52" w14:textId="77777777" w:rsidR="00C77FEC" w:rsidRPr="00FC36AC" w:rsidRDefault="00C77FEC" w:rsidP="00FC36AC">
      <w:pPr>
        <w:spacing w:line="360" w:lineRule="auto"/>
        <w:jc w:val="both"/>
        <w:rPr>
          <w:rFonts w:ascii="Times New Roman" w:hAnsi="Times New Roman" w:cs="Times New Roman"/>
        </w:rPr>
      </w:pPr>
    </w:p>
    <w:p w14:paraId="3CF7A34A"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Intrapreneurship ist das wirksamste Instrument, um neue Entdeckungen und Möglichkeiten im Unternehmen zu nutzen, die mit den Zielen des Unternehmens übereinstimmen. Intrapreneurship ist notwendig, um den Unternehmen mehr Autonomie, Freiheit und Ressourcennutzung zu ermöglichen und um durch die Nutzung ihrer kreativen Energien Innovationen zu schaffen (Aca &amp; Kurt, 2007). Man kann sagen, dass Intrapreneurship der Funke der Innovation ist, der zu einem langfristigen Wettbewerbsvorteil führt (</w:t>
      </w:r>
      <w:proofErr w:type="spellStart"/>
      <w:r w:rsidRPr="00FC36AC">
        <w:rPr>
          <w:rFonts w:ascii="Times New Roman" w:hAnsi="Times New Roman" w:cs="Times New Roman"/>
        </w:rPr>
        <w:t>Naktiyok</w:t>
      </w:r>
      <w:proofErr w:type="spellEnd"/>
      <w:r w:rsidRPr="00FC36AC">
        <w:rPr>
          <w:rFonts w:ascii="Times New Roman" w:hAnsi="Times New Roman" w:cs="Times New Roman"/>
        </w:rPr>
        <w:t xml:space="preserve"> &amp; </w:t>
      </w:r>
      <w:r w:rsidRPr="00FC36AC">
        <w:rPr>
          <w:rFonts w:ascii="Times New Roman" w:hAnsi="Times New Roman" w:cs="Times New Roman"/>
        </w:rPr>
        <w:lastRenderedPageBreak/>
        <w:t xml:space="preserve">Bayrak Kök, 2006). Intrapreneurship kann sich positiv auf die Wirtschaft, die Produktivität und die Entwicklung der Wettbewerbsfähigkeit von Unternehmen auswirken (Aca &amp; </w:t>
      </w:r>
      <w:proofErr w:type="spellStart"/>
      <w:r w:rsidRPr="00FC36AC">
        <w:rPr>
          <w:rFonts w:ascii="Times New Roman" w:hAnsi="Times New Roman" w:cs="Times New Roman"/>
        </w:rPr>
        <w:t>Yörük</w:t>
      </w:r>
      <w:proofErr w:type="spellEnd"/>
      <w:r w:rsidRPr="00FC36AC">
        <w:rPr>
          <w:rFonts w:ascii="Times New Roman" w:hAnsi="Times New Roman" w:cs="Times New Roman"/>
        </w:rPr>
        <w:t xml:space="preserve">, 2006). </w:t>
      </w:r>
    </w:p>
    <w:p w14:paraId="03401F55" w14:textId="77777777" w:rsidR="00135F32" w:rsidRPr="00FC36AC" w:rsidRDefault="00135F32" w:rsidP="00FC36AC">
      <w:pPr>
        <w:spacing w:line="360" w:lineRule="auto"/>
        <w:jc w:val="both"/>
        <w:rPr>
          <w:rFonts w:ascii="Times New Roman" w:hAnsi="Times New Roman" w:cs="Times New Roman"/>
        </w:rPr>
      </w:pPr>
    </w:p>
    <w:p w14:paraId="4DFEC45D" w14:textId="38470999"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Intrapreneurship ist wertvoll, um einen Wettbewerbsvorteil in der Branche zu erlangen. Es gibt Führungskräften und Mitarbeitern die Möglichkeit, ihren Unternehmergeist zu entfalten, neue Dinge auszuprobieren und selbst bei widrigen Umständen keine Chancen zu verpassen, wodurch das Unternehmen wettbewerbsfähiger werden kann. Mit der Einführung von Intrapreneurship erhalten Organisationen und Mitarbeiter</w:t>
      </w:r>
      <w:r w:rsidR="00573F3D" w:rsidRPr="00FC36AC">
        <w:rPr>
          <w:rFonts w:ascii="Times New Roman" w:hAnsi="Times New Roman" w:cs="Times New Roman"/>
        </w:rPr>
        <w:t>*innen</w:t>
      </w:r>
      <w:r w:rsidRPr="00FC36AC">
        <w:rPr>
          <w:rFonts w:ascii="Times New Roman" w:hAnsi="Times New Roman" w:cs="Times New Roman"/>
        </w:rPr>
        <w:t xml:space="preserve"> ein besser organisiertes und dynamischeres Umfeld sowie eine Politik, die unternehmerisches Handeln innerhalb der Organisationsstrukturen ermöglicht (</w:t>
      </w:r>
      <w:proofErr w:type="spellStart"/>
      <w:r w:rsidRPr="00FC36AC">
        <w:rPr>
          <w:rFonts w:ascii="Times New Roman" w:hAnsi="Times New Roman" w:cs="Times New Roman"/>
        </w:rPr>
        <w:t>Feyzbakhsh</w:t>
      </w:r>
      <w:proofErr w:type="spellEnd"/>
      <w:r w:rsidRPr="00FC36AC">
        <w:rPr>
          <w:rFonts w:ascii="Times New Roman" w:hAnsi="Times New Roman" w:cs="Times New Roman"/>
        </w:rPr>
        <w:t xml:space="preserve"> et al., 2008: 172). Ein erfolgreicher </w:t>
      </w:r>
      <w:proofErr w:type="spellStart"/>
      <w:r w:rsidRPr="00FC36AC">
        <w:rPr>
          <w:rFonts w:ascii="Times New Roman" w:hAnsi="Times New Roman" w:cs="Times New Roman"/>
        </w:rPr>
        <w:t>Intrapreneur</w:t>
      </w:r>
      <w:proofErr w:type="spellEnd"/>
      <w:r w:rsidRPr="00FC36AC">
        <w:rPr>
          <w:rFonts w:ascii="Times New Roman" w:hAnsi="Times New Roman" w:cs="Times New Roman"/>
        </w:rPr>
        <w:t xml:space="preserve"> in einem Unternehmen kann dazu beitragen, neue Ideen innerhalb eines Unternehmens zu entwickeln, das über die entsprechenden Ressourcen und Technologien verfügt, und so die unerwünschten Risiken eines Neuanfangs verringern. Es kann auch den Wettbewerb verringern, da Ideen und Durchbrüche innerhalb der Organisation entstehen.</w:t>
      </w:r>
    </w:p>
    <w:p w14:paraId="41BFFE60" w14:textId="77777777" w:rsidR="00254A31" w:rsidRPr="00FC36AC" w:rsidRDefault="00254A31" w:rsidP="00FC36AC">
      <w:pPr>
        <w:spacing w:line="360" w:lineRule="auto"/>
        <w:jc w:val="both"/>
        <w:rPr>
          <w:rFonts w:ascii="Times New Roman" w:hAnsi="Times New Roman" w:cs="Times New Roman"/>
        </w:rPr>
      </w:pPr>
    </w:p>
    <w:p w14:paraId="7D8E8A81" w14:textId="7BB747B5"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Dank </w:t>
      </w:r>
      <w:r w:rsidR="00C77FEC" w:rsidRPr="00FC36AC">
        <w:rPr>
          <w:rFonts w:ascii="Times New Roman" w:hAnsi="Times New Roman" w:cs="Times New Roman"/>
        </w:rPr>
        <w:t xml:space="preserve">unternehmerischer </w:t>
      </w:r>
      <w:r w:rsidRPr="00FC36AC">
        <w:rPr>
          <w:rFonts w:ascii="Times New Roman" w:hAnsi="Times New Roman" w:cs="Times New Roman"/>
        </w:rPr>
        <w:t>Maßnahmen sind die Mitarbeiter</w:t>
      </w:r>
      <w:r w:rsidR="00573F3D" w:rsidRPr="00FC36AC">
        <w:rPr>
          <w:rFonts w:ascii="Times New Roman" w:hAnsi="Times New Roman" w:cs="Times New Roman"/>
        </w:rPr>
        <w:t>*innen</w:t>
      </w:r>
      <w:r w:rsidRPr="00FC36AC">
        <w:rPr>
          <w:rFonts w:ascii="Times New Roman" w:hAnsi="Times New Roman" w:cs="Times New Roman"/>
        </w:rPr>
        <w:t xml:space="preserve"> durchweg motiviert, bessere Leistungen zu erbringen, und fühlen sich wohler, wenn sie ihre wertvollen Gedanken und Meinungen mit denjenigen teilen, die ihnen zuhören. Die Arbeit in einem Umfeld, in dem man Spaß an seiner Arbeit hat und sich sicher und geschätzt fühlt, kann die Kreativität, das Selbstvertrauen und die Art und Weise, wie man Informationen verarbeitet, verbessern. Die Motivation der </w:t>
      </w:r>
      <w:r w:rsidR="00FC36AC" w:rsidRPr="00FC36AC">
        <w:rPr>
          <w:rFonts w:ascii="Times New Roman" w:hAnsi="Times New Roman" w:cs="Times New Roman"/>
        </w:rPr>
        <w:t>Beschäftigten zu</w:t>
      </w:r>
      <w:r w:rsidRPr="00FC36AC">
        <w:rPr>
          <w:rFonts w:ascii="Times New Roman" w:hAnsi="Times New Roman" w:cs="Times New Roman"/>
        </w:rPr>
        <w:t xml:space="preserve"> Höchstleistungen kann zu mehr Produktivität und kreativem Denken am Arbeitsplatz führen. Darüber hinaus kann die Zusammenarbeit zwischen einem Unternehmen und seinen Mitarbeiter</w:t>
      </w:r>
      <w:r w:rsidR="00573F3D" w:rsidRPr="00FC36AC">
        <w:rPr>
          <w:rFonts w:ascii="Times New Roman" w:hAnsi="Times New Roman" w:cs="Times New Roman"/>
        </w:rPr>
        <w:t>*innen</w:t>
      </w:r>
      <w:r w:rsidRPr="00FC36AC">
        <w:rPr>
          <w:rFonts w:ascii="Times New Roman" w:hAnsi="Times New Roman" w:cs="Times New Roman"/>
        </w:rPr>
        <w:t xml:space="preserve"> zusätzliche externe Ausgaben reduzieren und zu internen Beförderungen anstelle von externen Einstellungen führen. Intrapreneurship ist ein Motivator, der eine bessere Teamarbeit und langfristige berufliche Partnerschaften fördert (Willow, 2021). Daher ist es von entscheidender Bedeutung, über Strategien und Verfahren zu verfügen, die es den Mitarbeiter</w:t>
      </w:r>
      <w:r w:rsidR="00573F3D" w:rsidRPr="00FC36AC">
        <w:rPr>
          <w:rFonts w:ascii="Times New Roman" w:hAnsi="Times New Roman" w:cs="Times New Roman"/>
        </w:rPr>
        <w:t>*innen</w:t>
      </w:r>
      <w:r w:rsidRPr="00FC36AC">
        <w:rPr>
          <w:rFonts w:ascii="Times New Roman" w:hAnsi="Times New Roman" w:cs="Times New Roman"/>
        </w:rPr>
        <w:t xml:space="preserve"> ermöglichen, die Auswirkungen ihrer Arbeit auf potenzielle Innovationen zu verstehen. Dies wird sie dazu ermutigen, innovative Ideen </w:t>
      </w:r>
      <w:r w:rsidRPr="00FC36AC">
        <w:rPr>
          <w:rFonts w:ascii="Times New Roman" w:hAnsi="Times New Roman" w:cs="Times New Roman"/>
        </w:rPr>
        <w:lastRenderedPageBreak/>
        <w:t>einzubringen. Es ist erwiesen, dass Arbeitgeber</w:t>
      </w:r>
      <w:r w:rsidR="00573F3D" w:rsidRPr="00FC36AC">
        <w:rPr>
          <w:rFonts w:ascii="Times New Roman" w:hAnsi="Times New Roman" w:cs="Times New Roman"/>
        </w:rPr>
        <w:t>*innen</w:t>
      </w:r>
      <w:r w:rsidRPr="00FC36AC">
        <w:rPr>
          <w:rFonts w:ascii="Times New Roman" w:hAnsi="Times New Roman" w:cs="Times New Roman"/>
        </w:rPr>
        <w:t xml:space="preserve">, die Intrapreneurship fördern, mehr davon profitieren, da es zum Gesamterfolg des Unternehmens beiträgt. Unternehmen, die </w:t>
      </w:r>
      <w:proofErr w:type="spellStart"/>
      <w:r w:rsidRPr="00FC36AC">
        <w:rPr>
          <w:rFonts w:ascii="Times New Roman" w:hAnsi="Times New Roman" w:cs="Times New Roman"/>
        </w:rPr>
        <w:t>Intrapreneure</w:t>
      </w:r>
      <w:proofErr w:type="spellEnd"/>
      <w:r w:rsidRPr="00FC36AC">
        <w:rPr>
          <w:rFonts w:ascii="Times New Roman" w:hAnsi="Times New Roman" w:cs="Times New Roman"/>
        </w:rPr>
        <w:t xml:space="preserve"> nicht fördern, laufen dagegen Gefahr, sie an die Konkurrenz zu verlieren.</w:t>
      </w:r>
    </w:p>
    <w:p w14:paraId="60646AB3" w14:textId="77777777" w:rsidR="00135F32" w:rsidRPr="00FC36AC" w:rsidRDefault="00135F32" w:rsidP="00FC36AC">
      <w:pPr>
        <w:spacing w:line="360" w:lineRule="auto"/>
        <w:jc w:val="both"/>
        <w:rPr>
          <w:rFonts w:ascii="Times New Roman" w:hAnsi="Times New Roman" w:cs="Times New Roman"/>
        </w:rPr>
      </w:pPr>
    </w:p>
    <w:p w14:paraId="075E4E57"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Durch die Ausweitung der Analyse auf nicht-akademische Quellen wird Intrapreneurship häufig in das Phänomen der offenen Innovation (</w:t>
      </w:r>
      <w:r w:rsidRPr="00FC36AC">
        <w:rPr>
          <w:rFonts w:ascii="Times New Roman" w:hAnsi="Times New Roman" w:cs="Times New Roman"/>
          <w:i/>
        </w:rPr>
        <w:t xml:space="preserve">The </w:t>
      </w:r>
      <w:proofErr w:type="spellStart"/>
      <w:r w:rsidRPr="00FC36AC">
        <w:rPr>
          <w:rFonts w:ascii="Times New Roman" w:hAnsi="Times New Roman" w:cs="Times New Roman"/>
          <w:i/>
        </w:rPr>
        <w:t>era</w:t>
      </w:r>
      <w:proofErr w:type="spellEnd"/>
      <w:r w:rsidRPr="00FC36AC">
        <w:rPr>
          <w:rFonts w:ascii="Times New Roman" w:hAnsi="Times New Roman" w:cs="Times New Roman"/>
          <w:i/>
        </w:rPr>
        <w:t xml:space="preserve"> </w:t>
      </w:r>
      <w:proofErr w:type="spellStart"/>
      <w:r w:rsidRPr="00FC36AC">
        <w:rPr>
          <w:rFonts w:ascii="Times New Roman" w:hAnsi="Times New Roman" w:cs="Times New Roman"/>
          <w:i/>
        </w:rPr>
        <w:t>of</w:t>
      </w:r>
      <w:proofErr w:type="spellEnd"/>
      <w:r w:rsidRPr="00FC36AC">
        <w:rPr>
          <w:rFonts w:ascii="Times New Roman" w:hAnsi="Times New Roman" w:cs="Times New Roman"/>
          <w:i/>
        </w:rPr>
        <w:t xml:space="preserve"> Open Innovation</w:t>
      </w:r>
      <w:r w:rsidRPr="00FC36AC">
        <w:rPr>
          <w:rFonts w:ascii="Times New Roman" w:hAnsi="Times New Roman" w:cs="Times New Roman"/>
        </w:rPr>
        <w:t xml:space="preserve">, Henry </w:t>
      </w:r>
      <w:proofErr w:type="spellStart"/>
      <w:r w:rsidRPr="00FC36AC">
        <w:rPr>
          <w:rFonts w:ascii="Times New Roman" w:hAnsi="Times New Roman" w:cs="Times New Roman"/>
        </w:rPr>
        <w:t>Chesbrough</w:t>
      </w:r>
      <w:proofErr w:type="spellEnd"/>
      <w:r w:rsidRPr="00FC36AC">
        <w:rPr>
          <w:rFonts w:ascii="Times New Roman" w:hAnsi="Times New Roman" w:cs="Times New Roman"/>
        </w:rPr>
        <w:t xml:space="preserve">) eingebettet, das sich auf eine unternehmerische Innovationspraxis bezieht, bei der Entwicklungsmöglichkeiten genutzt werden, die von Verantwortungszentren außerhalb der </w:t>
      </w:r>
      <w:proofErr w:type="spellStart"/>
      <w:r w:rsidRPr="00FC36AC">
        <w:rPr>
          <w:rFonts w:ascii="Times New Roman" w:hAnsi="Times New Roman" w:cs="Times New Roman"/>
        </w:rPr>
        <w:t>FuE</w:t>
      </w:r>
      <w:proofErr w:type="spellEnd"/>
      <w:r w:rsidRPr="00FC36AC">
        <w:rPr>
          <w:rFonts w:ascii="Times New Roman" w:hAnsi="Times New Roman" w:cs="Times New Roman"/>
        </w:rPr>
        <w:t>-Abteilungen der Unternehmen ausgehen. Das Modell der offenen Innovation ermöglicht es Unternehmen, auf Innovationen zuzugreifen</w:t>
      </w:r>
      <w:r w:rsidRPr="00FC36AC">
        <w:rPr>
          <w:rFonts w:ascii="Times New Roman" w:hAnsi="Times New Roman" w:cs="Times New Roman"/>
          <w:i/>
        </w:rPr>
        <w:t xml:space="preserve">, die </w:t>
      </w:r>
      <w:r w:rsidRPr="00FC36AC">
        <w:rPr>
          <w:rFonts w:ascii="Times New Roman" w:hAnsi="Times New Roman" w:cs="Times New Roman"/>
        </w:rPr>
        <w:t xml:space="preserve">auf dem Markt angeboten werden, und sie in ihr eigenes Geschäftsmodell zu integrieren. Ein solcher Prozess ermöglicht es auch, die Zeit der Marktdurchdringung in der Industrie zu verkürzen, da in einigen Fällen die meisten Verfahren vor der Kommerzialisierung, wie z. B. das </w:t>
      </w:r>
      <w:proofErr w:type="spellStart"/>
      <w:r w:rsidRPr="00FC36AC">
        <w:rPr>
          <w:rFonts w:ascii="Times New Roman" w:hAnsi="Times New Roman" w:cs="Times New Roman"/>
        </w:rPr>
        <w:t>Prototyping</w:t>
      </w:r>
      <w:proofErr w:type="spellEnd"/>
      <w:r w:rsidRPr="00FC36AC">
        <w:rPr>
          <w:rFonts w:ascii="Times New Roman" w:hAnsi="Times New Roman" w:cs="Times New Roman"/>
        </w:rPr>
        <w:t xml:space="preserve"> bestimmter Produkte, von externen Einrichtungen wie Start-ups</w:t>
      </w:r>
      <w:r w:rsidRPr="00FC36AC">
        <w:rPr>
          <w:rFonts w:ascii="Times New Roman" w:hAnsi="Times New Roman" w:cs="Times New Roman"/>
          <w:vertAlign w:val="superscript"/>
        </w:rPr>
        <w:footnoteReference w:id="2"/>
      </w:r>
      <w:r w:rsidRPr="00FC36AC">
        <w:rPr>
          <w:rFonts w:ascii="Times New Roman" w:hAnsi="Times New Roman" w:cs="Times New Roman"/>
        </w:rPr>
        <w:t xml:space="preserve"> durchgeführt werden.</w:t>
      </w:r>
    </w:p>
    <w:p w14:paraId="47F01601" w14:textId="77777777" w:rsidR="00135F32" w:rsidRPr="00FC36AC" w:rsidRDefault="00135F32" w:rsidP="00FC36AC">
      <w:pPr>
        <w:spacing w:line="360" w:lineRule="auto"/>
        <w:jc w:val="both"/>
        <w:rPr>
          <w:rFonts w:ascii="Times New Roman" w:hAnsi="Times New Roman" w:cs="Times New Roman"/>
        </w:rPr>
      </w:pPr>
    </w:p>
    <w:p w14:paraId="6088F941" w14:textId="0E3643B5"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Das Konzept der offenen Innovation steht im Gegensatz zum Paradigma der engen Innovation, d. h. Forschungs- und Entwicklungstätigkeiten werden an bestimmte und genau festgelegte Verantwortungszentren (d. h. Ingenieure, Wissenschaftler, F&amp;E im Allgemeinen) delegiert. In diesem Sinne sind </w:t>
      </w:r>
      <w:proofErr w:type="spellStart"/>
      <w:r w:rsidRPr="00FC36AC">
        <w:rPr>
          <w:rFonts w:ascii="Times New Roman" w:hAnsi="Times New Roman" w:cs="Times New Roman"/>
        </w:rPr>
        <w:t>Intrapreneure</w:t>
      </w:r>
      <w:proofErr w:type="spellEnd"/>
      <w:r w:rsidRPr="00FC36AC">
        <w:rPr>
          <w:rFonts w:ascii="Times New Roman" w:hAnsi="Times New Roman" w:cs="Times New Roman"/>
        </w:rPr>
        <w:t xml:space="preserve"> Träger eines einzigartigen Know-hows, das in den meisten Fällen nicht einmal dem Management vorenthalten wird: Dieses Wissen stammt aus ihrer Erfahrung und ihrem Fachwissen im Umgang mit bestimmten Problemen, indem sie sich auf greifbare Fähigkeiten, ihre eigenen Erfahrungen, immaterielle und </w:t>
      </w:r>
      <w:r w:rsidRPr="00FC36AC">
        <w:rPr>
          <w:rFonts w:ascii="Times New Roman" w:hAnsi="Times New Roman" w:cs="Times New Roman"/>
          <w:iCs/>
        </w:rPr>
        <w:t xml:space="preserve">soziale </w:t>
      </w:r>
      <w:r w:rsidRPr="00FC36AC">
        <w:rPr>
          <w:rFonts w:ascii="Times New Roman" w:hAnsi="Times New Roman" w:cs="Times New Roman"/>
        </w:rPr>
        <w:t>Kompetenzen stützen, die sie im Laufe der Zeit erworben und verstärkt haben. Eine wesentliche Voraussetzung für die Koexistenz von "traditionellen" Arbeitnehmer</w:t>
      </w:r>
      <w:r w:rsidR="00573F3D" w:rsidRPr="00FC36AC">
        <w:rPr>
          <w:rFonts w:ascii="Times New Roman" w:hAnsi="Times New Roman" w:cs="Times New Roman"/>
        </w:rPr>
        <w:t>*innen</w:t>
      </w:r>
      <w:r w:rsidRPr="00FC36AC">
        <w:rPr>
          <w:rFonts w:ascii="Times New Roman" w:hAnsi="Times New Roman" w:cs="Times New Roman"/>
        </w:rPr>
        <w:t xml:space="preserve"> und </w:t>
      </w:r>
      <w:proofErr w:type="spellStart"/>
      <w:r w:rsidRPr="00FC36AC">
        <w:rPr>
          <w:rFonts w:ascii="Times New Roman" w:hAnsi="Times New Roman" w:cs="Times New Roman"/>
        </w:rPr>
        <w:t>Intrapreneuren</w:t>
      </w:r>
      <w:proofErr w:type="spellEnd"/>
      <w:r w:rsidRPr="00FC36AC">
        <w:rPr>
          <w:rFonts w:ascii="Times New Roman" w:hAnsi="Times New Roman" w:cs="Times New Roman"/>
        </w:rPr>
        <w:t xml:space="preserve"> ist die Offenheit für eine Dezentralisierung, bei der die Entscheidungsbefugnis nicht nur der obersten Führungsebene des Unternehmens übertragen wird, sondern allen Personen, die ein hohes Maß an Eigeninitiative und Führungsqualitäten zeigen. </w:t>
      </w:r>
    </w:p>
    <w:p w14:paraId="01CF2B1A" w14:textId="77777777" w:rsidR="00135F32" w:rsidRPr="00FC36AC" w:rsidRDefault="00135F32" w:rsidP="00FC36AC">
      <w:pPr>
        <w:spacing w:line="360" w:lineRule="auto"/>
        <w:jc w:val="both"/>
        <w:rPr>
          <w:rFonts w:ascii="Times New Roman" w:hAnsi="Times New Roman" w:cs="Times New Roman"/>
        </w:rPr>
      </w:pPr>
    </w:p>
    <w:p w14:paraId="03B53AEC" w14:textId="2C23B4F2"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lastRenderedPageBreak/>
        <w:t xml:space="preserve">Trotz der Vorteile für Unternehmen </w:t>
      </w:r>
      <w:r w:rsidR="006D3896" w:rsidRPr="00FC36AC">
        <w:rPr>
          <w:rFonts w:ascii="Times New Roman" w:hAnsi="Times New Roman" w:cs="Times New Roman"/>
        </w:rPr>
        <w:t xml:space="preserve">scheint </w:t>
      </w:r>
      <w:r w:rsidRPr="00FC36AC">
        <w:rPr>
          <w:rFonts w:ascii="Times New Roman" w:hAnsi="Times New Roman" w:cs="Times New Roman"/>
        </w:rPr>
        <w:t xml:space="preserve">Intrapreneurship seltener </w:t>
      </w:r>
      <w:r w:rsidR="006D3896" w:rsidRPr="00FC36AC">
        <w:rPr>
          <w:rFonts w:ascii="Times New Roman" w:hAnsi="Times New Roman" w:cs="Times New Roman"/>
        </w:rPr>
        <w:t>aufzutreten, als man erwarten würde</w:t>
      </w:r>
      <w:r w:rsidRPr="00FC36AC">
        <w:rPr>
          <w:rFonts w:ascii="Times New Roman" w:hAnsi="Times New Roman" w:cs="Times New Roman"/>
        </w:rPr>
        <w:t xml:space="preserve">. </w:t>
      </w:r>
      <w:proofErr w:type="spellStart"/>
      <w:r w:rsidR="00DE18D6" w:rsidRPr="00FC36AC">
        <w:rPr>
          <w:rFonts w:ascii="Times New Roman" w:hAnsi="Times New Roman" w:cs="Times New Roman"/>
        </w:rPr>
        <w:t>Piechuch</w:t>
      </w:r>
      <w:proofErr w:type="spellEnd"/>
      <w:r w:rsidR="00DE18D6" w:rsidRPr="00FC36AC">
        <w:rPr>
          <w:rFonts w:ascii="Times New Roman" w:hAnsi="Times New Roman" w:cs="Times New Roman"/>
        </w:rPr>
        <w:t xml:space="preserve"> et al. (2021) zeigen, dass unternehmerisch denkende Unternehmen nicht überwiegend Personen mit unternehmerischem Potenzial beschäftigen; nur 11 % der 320 Beschäftigten sind echte </w:t>
      </w:r>
      <w:proofErr w:type="spellStart"/>
      <w:r w:rsidR="00DE18D6" w:rsidRPr="00FC36AC">
        <w:rPr>
          <w:rFonts w:ascii="Times New Roman" w:hAnsi="Times New Roman" w:cs="Times New Roman"/>
        </w:rPr>
        <w:t>Intrapreneure</w:t>
      </w:r>
      <w:proofErr w:type="spellEnd"/>
      <w:r w:rsidR="00DE18D6" w:rsidRPr="00FC36AC">
        <w:rPr>
          <w:rFonts w:ascii="Times New Roman" w:hAnsi="Times New Roman" w:cs="Times New Roman"/>
        </w:rPr>
        <w:t>. Die mangelnde Risikobereitschaft und die fehlende erfolgreiche Umsetzung ihrer Idee sind die Hauptgründe dafür. Viele Mitarbeiter</w:t>
      </w:r>
      <w:r w:rsidR="00573F3D" w:rsidRPr="00FC36AC">
        <w:rPr>
          <w:rFonts w:ascii="Times New Roman" w:hAnsi="Times New Roman" w:cs="Times New Roman"/>
        </w:rPr>
        <w:t xml:space="preserve">*innen </w:t>
      </w:r>
      <w:r w:rsidR="00DE18D6" w:rsidRPr="00FC36AC">
        <w:rPr>
          <w:rFonts w:ascii="Times New Roman" w:hAnsi="Times New Roman" w:cs="Times New Roman"/>
        </w:rPr>
        <w:t xml:space="preserve">setzen die Ideen inkompetent um, so dass sich bei den Ideengebern viel Frustration aufbaut. Außerdem zeigt </w:t>
      </w:r>
      <w:r w:rsidRPr="00FC36AC">
        <w:rPr>
          <w:rFonts w:ascii="Times New Roman" w:hAnsi="Times New Roman" w:cs="Times New Roman"/>
        </w:rPr>
        <w:t xml:space="preserve">dieselbe </w:t>
      </w:r>
      <w:r w:rsidR="00DE18D6" w:rsidRPr="00FC36AC">
        <w:rPr>
          <w:rFonts w:ascii="Times New Roman" w:hAnsi="Times New Roman" w:cs="Times New Roman"/>
        </w:rPr>
        <w:t xml:space="preserve">Umfrage, dass es an einem Belohnungssystem für gute Ideen fehlt, das unternehmerisches Verhalten fördert. Zu den Faktoren, die </w:t>
      </w:r>
      <w:proofErr w:type="spellStart"/>
      <w:r w:rsidR="00DE18D6" w:rsidRPr="00FC36AC">
        <w:rPr>
          <w:rFonts w:ascii="Times New Roman" w:hAnsi="Times New Roman" w:cs="Times New Roman"/>
        </w:rPr>
        <w:t>intrapreneuriales</w:t>
      </w:r>
      <w:proofErr w:type="spellEnd"/>
      <w:r w:rsidR="00DE18D6" w:rsidRPr="00FC36AC">
        <w:rPr>
          <w:rFonts w:ascii="Times New Roman" w:hAnsi="Times New Roman" w:cs="Times New Roman"/>
        </w:rPr>
        <w:t xml:space="preserve"> Verhalten in den untersuchten Unternehmen fördern, </w:t>
      </w:r>
      <w:r w:rsidR="00AB6D5F" w:rsidRPr="00FC36AC">
        <w:rPr>
          <w:rFonts w:ascii="Times New Roman" w:hAnsi="Times New Roman" w:cs="Times New Roman"/>
        </w:rPr>
        <w:t xml:space="preserve">gehören die </w:t>
      </w:r>
      <w:r w:rsidR="00DE18D6" w:rsidRPr="00FC36AC">
        <w:rPr>
          <w:rFonts w:ascii="Times New Roman" w:hAnsi="Times New Roman" w:cs="Times New Roman"/>
        </w:rPr>
        <w:t>Nutzung eines breiten Netzwerks, die Zufriedenheit mit dem System und der Arbeitsatmosphäre, persönliches Engagement und ausreichende Kenntnisse.</w:t>
      </w:r>
    </w:p>
    <w:p w14:paraId="5AA2253C" w14:textId="77777777" w:rsidR="00D90338" w:rsidRPr="00FC36AC" w:rsidRDefault="00D90338" w:rsidP="00FC36AC">
      <w:pPr>
        <w:spacing w:line="360" w:lineRule="auto"/>
        <w:jc w:val="both"/>
        <w:rPr>
          <w:rFonts w:ascii="Times New Roman" w:hAnsi="Times New Roman" w:cs="Times New Roman"/>
        </w:rPr>
      </w:pPr>
    </w:p>
    <w:p w14:paraId="197B53CB" w14:textId="57C1F569"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Die Situation in Europa scheint jedoch optimistischer zu sein. Laut dem WEF-Bericht (2018) weisen die Volkswirtschaften </w:t>
      </w:r>
      <w:r w:rsidR="006D3896" w:rsidRPr="00FC36AC">
        <w:rPr>
          <w:rFonts w:ascii="Times New Roman" w:hAnsi="Times New Roman" w:cs="Times New Roman"/>
        </w:rPr>
        <w:t xml:space="preserve">der EU </w:t>
      </w:r>
      <w:r w:rsidRPr="00FC36AC">
        <w:rPr>
          <w:rFonts w:ascii="Times New Roman" w:hAnsi="Times New Roman" w:cs="Times New Roman"/>
        </w:rPr>
        <w:t xml:space="preserve">im Vergleich zu anderen Teilen der Welt eine </w:t>
      </w:r>
      <w:r w:rsidR="006D3896" w:rsidRPr="00FC36AC">
        <w:rPr>
          <w:rFonts w:ascii="Times New Roman" w:hAnsi="Times New Roman" w:cs="Times New Roman"/>
        </w:rPr>
        <w:t xml:space="preserve">etwas höhere </w:t>
      </w:r>
      <w:r w:rsidRPr="00FC36AC">
        <w:rPr>
          <w:rFonts w:ascii="Times New Roman" w:hAnsi="Times New Roman" w:cs="Times New Roman"/>
        </w:rPr>
        <w:t xml:space="preserve">Rate an Intrapreneurship auf. Da die europäischen Volkswirtschaften ein hohes Entwicklungsniveau erreicht haben, sind sie tendenziell innovationsabhängig. Tatsächlich erreichen die Innovationsanstrengungen ein bisher unerreichtes Niveau mit Kapitalinvestitionen in Höhe von 100 Mrd. USD, Gründerzentren und Risikokapital, die inzwischen denen in den USA entsprechen, und - was am wichtigsten ist - einer deutlichen Betonung von Technologie- und Digitalunternehmen (State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European Tech, 2021).  Nichtsdestotrotz gibt es Fähigkeitslücken, wenn es </w:t>
      </w:r>
      <w:r w:rsidR="00FC36AC" w:rsidRPr="00FC36AC">
        <w:rPr>
          <w:rFonts w:ascii="Times New Roman" w:hAnsi="Times New Roman" w:cs="Times New Roman"/>
        </w:rPr>
        <w:t>um Europa</w:t>
      </w:r>
      <w:r w:rsidRPr="00FC36AC">
        <w:rPr>
          <w:rFonts w:ascii="Times New Roman" w:hAnsi="Times New Roman" w:cs="Times New Roman"/>
        </w:rPr>
        <w:t xml:space="preserve"> digitales Potenzial geht, denn ein Dokument des Weltwirtschaftsforums (2018) berichtet, dass sein digitales Potenzial nur zu 12 % ausgeschöpft wird, während die Vereinigten Staaten eine Quote von 18 % aufweisen.  </w:t>
      </w:r>
    </w:p>
    <w:p w14:paraId="2B4A579B" w14:textId="77777777" w:rsidR="006D3896" w:rsidRDefault="006D3896" w:rsidP="00FC36AC">
      <w:pPr>
        <w:spacing w:line="360" w:lineRule="auto"/>
        <w:jc w:val="both"/>
        <w:rPr>
          <w:rFonts w:ascii="Times New Roman" w:hAnsi="Times New Roman" w:cs="Times New Roman"/>
        </w:rPr>
      </w:pPr>
    </w:p>
    <w:p w14:paraId="56122067" w14:textId="77777777" w:rsidR="000377E2" w:rsidRDefault="000377E2" w:rsidP="00FC36AC">
      <w:pPr>
        <w:spacing w:line="360" w:lineRule="auto"/>
        <w:jc w:val="both"/>
        <w:rPr>
          <w:rFonts w:ascii="Times New Roman" w:hAnsi="Times New Roman" w:cs="Times New Roman"/>
        </w:rPr>
      </w:pPr>
    </w:p>
    <w:p w14:paraId="207B9D30" w14:textId="77777777" w:rsidR="00B67447" w:rsidRDefault="00B67447" w:rsidP="00FC36AC">
      <w:pPr>
        <w:spacing w:line="360" w:lineRule="auto"/>
        <w:jc w:val="both"/>
        <w:rPr>
          <w:rFonts w:ascii="Times New Roman" w:hAnsi="Times New Roman" w:cs="Times New Roman"/>
        </w:rPr>
      </w:pPr>
    </w:p>
    <w:p w14:paraId="4F88F587" w14:textId="77777777" w:rsidR="00B67447" w:rsidRDefault="00B67447" w:rsidP="00FC36AC">
      <w:pPr>
        <w:spacing w:line="360" w:lineRule="auto"/>
        <w:jc w:val="both"/>
        <w:rPr>
          <w:rFonts w:ascii="Times New Roman" w:hAnsi="Times New Roman" w:cs="Times New Roman"/>
        </w:rPr>
      </w:pPr>
    </w:p>
    <w:p w14:paraId="3B4C1CFD" w14:textId="77777777" w:rsidR="00B67447" w:rsidRDefault="00B67447" w:rsidP="00FC36AC">
      <w:pPr>
        <w:spacing w:line="360" w:lineRule="auto"/>
        <w:jc w:val="both"/>
        <w:rPr>
          <w:rFonts w:ascii="Times New Roman" w:hAnsi="Times New Roman" w:cs="Times New Roman"/>
        </w:rPr>
      </w:pPr>
    </w:p>
    <w:p w14:paraId="2668280A" w14:textId="77777777" w:rsidR="00B67447" w:rsidRPr="00FC36AC" w:rsidRDefault="00B67447" w:rsidP="00FC36AC">
      <w:pPr>
        <w:spacing w:line="360" w:lineRule="auto"/>
        <w:jc w:val="both"/>
        <w:rPr>
          <w:rFonts w:ascii="Times New Roman" w:hAnsi="Times New Roman" w:cs="Times New Roman"/>
        </w:rPr>
      </w:pPr>
    </w:p>
    <w:p w14:paraId="5E0FAC60" w14:textId="77777777" w:rsidR="001F41A4" w:rsidRPr="00FC36AC" w:rsidRDefault="00E368C6" w:rsidP="0001250B">
      <w:pPr>
        <w:spacing w:line="276" w:lineRule="auto"/>
        <w:jc w:val="both"/>
        <w:rPr>
          <w:rFonts w:ascii="Times New Roman" w:hAnsi="Times New Roman" w:cs="Times New Roman"/>
          <w:b/>
          <w:bCs/>
        </w:rPr>
      </w:pPr>
      <w:r w:rsidRPr="00FC36AC">
        <w:rPr>
          <w:rFonts w:ascii="Times New Roman" w:hAnsi="Times New Roman" w:cs="Times New Roman"/>
          <w:b/>
          <w:bCs/>
        </w:rPr>
        <w:lastRenderedPageBreak/>
        <w:t>Abbildung 1: Intrapreneurship und Intrapreneurship-Aktivitäten in der Frühphase (TEA) für Personen zwischen 18 und 64 Jahren in 15 europäischen Volkswirtschaften</w:t>
      </w:r>
    </w:p>
    <w:p w14:paraId="1A54BB44" w14:textId="77777777" w:rsidR="006D3896" w:rsidRPr="00FC36AC" w:rsidRDefault="006D3896" w:rsidP="00FC36AC">
      <w:pPr>
        <w:spacing w:line="360" w:lineRule="auto"/>
        <w:jc w:val="both"/>
        <w:rPr>
          <w:rFonts w:ascii="Times New Roman" w:hAnsi="Times New Roman" w:cs="Times New Roman"/>
          <w:b/>
          <w:bCs/>
        </w:rPr>
      </w:pPr>
      <w:r w:rsidRPr="00FC36AC">
        <w:rPr>
          <w:rFonts w:ascii="Times New Roman" w:hAnsi="Times New Roman" w:cs="Times New Roman"/>
          <w:b/>
          <w:bCs/>
          <w:noProof/>
        </w:rPr>
        <w:drawing>
          <wp:inline distT="0" distB="0" distL="0" distR="0" wp14:anchorId="25014C24" wp14:editId="782BAD68">
            <wp:extent cx="5759193" cy="2544445"/>
            <wp:effectExtent l="0" t="0" r="13335" b="8255"/>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A0D1C1" w14:textId="77777777" w:rsidR="001F41A4" w:rsidRPr="00993A87" w:rsidRDefault="00E368C6" w:rsidP="00FC36AC">
      <w:pPr>
        <w:spacing w:line="360" w:lineRule="auto"/>
        <w:jc w:val="both"/>
        <w:rPr>
          <w:rFonts w:ascii="Times New Roman" w:hAnsi="Times New Roman" w:cs="Times New Roman"/>
          <w:i/>
          <w:iCs/>
          <w:sz w:val="20"/>
          <w:szCs w:val="20"/>
        </w:rPr>
      </w:pPr>
      <w:r w:rsidRPr="00993A87">
        <w:rPr>
          <w:rFonts w:ascii="Times New Roman" w:hAnsi="Times New Roman" w:cs="Times New Roman"/>
          <w:i/>
          <w:iCs/>
          <w:sz w:val="20"/>
          <w:szCs w:val="20"/>
        </w:rPr>
        <w:t>Quelle: Global Entrepreneurship Monitor, 2021</w:t>
      </w:r>
    </w:p>
    <w:p w14:paraId="179BBFD8" w14:textId="77777777" w:rsidR="006D3896" w:rsidRPr="00FC36AC" w:rsidRDefault="006D3896" w:rsidP="00FC36AC">
      <w:pPr>
        <w:spacing w:line="360" w:lineRule="auto"/>
        <w:jc w:val="both"/>
        <w:rPr>
          <w:rFonts w:ascii="Times New Roman" w:hAnsi="Times New Roman" w:cs="Times New Roman"/>
        </w:rPr>
      </w:pPr>
    </w:p>
    <w:p w14:paraId="4D1B7611"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Betrachtet man darüber hinaus die Daten des </w:t>
      </w:r>
      <w:r w:rsidR="00135F32" w:rsidRPr="00FC36AC">
        <w:rPr>
          <w:rFonts w:ascii="Times New Roman" w:hAnsi="Times New Roman" w:cs="Times New Roman"/>
        </w:rPr>
        <w:t xml:space="preserve">jüngsten </w:t>
      </w:r>
      <w:r w:rsidRPr="00FC36AC">
        <w:rPr>
          <w:rFonts w:ascii="Times New Roman" w:hAnsi="Times New Roman" w:cs="Times New Roman"/>
        </w:rPr>
        <w:t xml:space="preserve">Berichts des Global Entrepreneurship Monitor (2021) über Intrapreneurship und die gesamte unternehmerische Tätigkeit in der Frühphase unter dreieinhalb Jahren (TEA) für </w:t>
      </w:r>
      <w:r w:rsidR="00135F32" w:rsidRPr="00FC36AC">
        <w:rPr>
          <w:rFonts w:ascii="Times New Roman" w:hAnsi="Times New Roman" w:cs="Times New Roman"/>
        </w:rPr>
        <w:t xml:space="preserve">ausgewählte </w:t>
      </w:r>
      <w:r w:rsidRPr="00FC36AC">
        <w:rPr>
          <w:rFonts w:ascii="Times New Roman" w:hAnsi="Times New Roman" w:cs="Times New Roman"/>
        </w:rPr>
        <w:t xml:space="preserve">europäische Volkswirtschaften, so lassen sich die folgenden Schlussfolgerungen ziehen: </w:t>
      </w:r>
    </w:p>
    <w:p w14:paraId="318D57A6" w14:textId="77777777" w:rsidR="001F41A4" w:rsidRPr="00FC36AC" w:rsidRDefault="00E368C6" w:rsidP="00FC36AC">
      <w:pPr>
        <w:numPr>
          <w:ilvl w:val="0"/>
          <w:numId w:val="13"/>
        </w:numPr>
        <w:spacing w:line="360" w:lineRule="auto"/>
        <w:jc w:val="both"/>
        <w:rPr>
          <w:rFonts w:ascii="Times New Roman" w:hAnsi="Times New Roman" w:cs="Times New Roman"/>
        </w:rPr>
      </w:pPr>
      <w:r w:rsidRPr="00FC36AC">
        <w:rPr>
          <w:rFonts w:ascii="Times New Roman" w:hAnsi="Times New Roman" w:cs="Times New Roman"/>
        </w:rPr>
        <w:t>Die große Bandbreite an Situationen innerhalb des europäischen Umfelds, mit Volkswirtschaften, in denen Intrapreneurship an erster Stelle steht, wie z. B. in Kroatien, mit Volkswirtschaften mit hohem TEA-Entrepreneurship, aber geringem Intrapreneurship, wie z. B. in Lettland, und mit Volkswirtschaften, die in beiden Bereichen geringe Leistungen aufweisen, wie z. B. Italien oder Polen.</w:t>
      </w:r>
    </w:p>
    <w:p w14:paraId="16683D3F" w14:textId="77777777" w:rsidR="001F41A4" w:rsidRPr="00FC36AC" w:rsidRDefault="00E368C6" w:rsidP="00FC36AC">
      <w:pPr>
        <w:numPr>
          <w:ilvl w:val="0"/>
          <w:numId w:val="13"/>
        </w:numPr>
        <w:spacing w:line="360" w:lineRule="auto"/>
        <w:jc w:val="both"/>
        <w:rPr>
          <w:rFonts w:ascii="Times New Roman" w:hAnsi="Times New Roman" w:cs="Times New Roman"/>
        </w:rPr>
      </w:pPr>
      <w:r w:rsidRPr="00FC36AC">
        <w:rPr>
          <w:rFonts w:ascii="Times New Roman" w:hAnsi="Times New Roman" w:cs="Times New Roman"/>
        </w:rPr>
        <w:t xml:space="preserve">Die Analyse und Betrachtung nur des unternehmensexternen Unternehmertums ergibt kein gutes Bild der an </w:t>
      </w:r>
      <w:proofErr w:type="spellStart"/>
      <w:r w:rsidRPr="00FC36AC">
        <w:rPr>
          <w:rFonts w:ascii="Times New Roman" w:hAnsi="Times New Roman" w:cs="Times New Roman"/>
        </w:rPr>
        <w:t>Intrapreneuren</w:t>
      </w:r>
      <w:proofErr w:type="spellEnd"/>
      <w:r w:rsidRPr="00FC36AC">
        <w:rPr>
          <w:rFonts w:ascii="Times New Roman" w:hAnsi="Times New Roman" w:cs="Times New Roman"/>
        </w:rPr>
        <w:t xml:space="preserve"> reichen Volkswirtschaften wie Deutschland oder Schweden, in denen sich das Unternehmertum gleichmäßig auf unternehmensinterne und unternehmensexterne Projekte verteilt.</w:t>
      </w:r>
    </w:p>
    <w:p w14:paraId="3802475E" w14:textId="77777777" w:rsidR="001F41A4" w:rsidRPr="00FC36AC" w:rsidRDefault="00E368C6" w:rsidP="00FC36AC">
      <w:pPr>
        <w:numPr>
          <w:ilvl w:val="0"/>
          <w:numId w:val="13"/>
        </w:numPr>
        <w:spacing w:line="360" w:lineRule="auto"/>
        <w:jc w:val="both"/>
        <w:rPr>
          <w:rFonts w:ascii="Times New Roman" w:hAnsi="Times New Roman" w:cs="Times New Roman"/>
        </w:rPr>
      </w:pPr>
      <w:r w:rsidRPr="00FC36AC">
        <w:rPr>
          <w:rFonts w:ascii="Times New Roman" w:hAnsi="Times New Roman" w:cs="Times New Roman"/>
        </w:rPr>
        <w:t xml:space="preserve">Das Fehlen einer eindeutigen Korrelation zwischen einer hohen Rate von Intrapreneurship und TEA und einer starken Wirtschaft mit einem hohen Pro-Kopf-BIP </w:t>
      </w:r>
      <w:r w:rsidRPr="00FC36AC">
        <w:rPr>
          <w:rFonts w:ascii="Times New Roman" w:hAnsi="Times New Roman" w:cs="Times New Roman"/>
        </w:rPr>
        <w:lastRenderedPageBreak/>
        <w:t>wird deutlich, wenn man die Leistung von Ländern wie Deutschland und Österreich betrachtet.</w:t>
      </w:r>
    </w:p>
    <w:p w14:paraId="4A78C4CE" w14:textId="77777777" w:rsidR="001F41A4" w:rsidRPr="00FC36AC" w:rsidRDefault="00E368C6" w:rsidP="00FC36AC">
      <w:pPr>
        <w:numPr>
          <w:ilvl w:val="0"/>
          <w:numId w:val="13"/>
        </w:numPr>
        <w:spacing w:line="360" w:lineRule="auto"/>
        <w:jc w:val="both"/>
        <w:rPr>
          <w:rFonts w:ascii="Times New Roman" w:hAnsi="Times New Roman" w:cs="Times New Roman"/>
        </w:rPr>
      </w:pPr>
      <w:r w:rsidRPr="00FC36AC">
        <w:rPr>
          <w:rFonts w:ascii="Times New Roman" w:hAnsi="Times New Roman" w:cs="Times New Roman"/>
        </w:rPr>
        <w:t>Ein hoher TEA-Wert geht nicht unbedingt mit einem hohen Intrapreneurship-Wert einher. Daher ist es nicht möglich, eine eindeutige Wechselbeziehung zwischen beiden herzustellen.</w:t>
      </w:r>
    </w:p>
    <w:p w14:paraId="1622DCA5" w14:textId="77777777" w:rsidR="00122429" w:rsidRPr="00FC36AC" w:rsidRDefault="00122429" w:rsidP="00FC36AC">
      <w:pPr>
        <w:spacing w:line="360" w:lineRule="auto"/>
        <w:rPr>
          <w:rFonts w:ascii="Times New Roman" w:hAnsi="Times New Roman" w:cs="Times New Roman"/>
        </w:rPr>
      </w:pPr>
    </w:p>
    <w:p w14:paraId="52775632" w14:textId="77777777" w:rsidR="001F41A4" w:rsidRPr="00FC36AC" w:rsidRDefault="00E368C6">
      <w:pPr>
        <w:pStyle w:val="Listenabsatz"/>
        <w:numPr>
          <w:ilvl w:val="0"/>
          <w:numId w:val="2"/>
        </w:numPr>
        <w:rPr>
          <w:rFonts w:ascii="Times New Roman" w:hAnsi="Times New Roman" w:cs="Times New Roman"/>
          <w:b/>
          <w:bCs/>
          <w:color w:val="0070C0"/>
          <w:sz w:val="28"/>
          <w:szCs w:val="28"/>
        </w:rPr>
      </w:pPr>
      <w:r w:rsidRPr="00FC36AC">
        <w:rPr>
          <w:rFonts w:ascii="Times New Roman" w:hAnsi="Times New Roman" w:cs="Times New Roman"/>
          <w:b/>
          <w:bCs/>
          <w:color w:val="0070C0"/>
          <w:sz w:val="28"/>
          <w:szCs w:val="28"/>
        </w:rPr>
        <w:t xml:space="preserve">Intrapreneurship in der </w:t>
      </w:r>
      <w:r w:rsidR="00F450E5" w:rsidRPr="00FC36AC">
        <w:rPr>
          <w:rFonts w:ascii="Times New Roman" w:hAnsi="Times New Roman" w:cs="Times New Roman"/>
          <w:b/>
          <w:bCs/>
          <w:color w:val="0070C0"/>
          <w:sz w:val="28"/>
          <w:szCs w:val="28"/>
        </w:rPr>
        <w:t xml:space="preserve">wissenschaftlichen </w:t>
      </w:r>
      <w:r w:rsidRPr="00FC36AC">
        <w:rPr>
          <w:rFonts w:ascii="Times New Roman" w:hAnsi="Times New Roman" w:cs="Times New Roman"/>
          <w:b/>
          <w:bCs/>
          <w:color w:val="0070C0"/>
          <w:sz w:val="28"/>
          <w:szCs w:val="28"/>
        </w:rPr>
        <w:t>Literatur</w:t>
      </w:r>
    </w:p>
    <w:p w14:paraId="4732951B" w14:textId="77777777" w:rsidR="000E7AE9" w:rsidRPr="00232C6C" w:rsidRDefault="000E7AE9" w:rsidP="000E7AE9">
      <w:pPr>
        <w:rPr>
          <w:rFonts w:ascii="Times New Roman" w:hAnsi="Times New Roman" w:cs="Times New Roman"/>
          <w:b/>
          <w:bCs/>
        </w:rPr>
      </w:pPr>
    </w:p>
    <w:p w14:paraId="2413F3F5" w14:textId="67146B3F"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Das Konzept des Intrapreneurship hat seit Anfang der 1980er Jahre bei Wissenschaftlern und Praktikern großes Interesse geweckt. Intrapreneurship </w:t>
      </w:r>
      <w:r w:rsidR="00262911" w:rsidRPr="00FC36AC">
        <w:rPr>
          <w:rFonts w:ascii="Times New Roman" w:hAnsi="Times New Roman" w:cs="Times New Roman"/>
        </w:rPr>
        <w:t xml:space="preserve">wurde als </w:t>
      </w:r>
      <w:r w:rsidRPr="00FC36AC">
        <w:rPr>
          <w:rFonts w:ascii="Times New Roman" w:hAnsi="Times New Roman" w:cs="Times New Roman"/>
        </w:rPr>
        <w:t xml:space="preserve">wichtig für die Unternehmensstärke und die Schaffung von wirtschaftlichem Wohlstand </w:t>
      </w:r>
      <w:r w:rsidR="00262911" w:rsidRPr="00FC36AC">
        <w:rPr>
          <w:rFonts w:ascii="Times New Roman" w:hAnsi="Times New Roman" w:cs="Times New Roman"/>
        </w:rPr>
        <w:t xml:space="preserve">angesehen </w:t>
      </w:r>
      <w:r w:rsidRPr="00FC36AC">
        <w:rPr>
          <w:rFonts w:ascii="Times New Roman" w:hAnsi="Times New Roman" w:cs="Times New Roman"/>
        </w:rPr>
        <w:t>(</w:t>
      </w:r>
      <w:proofErr w:type="spellStart"/>
      <w:r w:rsidRPr="00FC36AC">
        <w:rPr>
          <w:rFonts w:ascii="Times New Roman" w:hAnsi="Times New Roman" w:cs="Times New Roman"/>
        </w:rPr>
        <w:t>Dess</w:t>
      </w:r>
      <w:proofErr w:type="spellEnd"/>
      <w:r w:rsidRPr="00FC36AC">
        <w:rPr>
          <w:rFonts w:ascii="Times New Roman" w:hAnsi="Times New Roman" w:cs="Times New Roman"/>
        </w:rPr>
        <w:t xml:space="preserve"> et al. 2003), und es wird davon ausgegangen, dass es zur Entwicklung der Unternehmensstrategie eines Unternehmens beiträgt, indem es neue Fähigkeiten </w:t>
      </w:r>
      <w:r w:rsidR="00262911" w:rsidRPr="00FC36AC">
        <w:rPr>
          <w:rFonts w:ascii="Times New Roman" w:hAnsi="Times New Roman" w:cs="Times New Roman"/>
        </w:rPr>
        <w:t xml:space="preserve">für die </w:t>
      </w:r>
      <w:r w:rsidRPr="00FC36AC">
        <w:rPr>
          <w:rFonts w:ascii="Times New Roman" w:hAnsi="Times New Roman" w:cs="Times New Roman"/>
        </w:rPr>
        <w:t xml:space="preserve">Revitalisierung, die strategische Umgestaltung und die Steigerung </w:t>
      </w:r>
      <w:r w:rsidR="00262911" w:rsidRPr="00FC36AC">
        <w:rPr>
          <w:rFonts w:ascii="Times New Roman" w:hAnsi="Times New Roman" w:cs="Times New Roman"/>
        </w:rPr>
        <w:t xml:space="preserve">der </w:t>
      </w:r>
      <w:r w:rsidRPr="00FC36AC">
        <w:rPr>
          <w:rFonts w:ascii="Times New Roman" w:hAnsi="Times New Roman" w:cs="Times New Roman"/>
        </w:rPr>
        <w:t xml:space="preserve">Unternehmensgewinne und des Wachstums </w:t>
      </w:r>
      <w:r w:rsidR="00136B57" w:rsidRPr="00FC36AC">
        <w:rPr>
          <w:rFonts w:ascii="Times New Roman" w:hAnsi="Times New Roman" w:cs="Times New Roman"/>
        </w:rPr>
        <w:t xml:space="preserve">sowohl in fortgeschrittenen als auch in aufstrebenden Volkswirtschaften </w:t>
      </w:r>
      <w:r w:rsidRPr="00FC36AC">
        <w:rPr>
          <w:rFonts w:ascii="Times New Roman" w:hAnsi="Times New Roman" w:cs="Times New Roman"/>
        </w:rPr>
        <w:t xml:space="preserve">entwickelt </w:t>
      </w:r>
      <w:r w:rsidR="00136B57" w:rsidRPr="00FC36AC">
        <w:rPr>
          <w:rFonts w:ascii="Times New Roman" w:hAnsi="Times New Roman" w:cs="Times New Roman"/>
        </w:rPr>
        <w:t>(</w:t>
      </w:r>
      <w:proofErr w:type="spellStart"/>
      <w:r w:rsidR="00136B57" w:rsidRPr="00FC36AC">
        <w:rPr>
          <w:rFonts w:ascii="Times New Roman" w:hAnsi="Times New Roman" w:cs="Times New Roman"/>
        </w:rPr>
        <w:t>Antoncic</w:t>
      </w:r>
      <w:proofErr w:type="spellEnd"/>
      <w:r w:rsidR="00136B57" w:rsidRPr="00FC36AC">
        <w:rPr>
          <w:rFonts w:ascii="Times New Roman" w:hAnsi="Times New Roman" w:cs="Times New Roman"/>
        </w:rPr>
        <w:t xml:space="preserve"> und </w:t>
      </w:r>
      <w:proofErr w:type="spellStart"/>
      <w:r w:rsidR="00136B57" w:rsidRPr="00FC36AC">
        <w:rPr>
          <w:rFonts w:ascii="Times New Roman" w:hAnsi="Times New Roman" w:cs="Times New Roman"/>
        </w:rPr>
        <w:t>Hisrich</w:t>
      </w:r>
      <w:proofErr w:type="spellEnd"/>
      <w:r w:rsidR="00136B57" w:rsidRPr="00FC36AC">
        <w:rPr>
          <w:rFonts w:ascii="Times New Roman" w:hAnsi="Times New Roman" w:cs="Times New Roman"/>
        </w:rPr>
        <w:t>, 2001)</w:t>
      </w:r>
      <w:r w:rsidRPr="00FC36AC">
        <w:rPr>
          <w:rFonts w:ascii="Times New Roman" w:hAnsi="Times New Roman" w:cs="Times New Roman"/>
        </w:rPr>
        <w:t xml:space="preserve">. </w:t>
      </w:r>
      <w:r w:rsidR="00EA4F5F" w:rsidRPr="00FC36AC">
        <w:rPr>
          <w:rFonts w:ascii="Times New Roman" w:hAnsi="Times New Roman" w:cs="Times New Roman"/>
        </w:rPr>
        <w:t xml:space="preserve">Es wurde festgestellt, dass Intrapreneurship die Exportleistung erleichtert (Dung und </w:t>
      </w:r>
      <w:proofErr w:type="spellStart"/>
      <w:r w:rsidR="00EA4F5F" w:rsidRPr="00FC36AC">
        <w:rPr>
          <w:rFonts w:ascii="Times New Roman" w:hAnsi="Times New Roman" w:cs="Times New Roman"/>
        </w:rPr>
        <w:t>Giang</w:t>
      </w:r>
      <w:proofErr w:type="spellEnd"/>
      <w:r w:rsidR="00EA4F5F" w:rsidRPr="00FC36AC">
        <w:rPr>
          <w:rFonts w:ascii="Times New Roman" w:hAnsi="Times New Roman" w:cs="Times New Roman"/>
        </w:rPr>
        <w:t xml:space="preserve">, 2021). </w:t>
      </w:r>
      <w:r w:rsidRPr="00FC36AC">
        <w:rPr>
          <w:rFonts w:ascii="Times New Roman" w:hAnsi="Times New Roman" w:cs="Times New Roman"/>
        </w:rPr>
        <w:t>Aufgrund seiner Bedeutung wurde Intrapreneurship in den letzten Jahren in verschiedenen Bereichen wie Unternehmertum oder Marketing, Strategie und Finanzen zunehmend erforscht. Intrapreneurship kann ein Instrument zur Förderung der Innovations- und Wettbewerbsfähigkeit von Großunternehmen, zur Steigerung der Mitarbeiterproduktivität, zur Verbesserung der finanziellen Leistung und zur Verringerung des Geschäftsrisikos sein (</w:t>
      </w:r>
      <w:proofErr w:type="spellStart"/>
      <w:r w:rsidRPr="00FC36AC">
        <w:rPr>
          <w:rFonts w:ascii="Times New Roman" w:hAnsi="Times New Roman" w:cs="Times New Roman"/>
        </w:rPr>
        <w:t>Serpa</w:t>
      </w:r>
      <w:proofErr w:type="spellEnd"/>
      <w:r w:rsidRPr="00FC36AC">
        <w:rPr>
          <w:rFonts w:ascii="Times New Roman" w:hAnsi="Times New Roman" w:cs="Times New Roman"/>
        </w:rPr>
        <w:t xml:space="preserve">, 1987). In diesem Zusammenhang schlug Zahra (1991) ein Modell vor, das potenzielle umweltbezogene, strategische und organisatorische Faktoren identifiziert, die Intrapreneurship fördern oder hemmen können. Die Ergebnisse der Studie legen nahe, dass: (1) Intrapreneurship wird durch Umweltdynamik, Feindseligkeit und Heterogenität verstärkt; (2) vermehrtes Intrapreneurship steht in Zusammenhang mit Wachstumsstrategien, während Stabilitätsstrategien nicht förderlich sind; (3) formale Komponenten der Organisationsstruktur (Scanning, formale Kommunikation und Integration) stehen in positivem Zusammenhang mit Intrapreneurship; (4) klar definierte organisatorische Werte stehen in positivem Zusammenhang mit Intrapreneurship; und (5) Intrapreneurship-Aktivitäten stehen in </w:t>
      </w:r>
      <w:r w:rsidRPr="00FC36AC">
        <w:rPr>
          <w:rFonts w:ascii="Times New Roman" w:hAnsi="Times New Roman" w:cs="Times New Roman"/>
        </w:rPr>
        <w:lastRenderedPageBreak/>
        <w:t>Zusammenhang mit der finanziellen Leistung des Unternehmens und einem geringeren systematischen Risiko.</w:t>
      </w:r>
    </w:p>
    <w:p w14:paraId="2C82D6F2" w14:textId="77777777" w:rsidR="000E7AE9" w:rsidRPr="00FC36AC" w:rsidRDefault="000E7AE9" w:rsidP="00FC36AC">
      <w:pPr>
        <w:spacing w:line="360" w:lineRule="auto"/>
        <w:rPr>
          <w:rFonts w:ascii="Times New Roman" w:hAnsi="Times New Roman" w:cs="Times New Roman"/>
          <w:b/>
          <w:bCs/>
        </w:rPr>
      </w:pPr>
    </w:p>
    <w:p w14:paraId="327CCCB2"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Bestehende Forschungsarbeiten (Chen et al., 2016; Saeed und </w:t>
      </w:r>
      <w:proofErr w:type="spellStart"/>
      <w:r w:rsidRPr="00FC36AC">
        <w:rPr>
          <w:rFonts w:ascii="Times New Roman" w:hAnsi="Times New Roman" w:cs="Times New Roman"/>
        </w:rPr>
        <w:t>Ziaulhaq</w:t>
      </w:r>
      <w:proofErr w:type="spellEnd"/>
      <w:r w:rsidRPr="00FC36AC">
        <w:rPr>
          <w:rFonts w:ascii="Times New Roman" w:hAnsi="Times New Roman" w:cs="Times New Roman"/>
        </w:rPr>
        <w:t xml:space="preserve">, 2019) deuten darauf hin, dass Intrapreneurship nicht von selbst entsteht und dass Kultur, Führung und Humankapital (Intrapreneurship-Fähigkeiten) der Schlüssel zur Förderung innovativer Aktivitäten von </w:t>
      </w:r>
      <w:proofErr w:type="spellStart"/>
      <w:r w:rsidRPr="00FC36AC">
        <w:rPr>
          <w:rFonts w:ascii="Times New Roman" w:hAnsi="Times New Roman" w:cs="Times New Roman"/>
        </w:rPr>
        <w:t>Intrapreneuren</w:t>
      </w:r>
      <w:proofErr w:type="spellEnd"/>
      <w:r w:rsidRPr="00FC36AC">
        <w:rPr>
          <w:rFonts w:ascii="Times New Roman" w:hAnsi="Times New Roman" w:cs="Times New Roman"/>
        </w:rPr>
        <w:t xml:space="preserve"> sind. </w:t>
      </w:r>
      <w:r w:rsidR="0078087F" w:rsidRPr="00FC36AC">
        <w:rPr>
          <w:rFonts w:ascii="Times New Roman" w:hAnsi="Times New Roman" w:cs="Times New Roman"/>
        </w:rPr>
        <w:t xml:space="preserve">Die kulturelle Perspektive des Intrapreneurship legt nahe, dass unterschiedliche kulturelle Werte die Entscheidung, neue Unternehmen zu gründen, beeinflussen, und dass nicht alle Gesellschaften Unternehmertum und Innovation mit gleicher Wirksamkeit fördern. Diese Unterschiede im soziokulturellen Kontext können sich unter anderem auf den Status und die soziale Anerkennung von </w:t>
      </w:r>
      <w:proofErr w:type="spellStart"/>
      <w:r w:rsidR="0078087F" w:rsidRPr="00FC36AC">
        <w:rPr>
          <w:rFonts w:ascii="Times New Roman" w:hAnsi="Times New Roman" w:cs="Times New Roman"/>
        </w:rPr>
        <w:t>Intrapreneuren</w:t>
      </w:r>
      <w:proofErr w:type="spellEnd"/>
      <w:r w:rsidR="0078087F" w:rsidRPr="00FC36AC">
        <w:rPr>
          <w:rFonts w:ascii="Times New Roman" w:hAnsi="Times New Roman" w:cs="Times New Roman"/>
        </w:rPr>
        <w:t xml:space="preserve">, aber auch auf ihre Bedeutung für die Unternehmensleistung auswirken. </w:t>
      </w:r>
      <w:proofErr w:type="spellStart"/>
      <w:r w:rsidR="0078087F" w:rsidRPr="00FC36AC">
        <w:rPr>
          <w:rFonts w:ascii="Times New Roman" w:hAnsi="Times New Roman" w:cs="Times New Roman"/>
        </w:rPr>
        <w:t>Turró</w:t>
      </w:r>
      <w:proofErr w:type="spellEnd"/>
      <w:r w:rsidR="0078087F" w:rsidRPr="00FC36AC">
        <w:rPr>
          <w:rFonts w:ascii="Times New Roman" w:hAnsi="Times New Roman" w:cs="Times New Roman"/>
        </w:rPr>
        <w:t>, Urbano und Peris-Ortiz (2014) untersuchten die Auswirkungen kultureller Werte auf Intrapreneurship anhand der Datenbank Global Entrepreneurship Monitor (GEM) und stellten fest, dass Faktoren wie das Leben in einer unternehmerischen Kultur und die Medienpräsenz sowie die Anzahl der für die Gründung eines neuen Unternehmens erforderlichen Verfahren oder der Zugang zu Finanzmitteln (formale Faktoren) für Intrapreneurship wichtig zu sein scheinen.</w:t>
      </w:r>
    </w:p>
    <w:p w14:paraId="78C586C7" w14:textId="77777777" w:rsidR="0078087F" w:rsidRPr="00FC36AC" w:rsidRDefault="0078087F" w:rsidP="00FC36AC">
      <w:pPr>
        <w:spacing w:line="360" w:lineRule="auto"/>
        <w:jc w:val="both"/>
        <w:rPr>
          <w:rFonts w:ascii="Times New Roman" w:hAnsi="Times New Roman" w:cs="Times New Roman"/>
        </w:rPr>
      </w:pPr>
    </w:p>
    <w:p w14:paraId="4CD07063"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Die organisatorische Perspektive (</w:t>
      </w:r>
      <w:proofErr w:type="spellStart"/>
      <w:r w:rsidRPr="00FC36AC">
        <w:rPr>
          <w:rFonts w:ascii="Times New Roman" w:hAnsi="Times New Roman" w:cs="Times New Roman"/>
        </w:rPr>
        <w:t>Hirsich</w:t>
      </w:r>
      <w:proofErr w:type="spellEnd"/>
      <w:r w:rsidRPr="00FC36AC">
        <w:rPr>
          <w:rFonts w:ascii="Times New Roman" w:hAnsi="Times New Roman" w:cs="Times New Roman"/>
        </w:rPr>
        <w:t>, 1990) fügt hinzu</w:t>
      </w:r>
      <w:r w:rsidR="00262911" w:rsidRPr="00FC36AC">
        <w:rPr>
          <w:rFonts w:ascii="Times New Roman" w:hAnsi="Times New Roman" w:cs="Times New Roman"/>
        </w:rPr>
        <w:t xml:space="preserve">, dass unternehmerische Organisationen </w:t>
      </w:r>
      <w:r w:rsidR="003F6934" w:rsidRPr="00FC36AC">
        <w:rPr>
          <w:rFonts w:ascii="Times New Roman" w:hAnsi="Times New Roman" w:cs="Times New Roman"/>
        </w:rPr>
        <w:t xml:space="preserve">klare Visionen, Ziele und Aktionspläne, eine lohnende Einstellung und ein Umfeld beinhalten, in dem Vorschläge, Experimente und Kreativität gefördert werden. Dies geschieht innerhalb einer </w:t>
      </w:r>
      <w:r w:rsidR="0040415D" w:rsidRPr="00FC36AC">
        <w:rPr>
          <w:rFonts w:ascii="Times New Roman" w:hAnsi="Times New Roman" w:cs="Times New Roman"/>
        </w:rPr>
        <w:t>flachen Organisationsstruktur</w:t>
      </w:r>
      <w:r w:rsidR="003F6934" w:rsidRPr="00FC36AC">
        <w:rPr>
          <w:rFonts w:ascii="Times New Roman" w:hAnsi="Times New Roman" w:cs="Times New Roman"/>
        </w:rPr>
        <w:t xml:space="preserve">, die aus </w:t>
      </w:r>
      <w:r w:rsidR="0040415D" w:rsidRPr="00FC36AC">
        <w:rPr>
          <w:rFonts w:ascii="Times New Roman" w:hAnsi="Times New Roman" w:cs="Times New Roman"/>
        </w:rPr>
        <w:t xml:space="preserve">vielen Netzwerken, Teamarbeit, Sponsoren und Mentoren besteht. Enge Arbeitsbeziehungen </w:t>
      </w:r>
      <w:r w:rsidR="003F6934" w:rsidRPr="00FC36AC">
        <w:rPr>
          <w:rFonts w:ascii="Times New Roman" w:hAnsi="Times New Roman" w:cs="Times New Roman"/>
        </w:rPr>
        <w:t xml:space="preserve">zwischen den Akteuren </w:t>
      </w:r>
      <w:r w:rsidR="0040415D" w:rsidRPr="00FC36AC">
        <w:rPr>
          <w:rFonts w:ascii="Times New Roman" w:hAnsi="Times New Roman" w:cs="Times New Roman"/>
        </w:rPr>
        <w:t xml:space="preserve">ermöglichen die Umsetzung von Visionen und Zielen in einer Atmosphäre des Vertrauens und der Beratung. </w:t>
      </w:r>
      <w:proofErr w:type="spellStart"/>
      <w:r w:rsidR="003F6934" w:rsidRPr="00FC36AC">
        <w:rPr>
          <w:rFonts w:ascii="Times New Roman" w:hAnsi="Times New Roman" w:cs="Times New Roman"/>
        </w:rPr>
        <w:t>Intrapreneure</w:t>
      </w:r>
      <w:proofErr w:type="spellEnd"/>
      <w:r w:rsidR="003F6934" w:rsidRPr="00FC36AC">
        <w:rPr>
          <w:rFonts w:ascii="Times New Roman" w:hAnsi="Times New Roman" w:cs="Times New Roman"/>
        </w:rPr>
        <w:t xml:space="preserve"> erwarten, dass sie für ihre Leistung angemessen entlohnt werden. </w:t>
      </w:r>
      <w:r w:rsidR="0040415D" w:rsidRPr="00FC36AC">
        <w:rPr>
          <w:rFonts w:ascii="Times New Roman" w:hAnsi="Times New Roman" w:cs="Times New Roman"/>
        </w:rPr>
        <w:t>Während</w:t>
      </w:r>
      <w:r w:rsidR="003F6934" w:rsidRPr="00FC36AC">
        <w:rPr>
          <w:rFonts w:ascii="Times New Roman" w:hAnsi="Times New Roman" w:cs="Times New Roman"/>
        </w:rPr>
        <w:t xml:space="preserve"> jedoch </w:t>
      </w:r>
      <w:r w:rsidR="0040415D" w:rsidRPr="00FC36AC">
        <w:rPr>
          <w:rFonts w:ascii="Times New Roman" w:hAnsi="Times New Roman" w:cs="Times New Roman"/>
        </w:rPr>
        <w:t xml:space="preserve">traditionelle Manager in erster Linie durch Beförderung und typische Unternehmensbelohnungen motiviert sind, freuen sich </w:t>
      </w:r>
      <w:proofErr w:type="spellStart"/>
      <w:r w:rsidR="0040415D" w:rsidRPr="00FC36AC">
        <w:rPr>
          <w:rFonts w:ascii="Times New Roman" w:hAnsi="Times New Roman" w:cs="Times New Roman"/>
        </w:rPr>
        <w:t>Intrapreneure</w:t>
      </w:r>
      <w:proofErr w:type="spellEnd"/>
      <w:r w:rsidR="0040415D" w:rsidRPr="00FC36AC">
        <w:rPr>
          <w:rFonts w:ascii="Times New Roman" w:hAnsi="Times New Roman" w:cs="Times New Roman"/>
        </w:rPr>
        <w:t xml:space="preserve"> über ihre Unabhängigkeit und die Möglichkeit, etwas zu schaffen. In Bezug auf ihre Zeitorientierung liegen </w:t>
      </w:r>
      <w:proofErr w:type="spellStart"/>
      <w:r w:rsidR="0040415D" w:rsidRPr="00FC36AC">
        <w:rPr>
          <w:rFonts w:ascii="Times New Roman" w:hAnsi="Times New Roman" w:cs="Times New Roman"/>
        </w:rPr>
        <w:t>Intrapreneure</w:t>
      </w:r>
      <w:proofErr w:type="spellEnd"/>
      <w:r w:rsidR="0040415D" w:rsidRPr="00FC36AC">
        <w:rPr>
          <w:rFonts w:ascii="Times New Roman" w:hAnsi="Times New Roman" w:cs="Times New Roman"/>
        </w:rPr>
        <w:t xml:space="preserve"> zwischen Unternehmern und traditionellen Managern, je nachdem, wie </w:t>
      </w:r>
      <w:r w:rsidR="0040415D" w:rsidRPr="00FC36AC">
        <w:rPr>
          <w:rFonts w:ascii="Times New Roman" w:hAnsi="Times New Roman" w:cs="Times New Roman"/>
        </w:rPr>
        <w:lastRenderedPageBreak/>
        <w:t xml:space="preserve">dringend sie ihre eigenen und die vom Unternehmen auferlegten Zeitpläne einhalten müssen. Ihre primäre Handlungsweise liegt zwischen der Delegation durch den Manager und der direkten Beteiligung durch den Unternehmer, d. h. sie sind eher direkt beteiligt als zu delegieren. </w:t>
      </w:r>
      <w:proofErr w:type="spellStart"/>
      <w:r w:rsidR="0040415D" w:rsidRPr="00FC36AC">
        <w:rPr>
          <w:rFonts w:ascii="Times New Roman" w:hAnsi="Times New Roman" w:cs="Times New Roman"/>
        </w:rPr>
        <w:t>Intrapreneure</w:t>
      </w:r>
      <w:proofErr w:type="spellEnd"/>
      <w:r w:rsidR="0040415D" w:rsidRPr="00FC36AC">
        <w:rPr>
          <w:rFonts w:ascii="Times New Roman" w:hAnsi="Times New Roman" w:cs="Times New Roman"/>
        </w:rPr>
        <w:t xml:space="preserve"> sind mäßig risikoscheu und versuchen, riskante Projekte bis zum letztmöglichen Zeitpunkt zu verbergen</w:t>
      </w:r>
      <w:r w:rsidR="005F6403" w:rsidRPr="00FC36AC">
        <w:rPr>
          <w:rFonts w:ascii="Times New Roman" w:hAnsi="Times New Roman" w:cs="Times New Roman"/>
        </w:rPr>
        <w:t xml:space="preserve">. </w:t>
      </w:r>
    </w:p>
    <w:p w14:paraId="7374559C" w14:textId="77777777" w:rsidR="00EA4F5F" w:rsidRPr="00FC36AC" w:rsidRDefault="00EA4F5F" w:rsidP="00FC36AC">
      <w:pPr>
        <w:spacing w:line="360" w:lineRule="auto"/>
        <w:jc w:val="both"/>
        <w:rPr>
          <w:rFonts w:ascii="Times New Roman" w:hAnsi="Times New Roman" w:cs="Times New Roman"/>
        </w:rPr>
      </w:pPr>
    </w:p>
    <w:p w14:paraId="51054518" w14:textId="1035BD5B"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Die intraorganisationale Perspektive befasst sich </w:t>
      </w:r>
      <w:r w:rsidR="0078087F" w:rsidRPr="00FC36AC">
        <w:rPr>
          <w:rFonts w:ascii="Times New Roman" w:hAnsi="Times New Roman" w:cs="Times New Roman"/>
        </w:rPr>
        <w:t xml:space="preserve">auch </w:t>
      </w:r>
      <w:r w:rsidRPr="00FC36AC">
        <w:rPr>
          <w:rFonts w:ascii="Times New Roman" w:hAnsi="Times New Roman" w:cs="Times New Roman"/>
        </w:rPr>
        <w:t xml:space="preserve">mit dem Konzept der intraunternehmerischen </w:t>
      </w:r>
      <w:r w:rsidR="0078087F" w:rsidRPr="00FC36AC">
        <w:rPr>
          <w:rFonts w:ascii="Times New Roman" w:hAnsi="Times New Roman" w:cs="Times New Roman"/>
        </w:rPr>
        <w:t xml:space="preserve">Eigenschaften und </w:t>
      </w:r>
      <w:r w:rsidRPr="00FC36AC">
        <w:rPr>
          <w:rFonts w:ascii="Times New Roman" w:hAnsi="Times New Roman" w:cs="Times New Roman"/>
        </w:rPr>
        <w:t>Fähigkeiten. Im Laufe der Jahre hat sich die Rolle der Mitarbeiter</w:t>
      </w:r>
      <w:r w:rsidR="001351F3" w:rsidRPr="00FC36AC">
        <w:rPr>
          <w:rFonts w:ascii="Times New Roman" w:hAnsi="Times New Roman" w:cs="Times New Roman"/>
        </w:rPr>
        <w:t>*innen</w:t>
      </w:r>
      <w:r w:rsidRPr="00FC36AC">
        <w:rPr>
          <w:rFonts w:ascii="Times New Roman" w:hAnsi="Times New Roman" w:cs="Times New Roman"/>
        </w:rPr>
        <w:t xml:space="preserve"> in Organisationen verändert. Die </w:t>
      </w:r>
      <w:r w:rsidR="001351F3" w:rsidRPr="00FC36AC">
        <w:rPr>
          <w:rFonts w:ascii="Times New Roman" w:hAnsi="Times New Roman" w:cs="Times New Roman"/>
        </w:rPr>
        <w:t>Beschäftigten</w:t>
      </w:r>
      <w:r w:rsidRPr="00FC36AC">
        <w:rPr>
          <w:rFonts w:ascii="Times New Roman" w:hAnsi="Times New Roman" w:cs="Times New Roman"/>
        </w:rPr>
        <w:t xml:space="preserve"> erhalten mehr Ermessensspielraum und Verantwortung aufgrund dezentralisierter Entscheidungsprozesse (Foss et al. 2015). Dementsprechend wird </w:t>
      </w:r>
      <w:r w:rsidR="00FC36AC" w:rsidRPr="00FC36AC">
        <w:rPr>
          <w:rFonts w:ascii="Times New Roman" w:hAnsi="Times New Roman" w:cs="Times New Roman"/>
        </w:rPr>
        <w:t>von dem Mitarbeiter</w:t>
      </w:r>
      <w:r w:rsidR="001351F3" w:rsidRPr="00FC36AC">
        <w:rPr>
          <w:rFonts w:ascii="Times New Roman" w:hAnsi="Times New Roman" w:cs="Times New Roman"/>
        </w:rPr>
        <w:t>*innen</w:t>
      </w:r>
      <w:r w:rsidRPr="00FC36AC">
        <w:rPr>
          <w:rFonts w:ascii="Times New Roman" w:hAnsi="Times New Roman" w:cs="Times New Roman"/>
        </w:rPr>
        <w:t xml:space="preserve"> erwartet, dass sie flexibel, proaktiv und innovativ sind und ihre Rolle als "Innovatoren" und "Differenzierer" übernehmen (Bowen 2016). Anstatt passive Empfänger von sich verändernden Arbeitsplätzen und Produkten zu sein, müssen die Beschäftigten die Rolle von "Innovatoren" und "Differenzierern" übernehmen (Bowen, 2016). Genauer gesagt wird </w:t>
      </w:r>
      <w:r w:rsidR="00FC36AC" w:rsidRPr="00FC36AC">
        <w:rPr>
          <w:rFonts w:ascii="Times New Roman" w:hAnsi="Times New Roman" w:cs="Times New Roman"/>
        </w:rPr>
        <w:t>von dem Arbeitnehmer</w:t>
      </w:r>
      <w:r w:rsidR="001351F3" w:rsidRPr="00FC36AC">
        <w:rPr>
          <w:rFonts w:ascii="Times New Roman" w:hAnsi="Times New Roman" w:cs="Times New Roman"/>
        </w:rPr>
        <w:t xml:space="preserve">*innen </w:t>
      </w:r>
      <w:r w:rsidRPr="00FC36AC">
        <w:rPr>
          <w:rFonts w:ascii="Times New Roman" w:hAnsi="Times New Roman" w:cs="Times New Roman"/>
        </w:rPr>
        <w:t xml:space="preserve">erwartet, dass sie eine stärker unternehmerisch geprägte Arbeitsweise umsetzen, um mit den sich ändernden Anforderungen umzugehen und die strategische Ausrichtung eines Unternehmens direkt zu beeinflussen (Hart 1992). Heinze und Weber (2016) haben beispielsweise herausgefunden, dass </w:t>
      </w:r>
      <w:proofErr w:type="spellStart"/>
      <w:r w:rsidRPr="00FC36AC">
        <w:rPr>
          <w:rFonts w:ascii="Times New Roman" w:hAnsi="Times New Roman" w:cs="Times New Roman"/>
        </w:rPr>
        <w:t>intrapreneurielle</w:t>
      </w:r>
      <w:proofErr w:type="spellEnd"/>
      <w:r w:rsidRPr="00FC36AC">
        <w:rPr>
          <w:rFonts w:ascii="Times New Roman" w:hAnsi="Times New Roman" w:cs="Times New Roman"/>
        </w:rPr>
        <w:t xml:space="preserve"> Mitarbeiter neue Logiken in Organisationen umsetzen, indem sie opportunistische Taktiken anwenden und kleine Veränderungen nutzen, um größere Veränderungen in der breiteren Organisation zu stimulieren.</w:t>
      </w:r>
    </w:p>
    <w:p w14:paraId="52389AA3" w14:textId="77777777" w:rsidR="00FB5800" w:rsidRPr="00FC36AC" w:rsidRDefault="00FB5800" w:rsidP="00FC36AC">
      <w:pPr>
        <w:spacing w:line="360" w:lineRule="auto"/>
        <w:jc w:val="both"/>
        <w:rPr>
          <w:rFonts w:ascii="Times New Roman" w:hAnsi="Times New Roman" w:cs="Times New Roman"/>
        </w:rPr>
      </w:pPr>
    </w:p>
    <w:p w14:paraId="60912EC9" w14:textId="25D160D2"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Es gibt auch gegenteilige Ansichten. </w:t>
      </w:r>
      <w:proofErr w:type="spellStart"/>
      <w:r w:rsidRPr="00FC36AC">
        <w:rPr>
          <w:rFonts w:ascii="Times New Roman" w:hAnsi="Times New Roman" w:cs="Times New Roman"/>
        </w:rPr>
        <w:t>Martiarena</w:t>
      </w:r>
      <w:proofErr w:type="spellEnd"/>
      <w:r w:rsidRPr="00FC36AC">
        <w:rPr>
          <w:rFonts w:ascii="Times New Roman" w:hAnsi="Times New Roman" w:cs="Times New Roman"/>
        </w:rPr>
        <w:t xml:space="preserve"> (2013) geht davon aus, dass </w:t>
      </w:r>
      <w:proofErr w:type="spellStart"/>
      <w:r w:rsidRPr="00FC36AC">
        <w:rPr>
          <w:rFonts w:ascii="Times New Roman" w:hAnsi="Times New Roman" w:cs="Times New Roman"/>
        </w:rPr>
        <w:t>Intrapreneure</w:t>
      </w:r>
      <w:proofErr w:type="spellEnd"/>
      <w:r w:rsidRPr="00FC36AC">
        <w:rPr>
          <w:rFonts w:ascii="Times New Roman" w:hAnsi="Times New Roman" w:cs="Times New Roman"/>
        </w:rPr>
        <w:t xml:space="preserve"> eher Arbeitnehmer</w:t>
      </w:r>
      <w:r w:rsidR="001351F3" w:rsidRPr="00FC36AC">
        <w:rPr>
          <w:rFonts w:ascii="Times New Roman" w:hAnsi="Times New Roman" w:cs="Times New Roman"/>
        </w:rPr>
        <w:t>*innen</w:t>
      </w:r>
      <w:r w:rsidRPr="00FC36AC">
        <w:rPr>
          <w:rFonts w:ascii="Times New Roman" w:hAnsi="Times New Roman" w:cs="Times New Roman"/>
        </w:rPr>
        <w:t xml:space="preserve"> als Unternehmer</w:t>
      </w:r>
      <w:r w:rsidR="001351F3" w:rsidRPr="00FC36AC">
        <w:rPr>
          <w:rFonts w:ascii="Times New Roman" w:hAnsi="Times New Roman" w:cs="Times New Roman"/>
        </w:rPr>
        <w:t>*innen</w:t>
      </w:r>
      <w:r w:rsidRPr="00FC36AC">
        <w:rPr>
          <w:rFonts w:ascii="Times New Roman" w:hAnsi="Times New Roman" w:cs="Times New Roman"/>
        </w:rPr>
        <w:t xml:space="preserve"> ähneln. Sie sind risikoscheuer, erwarten geringere, aber weniger unsichere Belohnungen und sind im Allgemeinen mit weniger unternehmerischen Fähigkeiten ausgestattet. Außerdem erkennen sie häufiger keine Geschäftsmöglichkeiten und haben weniger Vertrauen in ihre unternehmerischen Fähigkeiten. Die Studie zeigt jedoch auch, dass "engagierte </w:t>
      </w:r>
      <w:proofErr w:type="spellStart"/>
      <w:r w:rsidRPr="00FC36AC">
        <w:rPr>
          <w:rFonts w:ascii="Times New Roman" w:hAnsi="Times New Roman" w:cs="Times New Roman"/>
        </w:rPr>
        <w:t>Intrapreneure</w:t>
      </w:r>
      <w:proofErr w:type="spellEnd"/>
      <w:r w:rsidRPr="00FC36AC">
        <w:rPr>
          <w:rFonts w:ascii="Times New Roman" w:hAnsi="Times New Roman" w:cs="Times New Roman"/>
        </w:rPr>
        <w:t xml:space="preserve">", die erwarten, am Unternehmen </w:t>
      </w:r>
      <w:r w:rsidRPr="00FC36AC">
        <w:rPr>
          <w:rFonts w:ascii="Times New Roman" w:hAnsi="Times New Roman" w:cs="Times New Roman"/>
        </w:rPr>
        <w:lastRenderedPageBreak/>
        <w:t>beteiligt zu sein, Merkmale aufweisen, die gemeinhin als Merkmale von Unternehmern gelten. Douglas und Fitzsimmons (2013) stellen die Theorie auf, dass es sich bei Unternehmertum und Intrapreneurship um unterschiedliche Verhaltensweisen handelt, die sich in Bezug auf ihre wichtigsten Ergebnisse für den Einzelnen unterscheiden. Zu den wichtigsten Ergebnissen unternehmerischen Verhaltens gehören Autonomie, Einkommen, Arbeitsaufwand, Risiko und alle anderen Nettovorteile (Douglas und Shepherd, 2000). Die Forschungsergebnisse deuten darauf hin, dass die Selbstwirksamkeit sowohl mit der unternehmerischen als auch mit der unternehmerischen Absicht signifikant zusammenhängt, während die Einstellung zum Risiko nur mit der unternehmerischen Absicht und die Einstellungen zu Einkommen, Eigentum und Autonomie nur mit der unternehmerischen Absicht zusammenhängen.</w:t>
      </w:r>
    </w:p>
    <w:p w14:paraId="3CBCD17A" w14:textId="77777777" w:rsidR="00FB5800" w:rsidRDefault="00FB5800" w:rsidP="00FC36AC">
      <w:pPr>
        <w:spacing w:line="360" w:lineRule="auto"/>
        <w:jc w:val="both"/>
        <w:rPr>
          <w:rFonts w:ascii="Times New Roman" w:hAnsi="Times New Roman" w:cs="Times New Roman"/>
        </w:rPr>
      </w:pPr>
    </w:p>
    <w:p w14:paraId="32BD03D9" w14:textId="27325172" w:rsidR="001F41A4" w:rsidRPr="00FC36AC" w:rsidRDefault="0001250B" w:rsidP="00FC36AC">
      <w:pPr>
        <w:spacing w:line="360" w:lineRule="auto"/>
        <w:jc w:val="both"/>
        <w:rPr>
          <w:rFonts w:ascii="Times New Roman" w:hAnsi="Times New Roman" w:cs="Times New Roman"/>
          <w:b/>
          <w:bCs/>
        </w:rPr>
      </w:pPr>
      <w:r>
        <w:rPr>
          <w:rFonts w:ascii="Times New Roman" w:hAnsi="Times New Roman" w:cs="Times New Roman"/>
          <w:b/>
          <w:bCs/>
        </w:rPr>
        <w:t>Box</w:t>
      </w:r>
      <w:r w:rsidR="00FC36AC" w:rsidRPr="00FC36AC">
        <w:rPr>
          <w:rFonts w:ascii="Times New Roman" w:hAnsi="Times New Roman" w:cs="Times New Roman"/>
          <w:b/>
          <w:bCs/>
        </w:rPr>
        <w:t xml:space="preserve"> 3</w:t>
      </w:r>
      <w:r w:rsidR="001351F3" w:rsidRPr="00FC36AC">
        <w:rPr>
          <w:rFonts w:ascii="Times New Roman" w:hAnsi="Times New Roman" w:cs="Times New Roman"/>
          <w:b/>
          <w:bCs/>
        </w:rPr>
        <w:t>: Führungs- und individuelle Merkmale für ein unternehmerfreundliches Umfeld</w:t>
      </w:r>
    </w:p>
    <w:tbl>
      <w:tblPr>
        <w:tblStyle w:val="Tabellenraster"/>
        <w:tblW w:w="0" w:type="auto"/>
        <w:tblLook w:val="04A0" w:firstRow="1" w:lastRow="0" w:firstColumn="1" w:lastColumn="0" w:noHBand="0" w:noVBand="1"/>
      </w:tblPr>
      <w:tblGrid>
        <w:gridCol w:w="5382"/>
        <w:gridCol w:w="3634"/>
      </w:tblGrid>
      <w:tr w:rsidR="0078087F" w:rsidRPr="00FC36AC" w14:paraId="007E40CA" w14:textId="77777777" w:rsidTr="00993A87">
        <w:tc>
          <w:tcPr>
            <w:tcW w:w="5382" w:type="dxa"/>
            <w:shd w:val="clear" w:color="auto" w:fill="F7CAAC" w:themeFill="accent2" w:themeFillTint="66"/>
          </w:tcPr>
          <w:p w14:paraId="18495D19" w14:textId="7EBEC2C8" w:rsidR="001F41A4" w:rsidRPr="00993A87" w:rsidRDefault="001B512F" w:rsidP="00993A87">
            <w:pPr>
              <w:spacing w:line="276" w:lineRule="auto"/>
              <w:jc w:val="both"/>
              <w:rPr>
                <w:rFonts w:ascii="Times New Roman" w:hAnsi="Times New Roman" w:cs="Times New Roman"/>
                <w:b/>
                <w:bCs/>
                <w:sz w:val="20"/>
                <w:szCs w:val="20"/>
                <w:lang w:val="de-DE"/>
              </w:rPr>
            </w:pPr>
            <w:r w:rsidRPr="00993A87">
              <w:rPr>
                <w:rFonts w:ascii="Times New Roman" w:hAnsi="Times New Roman" w:cs="Times New Roman"/>
                <w:b/>
                <w:bCs/>
                <w:sz w:val="20"/>
                <w:szCs w:val="20"/>
                <w:lang w:val="de-DE"/>
              </w:rPr>
              <w:t>Führung</w:t>
            </w:r>
          </w:p>
        </w:tc>
        <w:tc>
          <w:tcPr>
            <w:tcW w:w="3634" w:type="dxa"/>
            <w:shd w:val="clear" w:color="auto" w:fill="F7CAAC" w:themeFill="accent2" w:themeFillTint="66"/>
          </w:tcPr>
          <w:p w14:paraId="51854393" w14:textId="77777777" w:rsidR="001F41A4" w:rsidRPr="00993A87" w:rsidRDefault="00E368C6" w:rsidP="00993A87">
            <w:pPr>
              <w:spacing w:line="276" w:lineRule="auto"/>
              <w:ind w:left="360"/>
              <w:jc w:val="both"/>
              <w:rPr>
                <w:rFonts w:ascii="Times New Roman" w:hAnsi="Times New Roman" w:cs="Times New Roman"/>
                <w:b/>
                <w:bCs/>
                <w:sz w:val="20"/>
                <w:szCs w:val="20"/>
                <w:lang w:val="de-DE"/>
              </w:rPr>
            </w:pPr>
            <w:r w:rsidRPr="00993A87">
              <w:rPr>
                <w:rFonts w:ascii="Times New Roman" w:hAnsi="Times New Roman" w:cs="Times New Roman"/>
                <w:b/>
                <w:bCs/>
                <w:sz w:val="20"/>
                <w:szCs w:val="20"/>
                <w:lang w:val="de-DE"/>
              </w:rPr>
              <w:t>Einzelne</w:t>
            </w:r>
          </w:p>
        </w:tc>
      </w:tr>
      <w:tr w:rsidR="0078087F" w:rsidRPr="00FC36AC" w14:paraId="4DE150B2" w14:textId="77777777" w:rsidTr="00993A87">
        <w:tc>
          <w:tcPr>
            <w:tcW w:w="5382" w:type="dxa"/>
            <w:shd w:val="clear" w:color="auto" w:fill="C5E0B3" w:themeFill="accent6" w:themeFillTint="66"/>
          </w:tcPr>
          <w:p w14:paraId="06882575" w14:textId="37FCC280" w:rsidR="001F41A4" w:rsidRPr="00993A87" w:rsidRDefault="00E368C6" w:rsidP="00993A87">
            <w:pPr>
              <w:pStyle w:val="Listenabsatz"/>
              <w:numPr>
                <w:ilvl w:val="0"/>
                <w:numId w:val="37"/>
              </w:numPr>
              <w:spacing w:line="276" w:lineRule="auto"/>
              <w:contextualSpacing w:val="0"/>
              <w:rPr>
                <w:rFonts w:ascii="Times New Roman" w:hAnsi="Times New Roman" w:cs="Times New Roman"/>
                <w:sz w:val="20"/>
                <w:szCs w:val="20"/>
                <w:lang w:val="de-DE"/>
              </w:rPr>
            </w:pPr>
            <w:r w:rsidRPr="00993A87">
              <w:rPr>
                <w:rFonts w:ascii="Times New Roman" w:hAnsi="Times New Roman" w:cs="Times New Roman"/>
                <w:sz w:val="20"/>
                <w:szCs w:val="20"/>
                <w:lang w:val="de-DE"/>
              </w:rPr>
              <w:t>Die Organisation arbeitet an den Grenzen der Technologie, und neue Ideen werden gefördert und unterstützt,</w:t>
            </w:r>
          </w:p>
          <w:p w14:paraId="3011A317" w14:textId="76BE6B7C" w:rsidR="001F41A4" w:rsidRPr="00993A87" w:rsidRDefault="00E368C6" w:rsidP="00993A87">
            <w:pPr>
              <w:pStyle w:val="Listenabsatz"/>
              <w:numPr>
                <w:ilvl w:val="0"/>
                <w:numId w:val="37"/>
              </w:numPr>
              <w:spacing w:line="276" w:lineRule="auto"/>
              <w:contextualSpacing w:val="0"/>
              <w:rPr>
                <w:rFonts w:ascii="Times New Roman" w:hAnsi="Times New Roman" w:cs="Times New Roman"/>
                <w:sz w:val="20"/>
                <w:szCs w:val="20"/>
                <w:lang w:val="de-DE"/>
              </w:rPr>
            </w:pPr>
            <w:r w:rsidRPr="00993A87">
              <w:rPr>
                <w:rFonts w:ascii="Times New Roman" w:hAnsi="Times New Roman" w:cs="Times New Roman"/>
                <w:sz w:val="20"/>
                <w:szCs w:val="20"/>
                <w:lang w:val="de-DE"/>
              </w:rPr>
              <w:t>Das Experimentieren muss gefördert werden,</w:t>
            </w:r>
          </w:p>
          <w:p w14:paraId="2FAA876D" w14:textId="022E5CBA" w:rsidR="001F41A4" w:rsidRPr="00993A87" w:rsidRDefault="00E368C6" w:rsidP="00993A87">
            <w:pPr>
              <w:pStyle w:val="Listenabsatz"/>
              <w:numPr>
                <w:ilvl w:val="0"/>
                <w:numId w:val="37"/>
              </w:numPr>
              <w:spacing w:line="276" w:lineRule="auto"/>
              <w:contextualSpacing w:val="0"/>
              <w:rPr>
                <w:rFonts w:ascii="Times New Roman" w:hAnsi="Times New Roman" w:cs="Times New Roman"/>
                <w:sz w:val="20"/>
                <w:szCs w:val="20"/>
                <w:lang w:val="de-DE"/>
              </w:rPr>
            </w:pPr>
            <w:r w:rsidRPr="00993A87">
              <w:rPr>
                <w:rFonts w:ascii="Times New Roman" w:hAnsi="Times New Roman" w:cs="Times New Roman"/>
                <w:sz w:val="20"/>
                <w:szCs w:val="20"/>
                <w:lang w:val="de-DE"/>
              </w:rPr>
              <w:t>Eine Organisation sollte sicherstellen, dass es keine anfänglichen Opportunitätsparameter gibt, die eine freie kreative Problemlösung behindern,</w:t>
            </w:r>
          </w:p>
          <w:p w14:paraId="3C1A2186" w14:textId="47A7F59B" w:rsidR="001F41A4" w:rsidRPr="00993A87" w:rsidRDefault="00E368C6" w:rsidP="00993A87">
            <w:pPr>
              <w:pStyle w:val="Listenabsatz"/>
              <w:numPr>
                <w:ilvl w:val="0"/>
                <w:numId w:val="37"/>
              </w:numPr>
              <w:spacing w:line="276" w:lineRule="auto"/>
              <w:contextualSpacing w:val="0"/>
              <w:rPr>
                <w:rFonts w:ascii="Times New Roman" w:hAnsi="Times New Roman" w:cs="Times New Roman"/>
                <w:sz w:val="20"/>
                <w:szCs w:val="20"/>
                <w:lang w:val="de-DE"/>
              </w:rPr>
            </w:pPr>
            <w:r w:rsidRPr="00993A87">
              <w:rPr>
                <w:rFonts w:ascii="Times New Roman" w:hAnsi="Times New Roman" w:cs="Times New Roman"/>
                <w:sz w:val="20"/>
                <w:szCs w:val="20"/>
                <w:lang w:val="de-DE"/>
              </w:rPr>
              <w:t>Die Ressourcen der Organisation müssen verfügbar und leicht zugänglich sein,</w:t>
            </w:r>
          </w:p>
          <w:p w14:paraId="5184E75C" w14:textId="11861155" w:rsidR="001F41A4" w:rsidRPr="00993A87" w:rsidRDefault="00E368C6" w:rsidP="00993A87">
            <w:pPr>
              <w:pStyle w:val="Listenabsatz"/>
              <w:numPr>
                <w:ilvl w:val="0"/>
                <w:numId w:val="37"/>
              </w:numPr>
              <w:spacing w:line="276" w:lineRule="auto"/>
              <w:contextualSpacing w:val="0"/>
              <w:rPr>
                <w:rFonts w:ascii="Times New Roman" w:hAnsi="Times New Roman" w:cs="Times New Roman"/>
                <w:sz w:val="20"/>
                <w:szCs w:val="20"/>
                <w:lang w:val="de-DE"/>
              </w:rPr>
            </w:pPr>
            <w:r w:rsidRPr="00993A87">
              <w:rPr>
                <w:rFonts w:ascii="Times New Roman" w:hAnsi="Times New Roman" w:cs="Times New Roman"/>
                <w:sz w:val="20"/>
                <w:szCs w:val="20"/>
                <w:lang w:val="de-DE"/>
              </w:rPr>
              <w:t>Ein multidisziplinärer Ansatz und Teamarbeit müssen gefördert werden,</w:t>
            </w:r>
          </w:p>
          <w:p w14:paraId="72AC9620" w14:textId="5F53A213" w:rsidR="001F41A4" w:rsidRPr="00993A87" w:rsidRDefault="00E368C6" w:rsidP="00993A87">
            <w:pPr>
              <w:pStyle w:val="Listenabsatz"/>
              <w:numPr>
                <w:ilvl w:val="0"/>
                <w:numId w:val="37"/>
              </w:numPr>
              <w:spacing w:line="276" w:lineRule="auto"/>
              <w:contextualSpacing w:val="0"/>
              <w:rPr>
                <w:rFonts w:ascii="Times New Roman" w:hAnsi="Times New Roman" w:cs="Times New Roman"/>
                <w:sz w:val="20"/>
                <w:szCs w:val="20"/>
                <w:lang w:val="de-DE"/>
              </w:rPr>
            </w:pPr>
            <w:r w:rsidRPr="00993A87">
              <w:rPr>
                <w:rFonts w:ascii="Times New Roman" w:hAnsi="Times New Roman" w:cs="Times New Roman"/>
                <w:sz w:val="20"/>
                <w:szCs w:val="20"/>
                <w:lang w:val="de-DE"/>
              </w:rPr>
              <w:t>Der Geist des Intrapreneurship muss freiwillig sein,</w:t>
            </w:r>
          </w:p>
          <w:p w14:paraId="6208446E" w14:textId="267D9596" w:rsidR="001F41A4" w:rsidRPr="00993A87" w:rsidRDefault="00E368C6" w:rsidP="00993A87">
            <w:pPr>
              <w:pStyle w:val="Listenabsatz"/>
              <w:numPr>
                <w:ilvl w:val="0"/>
                <w:numId w:val="37"/>
              </w:numPr>
              <w:spacing w:line="276" w:lineRule="auto"/>
              <w:contextualSpacing w:val="0"/>
              <w:rPr>
                <w:rFonts w:ascii="Times New Roman" w:hAnsi="Times New Roman" w:cs="Times New Roman"/>
                <w:sz w:val="20"/>
                <w:szCs w:val="20"/>
                <w:lang w:val="de-DE"/>
              </w:rPr>
            </w:pPr>
            <w:r w:rsidRPr="00993A87">
              <w:rPr>
                <w:rFonts w:ascii="Times New Roman" w:hAnsi="Times New Roman" w:cs="Times New Roman"/>
                <w:sz w:val="20"/>
                <w:szCs w:val="20"/>
                <w:lang w:val="de-DE"/>
              </w:rPr>
              <w:t xml:space="preserve">Der </w:t>
            </w:r>
            <w:proofErr w:type="spellStart"/>
            <w:r w:rsidRPr="00993A87">
              <w:rPr>
                <w:rFonts w:ascii="Times New Roman" w:hAnsi="Times New Roman" w:cs="Times New Roman"/>
                <w:sz w:val="20"/>
                <w:szCs w:val="20"/>
                <w:lang w:val="de-DE"/>
              </w:rPr>
              <w:t>Intrapreneur</w:t>
            </w:r>
            <w:proofErr w:type="spellEnd"/>
            <w:r w:rsidRPr="00993A87">
              <w:rPr>
                <w:rFonts w:ascii="Times New Roman" w:hAnsi="Times New Roman" w:cs="Times New Roman"/>
                <w:sz w:val="20"/>
                <w:szCs w:val="20"/>
                <w:lang w:val="de-DE"/>
              </w:rPr>
              <w:t xml:space="preserve"> muss für all die Energie und Mühe, die er in die Gründung des neuen Unternehmens steckt, angemessen belohnt werden,</w:t>
            </w:r>
          </w:p>
          <w:p w14:paraId="72362512" w14:textId="3AE0576F" w:rsidR="001F41A4" w:rsidRPr="00993A87" w:rsidRDefault="00E368C6" w:rsidP="00993A87">
            <w:pPr>
              <w:pStyle w:val="Listenabsatz"/>
              <w:numPr>
                <w:ilvl w:val="0"/>
                <w:numId w:val="37"/>
              </w:numPr>
              <w:spacing w:line="276" w:lineRule="auto"/>
              <w:contextualSpacing w:val="0"/>
              <w:rPr>
                <w:rFonts w:ascii="Times New Roman" w:hAnsi="Times New Roman" w:cs="Times New Roman"/>
                <w:sz w:val="20"/>
                <w:szCs w:val="20"/>
                <w:lang w:val="de-DE"/>
              </w:rPr>
            </w:pPr>
            <w:r w:rsidRPr="00993A87">
              <w:rPr>
                <w:rFonts w:ascii="Times New Roman" w:hAnsi="Times New Roman" w:cs="Times New Roman"/>
                <w:sz w:val="20"/>
                <w:szCs w:val="20"/>
                <w:lang w:val="de-DE"/>
              </w:rPr>
              <w:t>Ein unternehmerisches Umfeld, das Intrapreneurship begünstigt, verfügt über Sponsoren und Vorreiter, die bei der Planung flexibel genug sind, um bei Bedarf neue Ziele und Richtungen festzulegen, und</w:t>
            </w:r>
          </w:p>
          <w:p w14:paraId="22392012" w14:textId="77777777" w:rsidR="001F41A4" w:rsidRPr="00993A87" w:rsidRDefault="00E368C6" w:rsidP="00993A87">
            <w:pPr>
              <w:pStyle w:val="Listenabsatz"/>
              <w:numPr>
                <w:ilvl w:val="0"/>
                <w:numId w:val="37"/>
              </w:numPr>
              <w:spacing w:line="276" w:lineRule="auto"/>
              <w:contextualSpacing w:val="0"/>
              <w:rPr>
                <w:rFonts w:ascii="Times New Roman" w:hAnsi="Times New Roman" w:cs="Times New Roman"/>
                <w:sz w:val="20"/>
                <w:szCs w:val="20"/>
                <w:lang w:val="de-DE"/>
              </w:rPr>
            </w:pPr>
            <w:r w:rsidRPr="00993A87">
              <w:rPr>
                <w:rFonts w:ascii="Times New Roman" w:hAnsi="Times New Roman" w:cs="Times New Roman"/>
                <w:sz w:val="20"/>
                <w:szCs w:val="20"/>
                <w:lang w:val="de-DE"/>
              </w:rPr>
              <w:t>Die Intrapreneurship-Aktivität muss von der obersten Führungsebene unterstützt und begrüßt werden.</w:t>
            </w:r>
          </w:p>
        </w:tc>
        <w:tc>
          <w:tcPr>
            <w:tcW w:w="3634" w:type="dxa"/>
            <w:shd w:val="clear" w:color="auto" w:fill="C5E0B3" w:themeFill="accent6" w:themeFillTint="66"/>
          </w:tcPr>
          <w:p w14:paraId="04902830" w14:textId="77777777" w:rsidR="001F41A4" w:rsidRPr="00993A87" w:rsidRDefault="00E368C6" w:rsidP="00993A87">
            <w:pPr>
              <w:pStyle w:val="Listenabsatz"/>
              <w:numPr>
                <w:ilvl w:val="0"/>
                <w:numId w:val="37"/>
              </w:numPr>
              <w:spacing w:line="276" w:lineRule="auto"/>
              <w:contextualSpacing w:val="0"/>
              <w:rPr>
                <w:rFonts w:ascii="Times New Roman" w:hAnsi="Times New Roman" w:cs="Times New Roman"/>
                <w:sz w:val="20"/>
                <w:szCs w:val="20"/>
                <w:lang w:val="de-DE"/>
              </w:rPr>
            </w:pPr>
            <w:r w:rsidRPr="00993A87">
              <w:rPr>
                <w:rFonts w:ascii="Times New Roman" w:hAnsi="Times New Roman" w:cs="Times New Roman"/>
                <w:sz w:val="20"/>
                <w:szCs w:val="20"/>
                <w:lang w:val="de-DE"/>
              </w:rPr>
              <w:t>Kreativität</w:t>
            </w:r>
          </w:p>
          <w:p w14:paraId="29625E27" w14:textId="77777777" w:rsidR="001F41A4" w:rsidRPr="00993A87" w:rsidRDefault="00E368C6" w:rsidP="00993A87">
            <w:pPr>
              <w:pStyle w:val="Listenabsatz"/>
              <w:numPr>
                <w:ilvl w:val="0"/>
                <w:numId w:val="37"/>
              </w:numPr>
              <w:spacing w:line="276" w:lineRule="auto"/>
              <w:contextualSpacing w:val="0"/>
              <w:rPr>
                <w:rFonts w:ascii="Times New Roman" w:hAnsi="Times New Roman" w:cs="Times New Roman"/>
                <w:sz w:val="20"/>
                <w:szCs w:val="20"/>
                <w:lang w:val="de-DE"/>
              </w:rPr>
            </w:pPr>
            <w:r w:rsidRPr="00993A87">
              <w:rPr>
                <w:rFonts w:ascii="Times New Roman" w:hAnsi="Times New Roman" w:cs="Times New Roman"/>
                <w:sz w:val="20"/>
                <w:szCs w:val="20"/>
                <w:lang w:val="de-DE"/>
              </w:rPr>
              <w:t>Umfassendes Verständnis des internen und externen Umfelds</w:t>
            </w:r>
          </w:p>
          <w:p w14:paraId="3DC2D828" w14:textId="77777777" w:rsidR="001F41A4" w:rsidRPr="00993A87" w:rsidRDefault="00E368C6" w:rsidP="00993A87">
            <w:pPr>
              <w:pStyle w:val="Listenabsatz"/>
              <w:numPr>
                <w:ilvl w:val="0"/>
                <w:numId w:val="37"/>
              </w:numPr>
              <w:spacing w:line="276" w:lineRule="auto"/>
              <w:contextualSpacing w:val="0"/>
              <w:rPr>
                <w:rFonts w:ascii="Times New Roman" w:hAnsi="Times New Roman" w:cs="Times New Roman"/>
                <w:sz w:val="20"/>
                <w:szCs w:val="20"/>
                <w:lang w:val="de-DE"/>
              </w:rPr>
            </w:pPr>
            <w:r w:rsidRPr="00993A87">
              <w:rPr>
                <w:rFonts w:ascii="Times New Roman" w:hAnsi="Times New Roman" w:cs="Times New Roman"/>
                <w:sz w:val="20"/>
                <w:szCs w:val="20"/>
                <w:lang w:val="de-DE"/>
              </w:rPr>
              <w:t>Vision und Flexibilität</w:t>
            </w:r>
          </w:p>
          <w:p w14:paraId="76EB5623" w14:textId="77777777" w:rsidR="001F41A4" w:rsidRPr="00993A87" w:rsidRDefault="00E368C6" w:rsidP="00993A87">
            <w:pPr>
              <w:pStyle w:val="Listenabsatz"/>
              <w:numPr>
                <w:ilvl w:val="0"/>
                <w:numId w:val="37"/>
              </w:numPr>
              <w:spacing w:line="276" w:lineRule="auto"/>
              <w:contextualSpacing w:val="0"/>
              <w:rPr>
                <w:rFonts w:ascii="Times New Roman" w:hAnsi="Times New Roman" w:cs="Times New Roman"/>
                <w:sz w:val="20"/>
                <w:szCs w:val="20"/>
                <w:lang w:val="de-DE"/>
              </w:rPr>
            </w:pPr>
            <w:r w:rsidRPr="00993A87">
              <w:rPr>
                <w:rFonts w:ascii="Times New Roman" w:hAnsi="Times New Roman" w:cs="Times New Roman"/>
                <w:sz w:val="20"/>
                <w:szCs w:val="20"/>
                <w:lang w:val="de-DE"/>
              </w:rPr>
              <w:t>Orientierung an der Teamarbeit</w:t>
            </w:r>
          </w:p>
          <w:p w14:paraId="3D54743A" w14:textId="77777777" w:rsidR="001F41A4" w:rsidRPr="00993A87" w:rsidRDefault="00E368C6" w:rsidP="00993A87">
            <w:pPr>
              <w:pStyle w:val="Listenabsatz"/>
              <w:numPr>
                <w:ilvl w:val="0"/>
                <w:numId w:val="37"/>
              </w:numPr>
              <w:spacing w:line="276" w:lineRule="auto"/>
              <w:contextualSpacing w:val="0"/>
              <w:rPr>
                <w:rFonts w:ascii="Times New Roman" w:hAnsi="Times New Roman" w:cs="Times New Roman"/>
                <w:sz w:val="20"/>
                <w:szCs w:val="20"/>
                <w:lang w:val="de-DE"/>
              </w:rPr>
            </w:pPr>
            <w:r w:rsidRPr="00993A87">
              <w:rPr>
                <w:rFonts w:ascii="Times New Roman" w:hAnsi="Times New Roman" w:cs="Times New Roman"/>
                <w:sz w:val="20"/>
                <w:szCs w:val="20"/>
                <w:lang w:val="de-DE"/>
              </w:rPr>
              <w:t>Multidisziplinarität</w:t>
            </w:r>
          </w:p>
          <w:p w14:paraId="6BFBA41E" w14:textId="77777777" w:rsidR="001F41A4" w:rsidRPr="00993A87" w:rsidRDefault="00E368C6" w:rsidP="00993A87">
            <w:pPr>
              <w:pStyle w:val="Listenabsatz"/>
              <w:numPr>
                <w:ilvl w:val="0"/>
                <w:numId w:val="37"/>
              </w:numPr>
              <w:spacing w:line="276" w:lineRule="auto"/>
              <w:contextualSpacing w:val="0"/>
              <w:rPr>
                <w:rFonts w:ascii="Times New Roman" w:hAnsi="Times New Roman" w:cs="Times New Roman"/>
                <w:sz w:val="20"/>
                <w:szCs w:val="20"/>
                <w:lang w:val="de-DE"/>
              </w:rPr>
            </w:pPr>
            <w:r w:rsidRPr="00993A87">
              <w:rPr>
                <w:rFonts w:ascii="Times New Roman" w:hAnsi="Times New Roman" w:cs="Times New Roman"/>
                <w:sz w:val="20"/>
                <w:szCs w:val="20"/>
                <w:lang w:val="de-DE"/>
              </w:rPr>
              <w:t>Offenheit für Diskussionen</w:t>
            </w:r>
          </w:p>
          <w:p w14:paraId="2FD404F1" w14:textId="77777777" w:rsidR="001F41A4" w:rsidRPr="00993A87" w:rsidRDefault="00E368C6" w:rsidP="00993A87">
            <w:pPr>
              <w:pStyle w:val="Listenabsatz"/>
              <w:numPr>
                <w:ilvl w:val="0"/>
                <w:numId w:val="37"/>
              </w:numPr>
              <w:spacing w:line="276" w:lineRule="auto"/>
              <w:contextualSpacing w:val="0"/>
              <w:rPr>
                <w:rFonts w:ascii="Times New Roman" w:hAnsi="Times New Roman" w:cs="Times New Roman"/>
                <w:sz w:val="20"/>
                <w:szCs w:val="20"/>
                <w:lang w:val="de-DE"/>
              </w:rPr>
            </w:pPr>
            <w:r w:rsidRPr="00993A87">
              <w:rPr>
                <w:rFonts w:ascii="Times New Roman" w:hAnsi="Times New Roman" w:cs="Times New Roman"/>
                <w:sz w:val="20"/>
                <w:szCs w:val="20"/>
                <w:lang w:val="de-DE"/>
              </w:rPr>
              <w:t>Beharrlichkeit</w:t>
            </w:r>
          </w:p>
          <w:p w14:paraId="73CE56B5" w14:textId="77777777" w:rsidR="001F41A4" w:rsidRPr="00993A87" w:rsidRDefault="00E368C6" w:rsidP="00993A87">
            <w:pPr>
              <w:pStyle w:val="Listenabsatz"/>
              <w:numPr>
                <w:ilvl w:val="0"/>
                <w:numId w:val="37"/>
              </w:numPr>
              <w:spacing w:line="276" w:lineRule="auto"/>
              <w:contextualSpacing w:val="0"/>
              <w:rPr>
                <w:rFonts w:ascii="Times New Roman" w:hAnsi="Times New Roman" w:cs="Times New Roman"/>
                <w:sz w:val="20"/>
                <w:szCs w:val="20"/>
                <w:lang w:val="de-DE"/>
              </w:rPr>
            </w:pPr>
            <w:r w:rsidRPr="00993A87">
              <w:rPr>
                <w:rFonts w:ascii="Times New Roman" w:hAnsi="Times New Roman" w:cs="Times New Roman"/>
                <w:sz w:val="20"/>
                <w:szCs w:val="20"/>
                <w:lang w:val="de-DE"/>
              </w:rPr>
              <w:t>Koalitionsbildung</w:t>
            </w:r>
          </w:p>
        </w:tc>
      </w:tr>
    </w:tbl>
    <w:p w14:paraId="57E188B7" w14:textId="77777777" w:rsidR="001F41A4" w:rsidRPr="00993A87" w:rsidRDefault="00E368C6" w:rsidP="00FC36AC">
      <w:pPr>
        <w:spacing w:line="360" w:lineRule="auto"/>
        <w:jc w:val="both"/>
        <w:rPr>
          <w:rFonts w:ascii="Times New Roman" w:hAnsi="Times New Roman" w:cs="Times New Roman"/>
          <w:i/>
          <w:iCs/>
          <w:sz w:val="20"/>
          <w:szCs w:val="20"/>
        </w:rPr>
      </w:pPr>
      <w:r w:rsidRPr="00993A87">
        <w:rPr>
          <w:rFonts w:ascii="Times New Roman" w:hAnsi="Times New Roman" w:cs="Times New Roman"/>
          <w:i/>
          <w:iCs/>
          <w:sz w:val="20"/>
          <w:szCs w:val="20"/>
        </w:rPr>
        <w:t xml:space="preserve">Quelle: </w:t>
      </w:r>
      <w:proofErr w:type="spellStart"/>
      <w:r w:rsidRPr="00993A87">
        <w:rPr>
          <w:rFonts w:ascii="Times New Roman" w:hAnsi="Times New Roman" w:cs="Times New Roman"/>
          <w:i/>
          <w:iCs/>
          <w:sz w:val="20"/>
          <w:szCs w:val="20"/>
        </w:rPr>
        <w:t>Hirsich</w:t>
      </w:r>
      <w:proofErr w:type="spellEnd"/>
      <w:r w:rsidRPr="00993A87">
        <w:rPr>
          <w:rFonts w:ascii="Times New Roman" w:hAnsi="Times New Roman" w:cs="Times New Roman"/>
          <w:i/>
          <w:iCs/>
          <w:sz w:val="20"/>
          <w:szCs w:val="20"/>
        </w:rPr>
        <w:t xml:space="preserve"> (1990)</w:t>
      </w:r>
    </w:p>
    <w:p w14:paraId="0246BC56" w14:textId="77777777" w:rsidR="00EA4F5F" w:rsidRPr="00FC36AC" w:rsidRDefault="00EA4F5F" w:rsidP="00FC36AC">
      <w:pPr>
        <w:spacing w:line="360" w:lineRule="auto"/>
        <w:jc w:val="both"/>
        <w:rPr>
          <w:rFonts w:ascii="Times New Roman" w:hAnsi="Times New Roman" w:cs="Times New Roman"/>
        </w:rPr>
      </w:pPr>
    </w:p>
    <w:p w14:paraId="6EB3D946"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Parker (2011) untersuchte, ob neue Gründungschancen durch entstehendes Intrapreneurship oder entstehendes Unternehmertum vermarktet werden. Die Ergebnisse seiner Studie deuten </w:t>
      </w:r>
      <w:r w:rsidRPr="00FC36AC">
        <w:rPr>
          <w:rFonts w:ascii="Times New Roman" w:hAnsi="Times New Roman" w:cs="Times New Roman"/>
        </w:rPr>
        <w:lastRenderedPageBreak/>
        <w:t xml:space="preserve">auf systematische Veränderungen zwischen den Triebkräften für entstehendes Intrapreneurship und entstehendes Unternehmertum hin und empfehlen, dass individuelle, organisatorische und produktspezifische Merkmale die Entscheidungen zur Nutzung von Chancen durch Intrapreneurship oder Unternehmertum beeinflussen. Zu den wichtigsten Ergebnissen gehört die Feststellung, dass "Unternehmer dazu neigen, ihr allgemeines Humankapital und ihre sozialen Bindungen zu nutzen, um Unternehmungen zu organisieren, die direkt an Kunden verkauft werden, während angehende </w:t>
      </w:r>
      <w:proofErr w:type="spellStart"/>
      <w:r w:rsidRPr="00FC36AC">
        <w:rPr>
          <w:rFonts w:ascii="Times New Roman" w:hAnsi="Times New Roman" w:cs="Times New Roman"/>
        </w:rPr>
        <w:t>Intrapreneure</w:t>
      </w:r>
      <w:proofErr w:type="spellEnd"/>
      <w:r w:rsidRPr="00FC36AC">
        <w:rPr>
          <w:rFonts w:ascii="Times New Roman" w:hAnsi="Times New Roman" w:cs="Times New Roman"/>
        </w:rPr>
        <w:t xml:space="preserve"> unverhältnismäßig häufig einzigartige neue Möglichkeiten vermarkten, die an andere Unternehmen verkauft werden. Darüber hinaus ist die Wahrscheinlichkeit, dass sich Menschen mittleren Alters in irgendeiner Form an der Gründung eines Unternehmens beteiligen, besonders hoch, während jüngere und ältere Menschen mit deutlich höherer Wahrscheinlichkeit </w:t>
      </w:r>
      <w:proofErr w:type="spellStart"/>
      <w:r w:rsidRPr="00FC36AC">
        <w:rPr>
          <w:rFonts w:ascii="Times New Roman" w:hAnsi="Times New Roman" w:cs="Times New Roman"/>
        </w:rPr>
        <w:t>Intrapreneure</w:t>
      </w:r>
      <w:proofErr w:type="spellEnd"/>
      <w:r w:rsidRPr="00FC36AC">
        <w:rPr>
          <w:rFonts w:ascii="Times New Roman" w:hAnsi="Times New Roman" w:cs="Times New Roman"/>
        </w:rPr>
        <w:t xml:space="preserve"> sind, sofern sie sich überhaupt an einer Gründung beteiligen. Parker (2011) argumentiert, dass dies daran liegen könnte, dass Menschen, die nicht über die Ressourcen (Jüngere) oder die Bereitschaft (Ältere) verfügen, sich an unabhängigen Gründungsaktivitäten zu beteiligen, in einem Unternehmensumfeld dazu überredet werden können, dies zu tun.</w:t>
      </w:r>
    </w:p>
    <w:p w14:paraId="04A34ED1" w14:textId="77777777" w:rsidR="00FB5800" w:rsidRPr="00FC36AC" w:rsidRDefault="00FB5800" w:rsidP="00FC36AC">
      <w:pPr>
        <w:spacing w:line="360" w:lineRule="auto"/>
        <w:jc w:val="both"/>
        <w:rPr>
          <w:rFonts w:ascii="Times New Roman" w:hAnsi="Times New Roman" w:cs="Times New Roman"/>
        </w:rPr>
      </w:pPr>
    </w:p>
    <w:p w14:paraId="08136033" w14:textId="1CC9774D"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Intrapreneurship wird eingesetzt, um den internen Wandel unter den Arbeitnehmern zu fördern und dadurch das Arbeitsumfeld zu verbessern und die Teamarbeit zu stärken. In diesem Zusammenhang ist auch die Rolle der Führung untersucht worden. Es gibt verschiedene Führungsstile, aber Walumbwa und Lawler (2003) sowie Watts et al. (2020) gehen davon aus, dass die transformationale Führung und ihre vier Dimensionen der entscheidende Faktor sind, der die Mitarbeiter ermutigt, bestehende Verfahren anders, kritisch und innovativ anzugehen. Diese vier Dimensionen sind: idealisierter Einfluss, inspirierende Motivation, intellektuelle Stimulation und individuelle Berücksichtigung. Diese Art der Führung trägt zur Lösung von Unternehmensproblemen bei, indem sie die Mitarbeiter</w:t>
      </w:r>
      <w:r w:rsidR="001B512F" w:rsidRPr="00FC36AC">
        <w:rPr>
          <w:rFonts w:ascii="Times New Roman" w:hAnsi="Times New Roman" w:cs="Times New Roman"/>
        </w:rPr>
        <w:t>*innen</w:t>
      </w:r>
      <w:r w:rsidRPr="00FC36AC">
        <w:rPr>
          <w:rFonts w:ascii="Times New Roman" w:hAnsi="Times New Roman" w:cs="Times New Roman"/>
        </w:rPr>
        <w:t xml:space="preserve"> beeinflusst und ermutigt, kreativ zu sein, Probleme aus verschiedenen Blickwinkeln zu analysieren und über neue Lösungen nachzudenken (</w:t>
      </w:r>
      <w:proofErr w:type="spellStart"/>
      <w:r w:rsidRPr="00FC36AC">
        <w:rPr>
          <w:rFonts w:ascii="Times New Roman" w:hAnsi="Times New Roman" w:cs="Times New Roman"/>
        </w:rPr>
        <w:t>Gumusluoglu</w:t>
      </w:r>
      <w:proofErr w:type="spellEnd"/>
      <w:r w:rsidRPr="00FC36AC">
        <w:rPr>
          <w:rFonts w:ascii="Times New Roman" w:hAnsi="Times New Roman" w:cs="Times New Roman"/>
        </w:rPr>
        <w:t xml:space="preserve"> und </w:t>
      </w:r>
      <w:proofErr w:type="spellStart"/>
      <w:r w:rsidRPr="00FC36AC">
        <w:rPr>
          <w:rFonts w:ascii="Times New Roman" w:hAnsi="Times New Roman" w:cs="Times New Roman"/>
        </w:rPr>
        <w:t>Ilsev</w:t>
      </w:r>
      <w:proofErr w:type="spellEnd"/>
      <w:r w:rsidRPr="00FC36AC">
        <w:rPr>
          <w:rFonts w:ascii="Times New Roman" w:hAnsi="Times New Roman" w:cs="Times New Roman"/>
        </w:rPr>
        <w:t xml:space="preserve">, 2009; Khalili, 2016). Auch </w:t>
      </w:r>
      <w:proofErr w:type="spellStart"/>
      <w:r w:rsidRPr="00FC36AC">
        <w:rPr>
          <w:rFonts w:ascii="Times New Roman" w:hAnsi="Times New Roman" w:cs="Times New Roman"/>
        </w:rPr>
        <w:t>Boukamcha</w:t>
      </w:r>
      <w:proofErr w:type="spellEnd"/>
      <w:r w:rsidRPr="00FC36AC">
        <w:rPr>
          <w:rFonts w:ascii="Times New Roman" w:hAnsi="Times New Roman" w:cs="Times New Roman"/>
        </w:rPr>
        <w:t xml:space="preserve"> (2018) unterstützt frühere Erkenntnisse, indem er die Bedeutung der Komponenten der transformationalen Führung für die Auslösung von Intrapreneurship-Mustern hervorhebt.</w:t>
      </w:r>
    </w:p>
    <w:p w14:paraId="6A5E47D0" w14:textId="77777777" w:rsidR="00136B57" w:rsidRPr="00FC36AC" w:rsidRDefault="00136B57" w:rsidP="00FC36AC">
      <w:pPr>
        <w:spacing w:line="360" w:lineRule="auto"/>
        <w:jc w:val="both"/>
        <w:rPr>
          <w:rFonts w:ascii="Times New Roman" w:hAnsi="Times New Roman" w:cs="Times New Roman"/>
        </w:rPr>
      </w:pPr>
    </w:p>
    <w:p w14:paraId="3DF5D4BF" w14:textId="1D6E62E6" w:rsidR="001F41A4" w:rsidRPr="00FC36AC" w:rsidRDefault="00E368C6" w:rsidP="00FC36AC">
      <w:pPr>
        <w:spacing w:line="360" w:lineRule="auto"/>
        <w:jc w:val="both"/>
        <w:rPr>
          <w:rFonts w:ascii="Times New Roman" w:hAnsi="Times New Roman" w:cs="Times New Roman"/>
        </w:rPr>
      </w:pPr>
      <w:proofErr w:type="spellStart"/>
      <w:r w:rsidRPr="00FC36AC">
        <w:rPr>
          <w:rFonts w:ascii="Times New Roman" w:hAnsi="Times New Roman" w:cs="Times New Roman"/>
        </w:rPr>
        <w:t>Omerzel</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Antončič</w:t>
      </w:r>
      <w:proofErr w:type="spellEnd"/>
      <w:r w:rsidRPr="00FC36AC">
        <w:rPr>
          <w:rFonts w:ascii="Times New Roman" w:hAnsi="Times New Roman" w:cs="Times New Roman"/>
        </w:rPr>
        <w:t xml:space="preserve"> und </w:t>
      </w:r>
      <w:proofErr w:type="spellStart"/>
      <w:r w:rsidRPr="00FC36AC">
        <w:rPr>
          <w:rFonts w:ascii="Times New Roman" w:hAnsi="Times New Roman" w:cs="Times New Roman"/>
        </w:rPr>
        <w:t>Ruzzier</w:t>
      </w:r>
      <w:proofErr w:type="spellEnd"/>
      <w:r w:rsidRPr="00FC36AC">
        <w:rPr>
          <w:rFonts w:ascii="Times New Roman" w:hAnsi="Times New Roman" w:cs="Times New Roman"/>
        </w:rPr>
        <w:t xml:space="preserve"> (2011) weisen auf die Tatsache hin, dass der wichtigste Faktor für den Erfolg eines Unternehmens das Wissen ist, das mit der Schaffung von Ideen einhergeht. In diesem Zusammenhang stehen Unternehmen, die auf dem globalen, hyperkompetitiven Markt erfolgreich sein wollen, unter großem Druck, alle Ressourcen mit </w:t>
      </w:r>
      <w:r w:rsidR="00CF3166" w:rsidRPr="00FC36AC">
        <w:rPr>
          <w:rFonts w:ascii="Times New Roman" w:hAnsi="Times New Roman" w:cs="Times New Roman"/>
        </w:rPr>
        <w:t xml:space="preserve">maximaler </w:t>
      </w:r>
      <w:r w:rsidRPr="00FC36AC">
        <w:rPr>
          <w:rFonts w:ascii="Times New Roman" w:hAnsi="Times New Roman" w:cs="Times New Roman"/>
        </w:rPr>
        <w:t xml:space="preserve">Effizienz zu nutzen (Suresh, 2007), insbesondere Wissen. Folglich werden Wissensmanagement </w:t>
      </w:r>
      <w:r w:rsidR="00CF3166" w:rsidRPr="00FC36AC">
        <w:rPr>
          <w:rFonts w:ascii="Times New Roman" w:hAnsi="Times New Roman" w:cs="Times New Roman"/>
        </w:rPr>
        <w:t xml:space="preserve">und Personalentwicklung </w:t>
      </w:r>
      <w:r w:rsidRPr="00FC36AC">
        <w:rPr>
          <w:rFonts w:ascii="Times New Roman" w:hAnsi="Times New Roman" w:cs="Times New Roman"/>
        </w:rPr>
        <w:t xml:space="preserve">zu wichtigen </w:t>
      </w:r>
      <w:r w:rsidR="00CF3166" w:rsidRPr="00FC36AC">
        <w:rPr>
          <w:rFonts w:ascii="Times New Roman" w:hAnsi="Times New Roman" w:cs="Times New Roman"/>
        </w:rPr>
        <w:t xml:space="preserve">Themen für </w:t>
      </w:r>
      <w:r w:rsidRPr="00FC36AC">
        <w:rPr>
          <w:rFonts w:ascii="Times New Roman" w:hAnsi="Times New Roman" w:cs="Times New Roman"/>
        </w:rPr>
        <w:t xml:space="preserve">Intrapreneurship. </w:t>
      </w:r>
      <w:r w:rsidR="00CF3166" w:rsidRPr="00FC36AC">
        <w:rPr>
          <w:rFonts w:ascii="Times New Roman" w:hAnsi="Times New Roman" w:cs="Times New Roman"/>
        </w:rPr>
        <w:t xml:space="preserve">Es wurden mehrere Mechanismen vorgeschlagen. Marquardt (1996) unterstreicht die Bedeutung der </w:t>
      </w:r>
      <w:r w:rsidRPr="00FC36AC">
        <w:rPr>
          <w:rFonts w:ascii="Times New Roman" w:hAnsi="Times New Roman" w:cs="Times New Roman"/>
        </w:rPr>
        <w:t xml:space="preserve">Fähigkeit der Organisation, kollektiv zu produzieren und zu lernen. </w:t>
      </w:r>
      <w:proofErr w:type="spellStart"/>
      <w:r w:rsidRPr="00FC36AC">
        <w:rPr>
          <w:rFonts w:ascii="Times New Roman" w:hAnsi="Times New Roman" w:cs="Times New Roman"/>
        </w:rPr>
        <w:t>Aránega</w:t>
      </w:r>
      <w:proofErr w:type="spellEnd"/>
      <w:r w:rsidRPr="00FC36AC">
        <w:rPr>
          <w:rFonts w:ascii="Times New Roman" w:hAnsi="Times New Roman" w:cs="Times New Roman"/>
        </w:rPr>
        <w:t xml:space="preserve">, Del Val Núñez und </w:t>
      </w:r>
      <w:proofErr w:type="spellStart"/>
      <w:r w:rsidRPr="00FC36AC">
        <w:rPr>
          <w:rFonts w:ascii="Times New Roman" w:hAnsi="Times New Roman" w:cs="Times New Roman"/>
        </w:rPr>
        <w:t>Castaño</w:t>
      </w:r>
      <w:proofErr w:type="spellEnd"/>
      <w:r w:rsidRPr="00FC36AC">
        <w:rPr>
          <w:rFonts w:ascii="Times New Roman" w:hAnsi="Times New Roman" w:cs="Times New Roman"/>
        </w:rPr>
        <w:t xml:space="preserve"> Sánchez (2020) </w:t>
      </w:r>
      <w:r w:rsidR="00630C51" w:rsidRPr="00FC36AC">
        <w:rPr>
          <w:rFonts w:ascii="Times New Roman" w:hAnsi="Times New Roman" w:cs="Times New Roman"/>
        </w:rPr>
        <w:t xml:space="preserve">zeigen </w:t>
      </w:r>
      <w:r w:rsidRPr="00FC36AC">
        <w:rPr>
          <w:rFonts w:ascii="Times New Roman" w:hAnsi="Times New Roman" w:cs="Times New Roman"/>
        </w:rPr>
        <w:t>die Wirksamkeit der Achtsamkeit als Intrapreneurship-Instrument zur Entwicklung des Selbstbewusstseins</w:t>
      </w:r>
      <w:r w:rsidR="00630C51" w:rsidRPr="00FC36AC">
        <w:rPr>
          <w:rFonts w:ascii="Times New Roman" w:hAnsi="Times New Roman" w:cs="Times New Roman"/>
        </w:rPr>
        <w:t xml:space="preserve">, zur Bewältigung von </w:t>
      </w:r>
      <w:r w:rsidRPr="00FC36AC">
        <w:rPr>
          <w:rFonts w:ascii="Times New Roman" w:hAnsi="Times New Roman" w:cs="Times New Roman"/>
        </w:rPr>
        <w:t>Emotionen und zur Verbesserung des Arbeitsumfelds. Positive Auswirkungen wurden auch durch E-Mentoring (</w:t>
      </w:r>
      <w:proofErr w:type="spellStart"/>
      <w:r w:rsidRPr="00FC36AC">
        <w:rPr>
          <w:rFonts w:ascii="Times New Roman" w:hAnsi="Times New Roman" w:cs="Times New Roman"/>
        </w:rPr>
        <w:t>Leppisaari</w:t>
      </w:r>
      <w:proofErr w:type="spellEnd"/>
      <w:r w:rsidRPr="00FC36AC">
        <w:rPr>
          <w:rFonts w:ascii="Times New Roman" w:hAnsi="Times New Roman" w:cs="Times New Roman"/>
        </w:rPr>
        <w:t xml:space="preserve"> und </w:t>
      </w:r>
      <w:proofErr w:type="spellStart"/>
      <w:r w:rsidRPr="00FC36AC">
        <w:rPr>
          <w:rFonts w:ascii="Times New Roman" w:hAnsi="Times New Roman" w:cs="Times New Roman"/>
        </w:rPr>
        <w:t>Tenhunen</w:t>
      </w:r>
      <w:proofErr w:type="spellEnd"/>
      <w:r w:rsidRPr="00FC36AC">
        <w:rPr>
          <w:rFonts w:ascii="Times New Roman" w:hAnsi="Times New Roman" w:cs="Times New Roman"/>
        </w:rPr>
        <w:t xml:space="preserve">, 2009) beobachtet, </w:t>
      </w:r>
      <w:r w:rsidR="00FC36AC" w:rsidRPr="00FC36AC">
        <w:rPr>
          <w:rFonts w:ascii="Times New Roman" w:hAnsi="Times New Roman" w:cs="Times New Roman"/>
        </w:rPr>
        <w:t>dass</w:t>
      </w:r>
      <w:r w:rsidRPr="00FC36AC">
        <w:rPr>
          <w:rFonts w:ascii="Times New Roman" w:hAnsi="Times New Roman" w:cs="Times New Roman"/>
        </w:rPr>
        <w:t xml:space="preserve"> die Unterstützung durch erfahrene Unternehmer bei der praktischen beruflichen Entwicklung beinhaltet. Die </w:t>
      </w:r>
      <w:r w:rsidR="00CF3166" w:rsidRPr="00FC36AC">
        <w:rPr>
          <w:rFonts w:ascii="Times New Roman" w:hAnsi="Times New Roman" w:cs="Times New Roman"/>
        </w:rPr>
        <w:t xml:space="preserve">Verbreitung von Wissen und Innovationsfähigkeit kann durch eine höhere Mobilität der Arbeitnehmer verstärkt werden, da ein Teil des Wissens in den Menschen verankert ist und mit ihnen mitgeht. </w:t>
      </w:r>
      <w:proofErr w:type="spellStart"/>
      <w:r w:rsidR="00CF3166" w:rsidRPr="00FC36AC">
        <w:rPr>
          <w:rFonts w:ascii="Times New Roman" w:hAnsi="Times New Roman" w:cs="Times New Roman"/>
        </w:rPr>
        <w:t>Braunerhjelm</w:t>
      </w:r>
      <w:proofErr w:type="spellEnd"/>
      <w:r w:rsidR="00CF3166" w:rsidRPr="00FC36AC">
        <w:rPr>
          <w:rFonts w:ascii="Times New Roman" w:hAnsi="Times New Roman" w:cs="Times New Roman"/>
        </w:rPr>
        <w:t xml:space="preserve">, Ding und </w:t>
      </w:r>
      <w:proofErr w:type="spellStart"/>
      <w:r w:rsidR="00CF3166" w:rsidRPr="00FC36AC">
        <w:rPr>
          <w:rFonts w:ascii="Times New Roman" w:hAnsi="Times New Roman" w:cs="Times New Roman"/>
        </w:rPr>
        <w:t>Thulin</w:t>
      </w:r>
      <w:proofErr w:type="spellEnd"/>
      <w:r w:rsidR="00CF3166" w:rsidRPr="00FC36AC">
        <w:rPr>
          <w:rFonts w:ascii="Times New Roman" w:hAnsi="Times New Roman" w:cs="Times New Roman"/>
        </w:rPr>
        <w:t xml:space="preserve"> (2018, S. 5) argumentieren, dass "eine erhöhte Arbeitskräftemobilität eine Möglichkeit ist, intraunternehmerische Aktivitäten durch ein besseres </w:t>
      </w:r>
      <w:proofErr w:type="spellStart"/>
      <w:r w:rsidR="00CF3166" w:rsidRPr="00FC36AC">
        <w:rPr>
          <w:rFonts w:ascii="Times New Roman" w:hAnsi="Times New Roman" w:cs="Times New Roman"/>
        </w:rPr>
        <w:t>Matching</w:t>
      </w:r>
      <w:proofErr w:type="spellEnd"/>
      <w:r w:rsidR="00CF3166" w:rsidRPr="00FC36AC">
        <w:rPr>
          <w:rFonts w:ascii="Times New Roman" w:hAnsi="Times New Roman" w:cs="Times New Roman"/>
        </w:rPr>
        <w:t>, eine höhere Allokationseffizienz und erweiterte Netzwerkeffekte zu fördern".</w:t>
      </w:r>
    </w:p>
    <w:p w14:paraId="1ED48694" w14:textId="77777777" w:rsidR="00FC36AC" w:rsidRPr="00FC36AC" w:rsidRDefault="00FC36AC" w:rsidP="00FC36AC">
      <w:pPr>
        <w:spacing w:line="360" w:lineRule="auto"/>
        <w:jc w:val="both"/>
        <w:rPr>
          <w:rFonts w:ascii="Times New Roman" w:hAnsi="Times New Roman" w:cs="Times New Roman"/>
        </w:rPr>
      </w:pPr>
    </w:p>
    <w:p w14:paraId="1AEF8997" w14:textId="77777777" w:rsidR="001F41A4" w:rsidRPr="00FC36AC" w:rsidRDefault="00E368C6">
      <w:pPr>
        <w:numPr>
          <w:ilvl w:val="0"/>
          <w:numId w:val="2"/>
        </w:numPr>
        <w:rPr>
          <w:rFonts w:ascii="Times New Roman" w:hAnsi="Times New Roman" w:cs="Times New Roman"/>
          <w:b/>
          <w:bCs/>
          <w:color w:val="0070C0"/>
          <w:sz w:val="28"/>
          <w:szCs w:val="28"/>
        </w:rPr>
      </w:pPr>
      <w:r w:rsidRPr="00FC36AC">
        <w:rPr>
          <w:rFonts w:ascii="Times New Roman" w:hAnsi="Times New Roman" w:cs="Times New Roman"/>
          <w:b/>
          <w:bCs/>
          <w:color w:val="0070C0"/>
          <w:sz w:val="28"/>
          <w:szCs w:val="28"/>
        </w:rPr>
        <w:t>Treiber und Hemmnisse für Intrapreneurship</w:t>
      </w:r>
    </w:p>
    <w:p w14:paraId="727E3667" w14:textId="77777777" w:rsidR="00427B17" w:rsidRPr="00FC36AC" w:rsidRDefault="00427B17" w:rsidP="00FC36AC">
      <w:pPr>
        <w:spacing w:line="360" w:lineRule="auto"/>
        <w:jc w:val="both"/>
        <w:rPr>
          <w:rFonts w:ascii="Times New Roman" w:hAnsi="Times New Roman" w:cs="Times New Roman"/>
        </w:rPr>
      </w:pPr>
    </w:p>
    <w:p w14:paraId="6EF9F15F" w14:textId="0EDE781E" w:rsidR="001F41A4" w:rsidRPr="00FC36AC" w:rsidRDefault="00FD28F4" w:rsidP="00FC36AC">
      <w:pPr>
        <w:spacing w:line="360" w:lineRule="auto"/>
        <w:jc w:val="both"/>
        <w:rPr>
          <w:rFonts w:ascii="Times New Roman" w:hAnsi="Times New Roman" w:cs="Times New Roman"/>
        </w:rPr>
      </w:pPr>
      <w:r w:rsidRPr="00FC36AC">
        <w:rPr>
          <w:rFonts w:ascii="Times New Roman" w:hAnsi="Times New Roman" w:cs="Times New Roman"/>
        </w:rPr>
        <w:t xml:space="preserve">Menschen mit Fach- und Erfahrungswissen in der Organisation zu haben, stellt einen </w:t>
      </w:r>
      <w:r w:rsidR="000A6255" w:rsidRPr="00FC36AC">
        <w:rPr>
          <w:rFonts w:ascii="Times New Roman" w:hAnsi="Times New Roman" w:cs="Times New Roman"/>
        </w:rPr>
        <w:t xml:space="preserve">Mehrwert </w:t>
      </w:r>
      <w:r w:rsidRPr="00FC36AC">
        <w:rPr>
          <w:rFonts w:ascii="Times New Roman" w:hAnsi="Times New Roman" w:cs="Times New Roman"/>
        </w:rPr>
        <w:t xml:space="preserve">dar, da es unkonventionelle - und potenziell höchst aufschlussreiche - Perspektiven </w:t>
      </w:r>
      <w:r w:rsidR="000A6255" w:rsidRPr="00FC36AC">
        <w:rPr>
          <w:rFonts w:ascii="Times New Roman" w:hAnsi="Times New Roman" w:cs="Times New Roman"/>
        </w:rPr>
        <w:t xml:space="preserve">für die </w:t>
      </w:r>
      <w:r w:rsidRPr="00FC36AC">
        <w:rPr>
          <w:rFonts w:ascii="Times New Roman" w:hAnsi="Times New Roman" w:cs="Times New Roman"/>
        </w:rPr>
        <w:t>Behandlung eines bestimmten Themas bietet. Wenn man ihnen und ihren Teams die Möglichkeit gibt, sich selbst realistische Ziele und Arbeitsaufgaben zu setzen, können diese Talente ihre Effektivität, ihren Einfluss und ihr Potenzial maximieren</w:t>
      </w:r>
      <w:r w:rsidRPr="00FC36AC">
        <w:rPr>
          <w:rFonts w:ascii="Times New Roman" w:hAnsi="Times New Roman" w:cs="Times New Roman"/>
          <w:vertAlign w:val="superscript"/>
        </w:rPr>
        <w:footnoteReference w:id="3"/>
      </w:r>
      <w:r w:rsidRPr="00FC36AC">
        <w:rPr>
          <w:rFonts w:ascii="Times New Roman" w:hAnsi="Times New Roman" w:cs="Times New Roman"/>
        </w:rPr>
        <w:t xml:space="preserve"> . </w:t>
      </w:r>
      <w:r w:rsidR="009F473E" w:rsidRPr="00FC36AC">
        <w:rPr>
          <w:rFonts w:ascii="Times New Roman" w:hAnsi="Times New Roman" w:cs="Times New Roman"/>
        </w:rPr>
        <w:t xml:space="preserve">Diese </w:t>
      </w:r>
      <w:r w:rsidRPr="00FC36AC">
        <w:rPr>
          <w:rFonts w:ascii="Times New Roman" w:hAnsi="Times New Roman" w:cs="Times New Roman"/>
        </w:rPr>
        <w:t xml:space="preserve">Verlagerung von einer </w:t>
      </w:r>
      <w:r w:rsidRPr="00FC36AC">
        <w:rPr>
          <w:rFonts w:ascii="Times New Roman" w:hAnsi="Times New Roman" w:cs="Times New Roman"/>
          <w:i/>
        </w:rPr>
        <w:t xml:space="preserve">managementzentrierten </w:t>
      </w:r>
      <w:r w:rsidRPr="00FC36AC">
        <w:rPr>
          <w:rFonts w:ascii="Times New Roman" w:hAnsi="Times New Roman" w:cs="Times New Roman"/>
        </w:rPr>
        <w:t xml:space="preserve">zu einer </w:t>
      </w:r>
      <w:r w:rsidRPr="00FC36AC">
        <w:rPr>
          <w:rFonts w:ascii="Times New Roman" w:hAnsi="Times New Roman" w:cs="Times New Roman"/>
          <w:i/>
        </w:rPr>
        <w:t xml:space="preserve">mitarbeiterzentrierten </w:t>
      </w:r>
      <w:r w:rsidRPr="00FC36AC">
        <w:rPr>
          <w:rFonts w:ascii="Times New Roman" w:hAnsi="Times New Roman" w:cs="Times New Roman"/>
        </w:rPr>
        <w:t xml:space="preserve">Innovation kann </w:t>
      </w:r>
      <w:r w:rsidR="009F473E" w:rsidRPr="00FC36AC">
        <w:rPr>
          <w:rFonts w:ascii="Times New Roman" w:hAnsi="Times New Roman" w:cs="Times New Roman"/>
        </w:rPr>
        <w:t xml:space="preserve">jedoch </w:t>
      </w:r>
      <w:r w:rsidRPr="00FC36AC">
        <w:rPr>
          <w:rFonts w:ascii="Times New Roman" w:hAnsi="Times New Roman" w:cs="Times New Roman"/>
        </w:rPr>
        <w:t xml:space="preserve">nach </w:t>
      </w:r>
      <w:r w:rsidRPr="00FC36AC">
        <w:rPr>
          <w:rFonts w:ascii="Times New Roman" w:hAnsi="Times New Roman" w:cs="Times New Roman"/>
        </w:rPr>
        <w:lastRenderedPageBreak/>
        <w:t>hinten losgehen, wenn Arbeitgeber</w:t>
      </w:r>
      <w:r w:rsidR="009D3E0D" w:rsidRPr="00FC36AC">
        <w:rPr>
          <w:rFonts w:ascii="Times New Roman" w:hAnsi="Times New Roman" w:cs="Times New Roman"/>
        </w:rPr>
        <w:t>*innen</w:t>
      </w:r>
      <w:r w:rsidRPr="00FC36AC">
        <w:rPr>
          <w:rFonts w:ascii="Times New Roman" w:hAnsi="Times New Roman" w:cs="Times New Roman"/>
        </w:rPr>
        <w:t xml:space="preserve"> zu viel Druck und zu hohe Erwartungen an ihre Humanressourcen stellen, ihr Vertrauen in das Prozess- und Personalmanagement überschätzen und sich zu sehr für die Idee begeistern, wichtige </w:t>
      </w:r>
      <w:proofErr w:type="gramStart"/>
      <w:r w:rsidRPr="00FC36AC">
        <w:rPr>
          <w:rFonts w:ascii="Times New Roman" w:hAnsi="Times New Roman" w:cs="Times New Roman"/>
        </w:rPr>
        <w:t>Tätigkeiten</w:t>
      </w:r>
      <w:proofErr w:type="gramEnd"/>
      <w:r w:rsidRPr="00FC36AC">
        <w:rPr>
          <w:rFonts w:ascii="Times New Roman" w:hAnsi="Times New Roman" w:cs="Times New Roman"/>
        </w:rPr>
        <w:t xml:space="preserve"> ohne genaue und präzise Planung an ihre Mitarbeiter zu delegieren. </w:t>
      </w:r>
    </w:p>
    <w:p w14:paraId="608E61D6" w14:textId="77777777" w:rsidR="00993A87" w:rsidRDefault="00993A87" w:rsidP="00FC36AC">
      <w:pPr>
        <w:spacing w:line="360" w:lineRule="auto"/>
        <w:jc w:val="both"/>
        <w:rPr>
          <w:rFonts w:ascii="Times New Roman" w:hAnsi="Times New Roman" w:cs="Times New Roman"/>
        </w:rPr>
      </w:pPr>
    </w:p>
    <w:p w14:paraId="05ADAF58" w14:textId="790C1BAB"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Beim Management von </w:t>
      </w:r>
      <w:proofErr w:type="spellStart"/>
      <w:r w:rsidRPr="00FC36AC">
        <w:rPr>
          <w:rFonts w:ascii="Times New Roman" w:hAnsi="Times New Roman" w:cs="Times New Roman"/>
        </w:rPr>
        <w:t>Intrapreneuren</w:t>
      </w:r>
      <w:proofErr w:type="spellEnd"/>
      <w:r w:rsidRPr="00FC36AC">
        <w:rPr>
          <w:rFonts w:ascii="Times New Roman" w:hAnsi="Times New Roman" w:cs="Times New Roman"/>
        </w:rPr>
        <w:t xml:space="preserve"> gibt es einiges zu beachten. Der </w:t>
      </w:r>
      <w:proofErr w:type="spellStart"/>
      <w:r w:rsidRPr="00FC36AC">
        <w:rPr>
          <w:rFonts w:ascii="Times New Roman" w:hAnsi="Times New Roman" w:cs="Times New Roman"/>
        </w:rPr>
        <w:t>Intrapreneur</w:t>
      </w:r>
      <w:proofErr w:type="spellEnd"/>
      <w:r w:rsidRPr="00FC36AC">
        <w:rPr>
          <w:rFonts w:ascii="Times New Roman" w:hAnsi="Times New Roman" w:cs="Times New Roman"/>
        </w:rPr>
        <w:t xml:space="preserve"> ist kein Einzelkämpfer in seinem Umfeld, sondern er arbeitet als Teil eines Unternehmens und wird folglich von diesem beeinflusst. Neben den persönlichen Eigenschaften wird der Erfolg eines </w:t>
      </w:r>
      <w:proofErr w:type="spellStart"/>
      <w:r w:rsidRPr="00FC36AC">
        <w:rPr>
          <w:rFonts w:ascii="Times New Roman" w:hAnsi="Times New Roman" w:cs="Times New Roman"/>
        </w:rPr>
        <w:t>Intrapreneurs</w:t>
      </w:r>
      <w:proofErr w:type="spellEnd"/>
      <w:r w:rsidRPr="00FC36AC">
        <w:rPr>
          <w:rFonts w:ascii="Times New Roman" w:hAnsi="Times New Roman" w:cs="Times New Roman"/>
        </w:rPr>
        <w:t xml:space="preserve"> auch von der Struktur des Unternehmens beeinflusst. Daher sollte ihre Beziehung zur Organisation berücksichtigt werden. Die organisatorische Dimension bezieht sich auf die Flexibilität der Organisation, den Informationsfluss innerhalb des Unternehmens und die Zentralisierung der Entscheidungsfindung (Van Wyk und </w:t>
      </w:r>
      <w:proofErr w:type="spellStart"/>
      <w:r w:rsidRPr="00FC36AC">
        <w:rPr>
          <w:rFonts w:ascii="Times New Roman" w:hAnsi="Times New Roman" w:cs="Times New Roman"/>
        </w:rPr>
        <w:t>Adonisi</w:t>
      </w:r>
      <w:proofErr w:type="spellEnd"/>
      <w:r w:rsidRPr="00FC36AC">
        <w:rPr>
          <w:rFonts w:ascii="Times New Roman" w:hAnsi="Times New Roman" w:cs="Times New Roman"/>
        </w:rPr>
        <w:t xml:space="preserve"> 2008; Zur und </w:t>
      </w:r>
      <w:proofErr w:type="spellStart"/>
      <w:r w:rsidRPr="00FC36AC">
        <w:rPr>
          <w:rFonts w:ascii="Times New Roman" w:hAnsi="Times New Roman" w:cs="Times New Roman"/>
        </w:rPr>
        <w:t>Walega</w:t>
      </w:r>
      <w:proofErr w:type="spellEnd"/>
      <w:r w:rsidRPr="00FC36AC">
        <w:rPr>
          <w:rFonts w:ascii="Times New Roman" w:hAnsi="Times New Roman" w:cs="Times New Roman"/>
        </w:rPr>
        <w:t xml:space="preserve"> 2015). Intrapreneurship steht in einem positiven Zusammenhang mit offenen Kommunikationskanälen und Prozessen, die es ermöglichen, Ideen zu bewerten, auszuwählen und umzusetzen (</w:t>
      </w:r>
      <w:proofErr w:type="spellStart"/>
      <w:r w:rsidRPr="00FC36AC">
        <w:rPr>
          <w:rFonts w:ascii="Times New Roman" w:hAnsi="Times New Roman" w:cs="Times New Roman"/>
        </w:rPr>
        <w:t>Castrogiovanni</w:t>
      </w:r>
      <w:proofErr w:type="spellEnd"/>
      <w:r w:rsidRPr="00FC36AC">
        <w:rPr>
          <w:rFonts w:ascii="Times New Roman" w:hAnsi="Times New Roman" w:cs="Times New Roman"/>
        </w:rPr>
        <w:t xml:space="preserve"> et al. 2011; Marvel et al. 2007). Arbeitszufriedenheit und Selbstwirksamkeit sind beide positiv mit dem Grad der Formalisierung verbunden (</w:t>
      </w:r>
      <w:proofErr w:type="spellStart"/>
      <w:r w:rsidRPr="00FC36AC">
        <w:rPr>
          <w:rFonts w:ascii="Times New Roman" w:hAnsi="Times New Roman" w:cs="Times New Roman"/>
        </w:rPr>
        <w:t>Duygulu</w:t>
      </w:r>
      <w:proofErr w:type="spellEnd"/>
      <w:r w:rsidRPr="00FC36AC">
        <w:rPr>
          <w:rFonts w:ascii="Times New Roman" w:hAnsi="Times New Roman" w:cs="Times New Roman"/>
        </w:rPr>
        <w:t xml:space="preserve"> und </w:t>
      </w:r>
      <w:proofErr w:type="spellStart"/>
      <w:r w:rsidRPr="00FC36AC">
        <w:rPr>
          <w:rFonts w:ascii="Times New Roman" w:hAnsi="Times New Roman" w:cs="Times New Roman"/>
        </w:rPr>
        <w:t>Kurgun</w:t>
      </w:r>
      <w:proofErr w:type="spellEnd"/>
      <w:r w:rsidRPr="00FC36AC">
        <w:rPr>
          <w:rFonts w:ascii="Times New Roman" w:hAnsi="Times New Roman" w:cs="Times New Roman"/>
        </w:rPr>
        <w:t xml:space="preserve"> 2009; </w:t>
      </w:r>
      <w:proofErr w:type="spellStart"/>
      <w:r w:rsidRPr="00FC36AC">
        <w:rPr>
          <w:rFonts w:ascii="Times New Roman" w:hAnsi="Times New Roman" w:cs="Times New Roman"/>
        </w:rPr>
        <w:t>Globocnik</w:t>
      </w:r>
      <w:proofErr w:type="spellEnd"/>
      <w:r w:rsidRPr="00FC36AC">
        <w:rPr>
          <w:rFonts w:ascii="Times New Roman" w:hAnsi="Times New Roman" w:cs="Times New Roman"/>
        </w:rPr>
        <w:t xml:space="preserve"> und Salomo 2015).  </w:t>
      </w:r>
      <w:r w:rsidR="00FD28F4" w:rsidRPr="00FC36AC">
        <w:rPr>
          <w:rFonts w:ascii="Times New Roman" w:hAnsi="Times New Roman" w:cs="Times New Roman"/>
        </w:rPr>
        <w:t>Im Folgenden schlagen wir eine Reihe von wichtigen Triebkräften für Intrapreneurship vor, die wir aus interessanten Fallstudien extrapoliert haben (</w:t>
      </w:r>
      <w:proofErr w:type="spellStart"/>
      <w:r w:rsidR="00FD28F4" w:rsidRPr="00FC36AC">
        <w:rPr>
          <w:rFonts w:ascii="Times New Roman" w:hAnsi="Times New Roman" w:cs="Times New Roman"/>
        </w:rPr>
        <w:t>InGenius</w:t>
      </w:r>
      <w:proofErr w:type="spellEnd"/>
      <w:r w:rsidR="00FD28F4" w:rsidRPr="00FC36AC">
        <w:rPr>
          <w:rFonts w:ascii="Times New Roman" w:hAnsi="Times New Roman" w:cs="Times New Roman"/>
        </w:rPr>
        <w:t xml:space="preserve"> von Nestlé, Launchpad von Vodafone, Innovationstrophäen von Engie):</w:t>
      </w:r>
    </w:p>
    <w:p w14:paraId="732C70BF" w14:textId="77777777" w:rsidR="00420687" w:rsidRDefault="00420687" w:rsidP="00FC36AC">
      <w:pPr>
        <w:spacing w:line="360" w:lineRule="auto"/>
        <w:jc w:val="both"/>
        <w:rPr>
          <w:rFonts w:ascii="Times New Roman" w:hAnsi="Times New Roman" w:cs="Times New Roman"/>
        </w:rPr>
      </w:pPr>
    </w:p>
    <w:p w14:paraId="0AEE4EEB" w14:textId="77777777" w:rsidR="001F41A4" w:rsidRPr="00993A87" w:rsidRDefault="00E368C6" w:rsidP="00FC36AC">
      <w:pPr>
        <w:spacing w:line="360" w:lineRule="auto"/>
        <w:jc w:val="both"/>
        <w:rPr>
          <w:rFonts w:ascii="Times New Roman" w:hAnsi="Times New Roman" w:cs="Times New Roman"/>
          <w:b/>
          <w:bCs/>
        </w:rPr>
      </w:pPr>
      <w:r w:rsidRPr="00993A87">
        <w:rPr>
          <w:rFonts w:ascii="Times New Roman" w:hAnsi="Times New Roman" w:cs="Times New Roman"/>
          <w:b/>
          <w:bCs/>
        </w:rPr>
        <w:t>Tabelle 2: Treiber für Intrapreneurship</w:t>
      </w:r>
    </w:p>
    <w:tbl>
      <w:tblPr>
        <w:tblStyle w:val="Gitternetztabelle2Akzent1"/>
        <w:tblW w:w="9127" w:type="dxa"/>
        <w:tblLayout w:type="fixed"/>
        <w:tblCellMar>
          <w:top w:w="57" w:type="dxa"/>
          <w:bottom w:w="57" w:type="dxa"/>
        </w:tblCellMar>
        <w:tblLook w:val="04A0" w:firstRow="1" w:lastRow="0" w:firstColumn="1" w:lastColumn="0" w:noHBand="0" w:noVBand="1"/>
      </w:tblPr>
      <w:tblGrid>
        <w:gridCol w:w="2494"/>
        <w:gridCol w:w="6633"/>
      </w:tblGrid>
      <w:tr w:rsidR="00993A87" w:rsidRPr="00FC36AC" w14:paraId="2755C3A8" w14:textId="77777777" w:rsidTr="00993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735646D7" w14:textId="77777777" w:rsidR="001F41A4" w:rsidRPr="00993A87" w:rsidRDefault="00E368C6" w:rsidP="00FC36AC">
            <w:pPr>
              <w:spacing w:line="360" w:lineRule="auto"/>
              <w:jc w:val="both"/>
              <w:rPr>
                <w:rFonts w:ascii="Times New Roman" w:hAnsi="Times New Roman" w:cs="Times New Roman"/>
                <w:sz w:val="20"/>
                <w:szCs w:val="20"/>
              </w:rPr>
            </w:pPr>
            <w:r w:rsidRPr="00993A87">
              <w:rPr>
                <w:rFonts w:ascii="Times New Roman" w:hAnsi="Times New Roman" w:cs="Times New Roman"/>
                <w:sz w:val="20"/>
                <w:szCs w:val="20"/>
              </w:rPr>
              <w:t>Treiber</w:t>
            </w:r>
          </w:p>
        </w:tc>
        <w:tc>
          <w:tcPr>
            <w:tcW w:w="6633" w:type="dxa"/>
          </w:tcPr>
          <w:p w14:paraId="4FE88C28" w14:textId="77777777" w:rsidR="001F41A4" w:rsidRPr="00993A87" w:rsidRDefault="00E368C6" w:rsidP="00FC36A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3A87">
              <w:rPr>
                <w:rFonts w:ascii="Times New Roman" w:hAnsi="Times New Roman" w:cs="Times New Roman"/>
                <w:sz w:val="20"/>
                <w:szCs w:val="20"/>
              </w:rPr>
              <w:t>Deskriptor</w:t>
            </w:r>
          </w:p>
        </w:tc>
      </w:tr>
      <w:tr w:rsidR="00993A87" w:rsidRPr="00FC36AC" w14:paraId="4EE0E2D2" w14:textId="77777777" w:rsidTr="00993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203FD7CE" w14:textId="77777777" w:rsidR="001F41A4" w:rsidRPr="00993A87" w:rsidRDefault="00E368C6" w:rsidP="00993A87">
            <w:pPr>
              <w:spacing w:line="276" w:lineRule="auto"/>
              <w:rPr>
                <w:rFonts w:ascii="Times New Roman" w:hAnsi="Times New Roman" w:cs="Times New Roman"/>
                <w:i/>
                <w:sz w:val="20"/>
                <w:szCs w:val="20"/>
              </w:rPr>
            </w:pPr>
            <w:r w:rsidRPr="00993A87">
              <w:rPr>
                <w:rFonts w:ascii="Times New Roman" w:hAnsi="Times New Roman" w:cs="Times New Roman"/>
                <w:i/>
                <w:sz w:val="20"/>
                <w:szCs w:val="20"/>
              </w:rPr>
              <w:t>1. Erfüllbare Erwartungen</w:t>
            </w:r>
          </w:p>
        </w:tc>
        <w:tc>
          <w:tcPr>
            <w:tcW w:w="6633" w:type="dxa"/>
          </w:tcPr>
          <w:p w14:paraId="4C46B029" w14:textId="77777777" w:rsidR="001F41A4" w:rsidRPr="00993A87" w:rsidRDefault="00E368C6" w:rsidP="00993A8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3A87">
              <w:rPr>
                <w:rFonts w:ascii="Times New Roman" w:hAnsi="Times New Roman" w:cs="Times New Roman"/>
                <w:sz w:val="20"/>
                <w:szCs w:val="20"/>
              </w:rPr>
              <w:t>Der Hauptzweck der Förderung von Intrapreneurship in KMU besteht darin, die Unternehmenskultur zu verändern. Qualitativ hochwertige Ideen entwickeln sich mit der Zeit. Es besteht keine Notwendigkeit, die interne Kommunikation zu betonen oder den Prozess übermäßig von oben nach unten zu forcieren... das Umfeld ist vielleicht noch nicht so weit.</w:t>
            </w:r>
          </w:p>
        </w:tc>
      </w:tr>
      <w:tr w:rsidR="00993A87" w:rsidRPr="00FC36AC" w14:paraId="23A2F509" w14:textId="77777777" w:rsidTr="00993A87">
        <w:tc>
          <w:tcPr>
            <w:cnfStyle w:val="001000000000" w:firstRow="0" w:lastRow="0" w:firstColumn="1" w:lastColumn="0" w:oddVBand="0" w:evenVBand="0" w:oddHBand="0" w:evenHBand="0" w:firstRowFirstColumn="0" w:firstRowLastColumn="0" w:lastRowFirstColumn="0" w:lastRowLastColumn="0"/>
            <w:tcW w:w="2494" w:type="dxa"/>
          </w:tcPr>
          <w:p w14:paraId="246A6889" w14:textId="77777777" w:rsidR="001F41A4" w:rsidRPr="00993A87" w:rsidRDefault="00E368C6" w:rsidP="00993A87">
            <w:pPr>
              <w:spacing w:line="276" w:lineRule="auto"/>
              <w:rPr>
                <w:rFonts w:ascii="Times New Roman" w:hAnsi="Times New Roman" w:cs="Times New Roman"/>
                <w:i/>
                <w:sz w:val="20"/>
                <w:szCs w:val="20"/>
              </w:rPr>
            </w:pPr>
            <w:r w:rsidRPr="00993A87">
              <w:rPr>
                <w:rFonts w:ascii="Times New Roman" w:hAnsi="Times New Roman" w:cs="Times New Roman"/>
                <w:i/>
                <w:sz w:val="20"/>
                <w:szCs w:val="20"/>
              </w:rPr>
              <w:t>2. Beteiligung, aber keineswegs</w:t>
            </w:r>
          </w:p>
        </w:tc>
        <w:tc>
          <w:tcPr>
            <w:tcW w:w="6633" w:type="dxa"/>
          </w:tcPr>
          <w:p w14:paraId="213905DF" w14:textId="39A33D1F" w:rsidR="001F41A4" w:rsidRPr="00993A87" w:rsidRDefault="00E368C6" w:rsidP="00993A8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3A87">
              <w:rPr>
                <w:rFonts w:ascii="Times New Roman" w:hAnsi="Times New Roman" w:cs="Times New Roman"/>
                <w:sz w:val="20"/>
                <w:szCs w:val="20"/>
              </w:rPr>
              <w:t>Idealerweise wäre es schön, alle Mitarbeiter</w:t>
            </w:r>
            <w:r w:rsidR="009D3E0D" w:rsidRPr="00993A87">
              <w:rPr>
                <w:rFonts w:ascii="Times New Roman" w:hAnsi="Times New Roman" w:cs="Times New Roman"/>
                <w:sz w:val="20"/>
                <w:szCs w:val="20"/>
              </w:rPr>
              <w:t>*innen</w:t>
            </w:r>
            <w:r w:rsidRPr="00993A87">
              <w:rPr>
                <w:rFonts w:ascii="Times New Roman" w:hAnsi="Times New Roman" w:cs="Times New Roman"/>
                <w:sz w:val="20"/>
                <w:szCs w:val="20"/>
              </w:rPr>
              <w:t xml:space="preserve"> in die interne Entwicklung von Intrapreneurship einzubeziehen, aber die</w:t>
            </w:r>
            <w:r w:rsidR="009D3E0D" w:rsidRPr="00993A87">
              <w:rPr>
                <w:rFonts w:ascii="Times New Roman" w:hAnsi="Times New Roman" w:cs="Times New Roman"/>
                <w:sz w:val="20"/>
                <w:szCs w:val="20"/>
              </w:rPr>
              <w:t xml:space="preserve"> ist</w:t>
            </w:r>
            <w:r w:rsidRPr="00993A87">
              <w:rPr>
                <w:rFonts w:ascii="Times New Roman" w:hAnsi="Times New Roman" w:cs="Times New Roman"/>
                <w:sz w:val="20"/>
                <w:szCs w:val="20"/>
              </w:rPr>
              <w:t xml:space="preserve"> Ermessensspielraum... Intrapreneurship bringt persönliche Eigenschaften und Einstellungen mit sich, die nicht alle Menschen haben (wollen).</w:t>
            </w:r>
          </w:p>
        </w:tc>
      </w:tr>
      <w:tr w:rsidR="00993A87" w:rsidRPr="00FC36AC" w14:paraId="078BC00D" w14:textId="77777777" w:rsidTr="00993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3D9F1683" w14:textId="77777777" w:rsidR="001F41A4" w:rsidRPr="00993A87" w:rsidRDefault="00E368C6" w:rsidP="00993A87">
            <w:pPr>
              <w:spacing w:line="276" w:lineRule="auto"/>
              <w:rPr>
                <w:rFonts w:ascii="Times New Roman" w:hAnsi="Times New Roman" w:cs="Times New Roman"/>
                <w:i/>
                <w:sz w:val="20"/>
                <w:szCs w:val="20"/>
              </w:rPr>
            </w:pPr>
            <w:r w:rsidRPr="00993A87">
              <w:rPr>
                <w:rFonts w:ascii="Times New Roman" w:hAnsi="Times New Roman" w:cs="Times New Roman"/>
                <w:i/>
                <w:sz w:val="20"/>
                <w:szCs w:val="20"/>
              </w:rPr>
              <w:lastRenderedPageBreak/>
              <w:t>3. Förderung des Führungsverständnisses</w:t>
            </w:r>
          </w:p>
        </w:tc>
        <w:tc>
          <w:tcPr>
            <w:tcW w:w="6633" w:type="dxa"/>
          </w:tcPr>
          <w:p w14:paraId="1B2F7AEE" w14:textId="024D15F2" w:rsidR="001F41A4" w:rsidRPr="00993A87" w:rsidRDefault="00E368C6" w:rsidP="00993A8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3A87">
              <w:rPr>
                <w:rFonts w:ascii="Times New Roman" w:hAnsi="Times New Roman" w:cs="Times New Roman"/>
                <w:sz w:val="20"/>
                <w:szCs w:val="20"/>
              </w:rPr>
              <w:t>Die Mitarbeiter</w:t>
            </w:r>
            <w:r w:rsidR="009D3E0D" w:rsidRPr="00993A87">
              <w:rPr>
                <w:rFonts w:ascii="Times New Roman" w:hAnsi="Times New Roman" w:cs="Times New Roman"/>
                <w:sz w:val="20"/>
                <w:szCs w:val="20"/>
              </w:rPr>
              <w:t>*innen</w:t>
            </w:r>
            <w:r w:rsidRPr="00993A87">
              <w:rPr>
                <w:rFonts w:ascii="Times New Roman" w:hAnsi="Times New Roman" w:cs="Times New Roman"/>
                <w:sz w:val="20"/>
                <w:szCs w:val="20"/>
              </w:rPr>
              <w:t xml:space="preserve"> sollten die Möglichkeit erhalten, andere innerhalb des Unternehmens zu inspirieren und als Problemlöser zu fungieren. In diesem Sinne geht Intrapreneurship mit dem Aufbau und der Befähigung sowohl von technischen (Hard Skills) als auch von Soft Skills einher</w:t>
            </w:r>
          </w:p>
        </w:tc>
      </w:tr>
      <w:tr w:rsidR="00993A87" w:rsidRPr="00FC36AC" w14:paraId="254286E2" w14:textId="77777777" w:rsidTr="00993A87">
        <w:tc>
          <w:tcPr>
            <w:cnfStyle w:val="001000000000" w:firstRow="0" w:lastRow="0" w:firstColumn="1" w:lastColumn="0" w:oddVBand="0" w:evenVBand="0" w:oddHBand="0" w:evenHBand="0" w:firstRowFirstColumn="0" w:firstRowLastColumn="0" w:lastRowFirstColumn="0" w:lastRowLastColumn="0"/>
            <w:tcW w:w="2494" w:type="dxa"/>
          </w:tcPr>
          <w:p w14:paraId="1753600F" w14:textId="77777777" w:rsidR="001F41A4" w:rsidRPr="00993A87" w:rsidRDefault="00E368C6" w:rsidP="00993A87">
            <w:pPr>
              <w:spacing w:line="276" w:lineRule="auto"/>
              <w:rPr>
                <w:rFonts w:ascii="Times New Roman" w:hAnsi="Times New Roman" w:cs="Times New Roman"/>
                <w:i/>
                <w:sz w:val="20"/>
                <w:szCs w:val="20"/>
              </w:rPr>
            </w:pPr>
            <w:r w:rsidRPr="00993A87">
              <w:rPr>
                <w:rFonts w:ascii="Times New Roman" w:hAnsi="Times New Roman" w:cs="Times New Roman"/>
                <w:i/>
                <w:sz w:val="20"/>
                <w:szCs w:val="20"/>
              </w:rPr>
              <w:t xml:space="preserve">4. Überwindung der Angst zu versagen </w:t>
            </w:r>
          </w:p>
        </w:tc>
        <w:tc>
          <w:tcPr>
            <w:tcW w:w="6633" w:type="dxa"/>
          </w:tcPr>
          <w:p w14:paraId="7498CECD" w14:textId="598A9CD2" w:rsidR="001F41A4" w:rsidRPr="00993A87" w:rsidRDefault="00E368C6" w:rsidP="00993A8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3A87">
              <w:rPr>
                <w:rFonts w:ascii="Times New Roman" w:hAnsi="Times New Roman" w:cs="Times New Roman"/>
                <w:sz w:val="20"/>
                <w:szCs w:val="20"/>
              </w:rPr>
              <w:t>Die Mitarbeiter</w:t>
            </w:r>
            <w:r w:rsidR="009D3E0D" w:rsidRPr="00993A87">
              <w:rPr>
                <w:rFonts w:ascii="Times New Roman" w:hAnsi="Times New Roman" w:cs="Times New Roman"/>
                <w:sz w:val="20"/>
                <w:szCs w:val="20"/>
              </w:rPr>
              <w:t>*innen</w:t>
            </w:r>
            <w:r w:rsidRPr="00993A87">
              <w:rPr>
                <w:rFonts w:ascii="Times New Roman" w:hAnsi="Times New Roman" w:cs="Times New Roman"/>
                <w:sz w:val="20"/>
                <w:szCs w:val="20"/>
              </w:rPr>
              <w:t xml:space="preserve"> sollten in der Lage sein, Herausforderungen als Chance für Wachstum zu sehen und nicht als Bedrohung/Hindernis - auf kalkuliertes Risiko </w:t>
            </w:r>
          </w:p>
        </w:tc>
      </w:tr>
      <w:tr w:rsidR="00993A87" w:rsidRPr="00FC36AC" w14:paraId="5BCE01C8" w14:textId="77777777" w:rsidTr="00993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043D620C" w14:textId="77777777" w:rsidR="001F41A4" w:rsidRPr="00993A87" w:rsidRDefault="00E368C6" w:rsidP="00993A87">
            <w:pPr>
              <w:spacing w:line="276" w:lineRule="auto"/>
              <w:rPr>
                <w:rFonts w:ascii="Times New Roman" w:hAnsi="Times New Roman" w:cs="Times New Roman"/>
                <w:i/>
                <w:sz w:val="20"/>
                <w:szCs w:val="20"/>
              </w:rPr>
            </w:pPr>
            <w:r w:rsidRPr="00993A87">
              <w:rPr>
                <w:rFonts w:ascii="Times New Roman" w:hAnsi="Times New Roman" w:cs="Times New Roman"/>
                <w:i/>
                <w:sz w:val="20"/>
                <w:szCs w:val="20"/>
              </w:rPr>
              <w:t>5. Vermeiden von Ein-Mann-Shows</w:t>
            </w:r>
          </w:p>
        </w:tc>
        <w:tc>
          <w:tcPr>
            <w:tcW w:w="6633" w:type="dxa"/>
          </w:tcPr>
          <w:p w14:paraId="41E726F3" w14:textId="77777777" w:rsidR="001F41A4" w:rsidRPr="00993A87" w:rsidRDefault="00E368C6" w:rsidP="00993A8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3A87">
              <w:rPr>
                <w:rFonts w:ascii="Times New Roman" w:hAnsi="Times New Roman" w:cs="Times New Roman"/>
                <w:sz w:val="20"/>
                <w:szCs w:val="20"/>
              </w:rPr>
              <w:t xml:space="preserve">Erfolg ist eine Teamleistung. Eine gute Praxis ist es, Teams aus verschiedenen Geschäftsbereichen und Ländern zusammenzustellen. </w:t>
            </w:r>
            <w:proofErr w:type="spellStart"/>
            <w:r w:rsidRPr="00993A87">
              <w:rPr>
                <w:rFonts w:ascii="Times New Roman" w:hAnsi="Times New Roman" w:cs="Times New Roman"/>
                <w:sz w:val="20"/>
                <w:szCs w:val="20"/>
              </w:rPr>
              <w:t>Intrapreneure</w:t>
            </w:r>
            <w:proofErr w:type="spellEnd"/>
            <w:r w:rsidRPr="00993A87">
              <w:rPr>
                <w:rFonts w:ascii="Times New Roman" w:hAnsi="Times New Roman" w:cs="Times New Roman"/>
                <w:sz w:val="20"/>
                <w:szCs w:val="20"/>
              </w:rPr>
              <w:t xml:space="preserve"> sollten selbstbewusst (und effektiv) mit demografischer und kultureller Vielfalt umgehen können, auch im Umgang mit Kollegen und Führungskräften</w:t>
            </w:r>
          </w:p>
        </w:tc>
      </w:tr>
      <w:tr w:rsidR="00993A87" w:rsidRPr="00FC36AC" w14:paraId="2718B9FC" w14:textId="77777777" w:rsidTr="00993A87">
        <w:tc>
          <w:tcPr>
            <w:cnfStyle w:val="001000000000" w:firstRow="0" w:lastRow="0" w:firstColumn="1" w:lastColumn="0" w:oddVBand="0" w:evenVBand="0" w:oddHBand="0" w:evenHBand="0" w:firstRowFirstColumn="0" w:firstRowLastColumn="0" w:lastRowFirstColumn="0" w:lastRowLastColumn="0"/>
            <w:tcW w:w="2494" w:type="dxa"/>
          </w:tcPr>
          <w:p w14:paraId="092736C4" w14:textId="77777777" w:rsidR="001F41A4" w:rsidRPr="00993A87" w:rsidRDefault="00E368C6" w:rsidP="00993A87">
            <w:pPr>
              <w:spacing w:line="276" w:lineRule="auto"/>
              <w:rPr>
                <w:rFonts w:ascii="Times New Roman" w:hAnsi="Times New Roman" w:cs="Times New Roman"/>
                <w:i/>
                <w:sz w:val="20"/>
                <w:szCs w:val="20"/>
              </w:rPr>
            </w:pPr>
            <w:r w:rsidRPr="00993A87">
              <w:rPr>
                <w:rFonts w:ascii="Times New Roman" w:hAnsi="Times New Roman" w:cs="Times New Roman"/>
                <w:i/>
                <w:sz w:val="20"/>
                <w:szCs w:val="20"/>
              </w:rPr>
              <w:t>6. Neugierde</w:t>
            </w:r>
          </w:p>
        </w:tc>
        <w:tc>
          <w:tcPr>
            <w:tcW w:w="6633" w:type="dxa"/>
          </w:tcPr>
          <w:p w14:paraId="406CC044" w14:textId="12B80B30" w:rsidR="001F41A4" w:rsidRPr="00993A87" w:rsidRDefault="00E368C6" w:rsidP="00993A8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3A87">
              <w:rPr>
                <w:rFonts w:ascii="Times New Roman" w:hAnsi="Times New Roman" w:cs="Times New Roman"/>
                <w:sz w:val="20"/>
                <w:szCs w:val="20"/>
              </w:rPr>
              <w:t>Die Mitarbeiter</w:t>
            </w:r>
            <w:r w:rsidR="009D3E0D" w:rsidRPr="00993A87">
              <w:rPr>
                <w:rFonts w:ascii="Times New Roman" w:hAnsi="Times New Roman" w:cs="Times New Roman"/>
                <w:sz w:val="20"/>
                <w:szCs w:val="20"/>
              </w:rPr>
              <w:t>*innen</w:t>
            </w:r>
            <w:r w:rsidRPr="00993A87">
              <w:rPr>
                <w:rFonts w:ascii="Times New Roman" w:hAnsi="Times New Roman" w:cs="Times New Roman"/>
                <w:sz w:val="20"/>
                <w:szCs w:val="20"/>
              </w:rPr>
              <w:t xml:space="preserve"> sollten die Möglichkeit erhalten, anderen aktiv zuzuhören und sich von deren Ideen inspirieren zu lassen. In diesem Sinne könnte es eine gute Idee sein, verschiedene </w:t>
            </w:r>
            <w:r w:rsidR="009D3E0D" w:rsidRPr="00993A87">
              <w:rPr>
                <w:rFonts w:ascii="Times New Roman" w:hAnsi="Times New Roman" w:cs="Times New Roman"/>
                <w:sz w:val="20"/>
                <w:szCs w:val="20"/>
              </w:rPr>
              <w:t>Kompetenzträger*innen</w:t>
            </w:r>
            <w:r w:rsidRPr="00993A87">
              <w:rPr>
                <w:rFonts w:ascii="Times New Roman" w:hAnsi="Times New Roman" w:cs="Times New Roman"/>
                <w:sz w:val="20"/>
                <w:szCs w:val="20"/>
              </w:rPr>
              <w:t xml:space="preserve"> zu den Vorstandssitzungen einzuladen, um einen Konsens und Wissen darüber zu teilen, was bei der Entscheidungsfindung auf hoher Ebene passiert (und warum).</w:t>
            </w:r>
          </w:p>
        </w:tc>
      </w:tr>
      <w:tr w:rsidR="00993A87" w:rsidRPr="00FC36AC" w14:paraId="13958B82" w14:textId="77777777" w:rsidTr="00993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7AA3C4BF" w14:textId="77777777" w:rsidR="001F41A4" w:rsidRPr="00993A87" w:rsidRDefault="00E368C6" w:rsidP="00993A87">
            <w:pPr>
              <w:spacing w:line="276" w:lineRule="auto"/>
              <w:rPr>
                <w:rFonts w:ascii="Times New Roman" w:hAnsi="Times New Roman" w:cs="Times New Roman"/>
                <w:i/>
                <w:sz w:val="20"/>
                <w:szCs w:val="20"/>
              </w:rPr>
            </w:pPr>
            <w:r w:rsidRPr="00993A87">
              <w:rPr>
                <w:rFonts w:ascii="Times New Roman" w:hAnsi="Times New Roman" w:cs="Times New Roman"/>
                <w:i/>
                <w:sz w:val="20"/>
                <w:szCs w:val="20"/>
              </w:rPr>
              <w:t>7. Offenheit für Ideen von außen</w:t>
            </w:r>
          </w:p>
        </w:tc>
        <w:tc>
          <w:tcPr>
            <w:tcW w:w="6633" w:type="dxa"/>
          </w:tcPr>
          <w:p w14:paraId="77BFC92C" w14:textId="2553BA9E" w:rsidR="001F41A4" w:rsidRPr="00993A87" w:rsidRDefault="00E368C6" w:rsidP="00993A8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3A87">
              <w:rPr>
                <w:rFonts w:ascii="Times New Roman" w:hAnsi="Times New Roman" w:cs="Times New Roman"/>
                <w:sz w:val="20"/>
                <w:szCs w:val="20"/>
              </w:rPr>
              <w:t>Viele Intrapreneurship-Programme standen externen Fachleuten und Start-ups offen, was den Austausch von Ideen und den freien Wissensfluss erleichtert hat. Die Arbeiter</w:t>
            </w:r>
            <w:r w:rsidR="009D3E0D" w:rsidRPr="00993A87">
              <w:rPr>
                <w:rFonts w:ascii="Times New Roman" w:hAnsi="Times New Roman" w:cs="Times New Roman"/>
                <w:sz w:val="20"/>
                <w:szCs w:val="20"/>
              </w:rPr>
              <w:t>*innen</w:t>
            </w:r>
            <w:r w:rsidRPr="00993A87">
              <w:rPr>
                <w:rFonts w:ascii="Times New Roman" w:hAnsi="Times New Roman" w:cs="Times New Roman"/>
                <w:sz w:val="20"/>
                <w:szCs w:val="20"/>
              </w:rPr>
              <w:t xml:space="preserve"> wissen vielleicht etwas über die Produktion, was die Ingenieure nicht bedacht / ignoriert haben, die Verkäufer wissen vielleicht etwas über das Produkt, was das Marketingteam nicht bedacht hat, usw.</w:t>
            </w:r>
          </w:p>
        </w:tc>
      </w:tr>
      <w:tr w:rsidR="00993A87" w:rsidRPr="00FC36AC" w14:paraId="4D6347BA" w14:textId="77777777" w:rsidTr="00993A87">
        <w:tc>
          <w:tcPr>
            <w:cnfStyle w:val="001000000000" w:firstRow="0" w:lastRow="0" w:firstColumn="1" w:lastColumn="0" w:oddVBand="0" w:evenVBand="0" w:oddHBand="0" w:evenHBand="0" w:firstRowFirstColumn="0" w:firstRowLastColumn="0" w:lastRowFirstColumn="0" w:lastRowLastColumn="0"/>
            <w:tcW w:w="2494" w:type="dxa"/>
          </w:tcPr>
          <w:p w14:paraId="6B15AAB4" w14:textId="77777777" w:rsidR="001F41A4" w:rsidRPr="00993A87" w:rsidRDefault="00E368C6" w:rsidP="00993A87">
            <w:pPr>
              <w:spacing w:line="276" w:lineRule="auto"/>
              <w:rPr>
                <w:rFonts w:ascii="Times New Roman" w:hAnsi="Times New Roman" w:cs="Times New Roman"/>
                <w:i/>
                <w:sz w:val="20"/>
                <w:szCs w:val="20"/>
              </w:rPr>
            </w:pPr>
            <w:r w:rsidRPr="00993A87">
              <w:rPr>
                <w:rFonts w:ascii="Times New Roman" w:hAnsi="Times New Roman" w:cs="Times New Roman"/>
                <w:i/>
                <w:sz w:val="20"/>
                <w:szCs w:val="20"/>
              </w:rPr>
              <w:t>8. Vernetzung</w:t>
            </w:r>
          </w:p>
        </w:tc>
        <w:tc>
          <w:tcPr>
            <w:tcW w:w="6633" w:type="dxa"/>
          </w:tcPr>
          <w:p w14:paraId="3942A93C" w14:textId="5D27FC11" w:rsidR="001F41A4" w:rsidRPr="00993A87" w:rsidRDefault="00E368C6" w:rsidP="00993A8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3A87">
              <w:rPr>
                <w:rFonts w:ascii="Times New Roman" w:hAnsi="Times New Roman" w:cs="Times New Roman"/>
                <w:sz w:val="20"/>
                <w:szCs w:val="20"/>
              </w:rPr>
              <w:t>Die Mitarbeiter</w:t>
            </w:r>
            <w:r w:rsidR="009D3E0D" w:rsidRPr="00993A87">
              <w:rPr>
                <w:rFonts w:ascii="Times New Roman" w:hAnsi="Times New Roman" w:cs="Times New Roman"/>
                <w:sz w:val="20"/>
                <w:szCs w:val="20"/>
              </w:rPr>
              <w:t>*innen</w:t>
            </w:r>
            <w:r w:rsidRPr="00993A87">
              <w:rPr>
                <w:rFonts w:ascii="Times New Roman" w:hAnsi="Times New Roman" w:cs="Times New Roman"/>
                <w:sz w:val="20"/>
                <w:szCs w:val="20"/>
              </w:rPr>
              <w:t xml:space="preserve"> sollten die Möglichkeit haben, produktive und effektive Geschäftsbeziehungen aufzubauen. Als Vertreter ihrer Organisation sollten </w:t>
            </w:r>
            <w:proofErr w:type="spellStart"/>
            <w:r w:rsidRPr="00993A87">
              <w:rPr>
                <w:rFonts w:ascii="Times New Roman" w:hAnsi="Times New Roman" w:cs="Times New Roman"/>
                <w:sz w:val="20"/>
                <w:szCs w:val="20"/>
              </w:rPr>
              <w:t>Intrapreneure</w:t>
            </w:r>
            <w:proofErr w:type="spellEnd"/>
            <w:r w:rsidRPr="00993A87">
              <w:rPr>
                <w:rFonts w:ascii="Times New Roman" w:hAnsi="Times New Roman" w:cs="Times New Roman"/>
                <w:sz w:val="20"/>
                <w:szCs w:val="20"/>
              </w:rPr>
              <w:t xml:space="preserve"> die Möglichkeit haben, im Namen ihres Unternehmens zu sprechen und zu entscheiden, was speziell ihre Verantwortung betrifft.</w:t>
            </w:r>
          </w:p>
        </w:tc>
      </w:tr>
      <w:tr w:rsidR="00993A87" w:rsidRPr="00FC36AC" w14:paraId="66F420DE" w14:textId="77777777" w:rsidTr="00993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74C377BE" w14:textId="77777777" w:rsidR="001F41A4" w:rsidRPr="00993A87" w:rsidRDefault="00E368C6" w:rsidP="00993A87">
            <w:pPr>
              <w:spacing w:line="276" w:lineRule="auto"/>
              <w:rPr>
                <w:rFonts w:ascii="Times New Roman" w:hAnsi="Times New Roman" w:cs="Times New Roman"/>
                <w:i/>
                <w:sz w:val="20"/>
                <w:szCs w:val="20"/>
              </w:rPr>
            </w:pPr>
            <w:r w:rsidRPr="00993A87">
              <w:rPr>
                <w:rFonts w:ascii="Times New Roman" w:hAnsi="Times New Roman" w:cs="Times New Roman"/>
                <w:i/>
                <w:sz w:val="20"/>
                <w:szCs w:val="20"/>
              </w:rPr>
              <w:t>9. Schwerpunkt</w:t>
            </w:r>
          </w:p>
        </w:tc>
        <w:tc>
          <w:tcPr>
            <w:tcW w:w="6633" w:type="dxa"/>
          </w:tcPr>
          <w:p w14:paraId="09D5B7AD" w14:textId="77777777" w:rsidR="001F41A4" w:rsidRPr="00993A87" w:rsidRDefault="00E368C6" w:rsidP="00993A8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3A87">
              <w:rPr>
                <w:rFonts w:ascii="Times New Roman" w:hAnsi="Times New Roman" w:cs="Times New Roman"/>
                <w:sz w:val="20"/>
                <w:szCs w:val="20"/>
              </w:rPr>
              <w:t>Intrapreneurship-Programme funktionieren am besten, wenn sie auf Herausforderungen ausgerichtet sind und die Herausforderungen mit der Unternehmens- (oder Geschäftsfeld-) Strategie als Ganzes abgestimmt sind (d. h. Vermeidung von Energie- und Fokus-Dispersions-Effekt)</w:t>
            </w:r>
          </w:p>
        </w:tc>
      </w:tr>
      <w:tr w:rsidR="00993A87" w:rsidRPr="00FC36AC" w14:paraId="6BC2CB39" w14:textId="77777777" w:rsidTr="00993A87">
        <w:tc>
          <w:tcPr>
            <w:cnfStyle w:val="001000000000" w:firstRow="0" w:lastRow="0" w:firstColumn="1" w:lastColumn="0" w:oddVBand="0" w:evenVBand="0" w:oddHBand="0" w:evenHBand="0" w:firstRowFirstColumn="0" w:firstRowLastColumn="0" w:lastRowFirstColumn="0" w:lastRowLastColumn="0"/>
            <w:tcW w:w="2494" w:type="dxa"/>
          </w:tcPr>
          <w:p w14:paraId="3E9DC741" w14:textId="77777777" w:rsidR="001F41A4" w:rsidRPr="00993A87" w:rsidRDefault="00E368C6" w:rsidP="00993A87">
            <w:pPr>
              <w:spacing w:line="276" w:lineRule="auto"/>
              <w:rPr>
                <w:rFonts w:ascii="Times New Roman" w:hAnsi="Times New Roman" w:cs="Times New Roman"/>
                <w:i/>
                <w:sz w:val="20"/>
                <w:szCs w:val="20"/>
              </w:rPr>
            </w:pPr>
            <w:r w:rsidRPr="00993A87">
              <w:rPr>
                <w:rFonts w:ascii="Times New Roman" w:hAnsi="Times New Roman" w:cs="Times New Roman"/>
                <w:i/>
                <w:sz w:val="20"/>
                <w:szCs w:val="20"/>
              </w:rPr>
              <w:t>10. Kritische Filterung</w:t>
            </w:r>
          </w:p>
        </w:tc>
        <w:tc>
          <w:tcPr>
            <w:tcW w:w="6633" w:type="dxa"/>
          </w:tcPr>
          <w:p w14:paraId="45F1E3F3" w14:textId="77777777" w:rsidR="001F41A4" w:rsidRPr="00993A87" w:rsidRDefault="00E368C6" w:rsidP="00993A8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3A87">
              <w:rPr>
                <w:rFonts w:ascii="Times New Roman" w:hAnsi="Times New Roman" w:cs="Times New Roman"/>
                <w:sz w:val="20"/>
                <w:szCs w:val="20"/>
              </w:rPr>
              <w:t>Für das Umfeld von Kleinstunternehmen und KMU wird empfohlen, jeweils ein unternehmerisches Projekt zu starten, insbesondere dann, wenn noch nie unternehmerische Projekte durchgeführt wurden, um das Potenzial des Programms in einem Betatest zu testen, wenn es an Ressourcen mangelt und wenn der Bedarf ermittelt wurde.</w:t>
            </w:r>
          </w:p>
        </w:tc>
      </w:tr>
      <w:tr w:rsidR="00993A87" w:rsidRPr="00FC36AC" w14:paraId="79FE8EA6" w14:textId="77777777" w:rsidTr="00993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2AFB43C4" w14:textId="77777777" w:rsidR="001F41A4" w:rsidRPr="00993A87" w:rsidRDefault="00E368C6" w:rsidP="00993A87">
            <w:pPr>
              <w:spacing w:line="276" w:lineRule="auto"/>
              <w:rPr>
                <w:rFonts w:ascii="Times New Roman" w:hAnsi="Times New Roman" w:cs="Times New Roman"/>
                <w:i/>
                <w:sz w:val="20"/>
                <w:szCs w:val="20"/>
              </w:rPr>
            </w:pPr>
            <w:r w:rsidRPr="00993A87">
              <w:rPr>
                <w:rFonts w:ascii="Times New Roman" w:hAnsi="Times New Roman" w:cs="Times New Roman"/>
                <w:i/>
                <w:sz w:val="20"/>
                <w:szCs w:val="20"/>
              </w:rPr>
              <w:t xml:space="preserve">11. Rückkopplungsschleife </w:t>
            </w:r>
          </w:p>
        </w:tc>
        <w:tc>
          <w:tcPr>
            <w:tcW w:w="6633" w:type="dxa"/>
          </w:tcPr>
          <w:p w14:paraId="04638C00" w14:textId="77777777" w:rsidR="001F41A4" w:rsidRPr="00993A87" w:rsidRDefault="00E368C6" w:rsidP="00993A8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3A87">
              <w:rPr>
                <w:rFonts w:ascii="Times New Roman" w:hAnsi="Times New Roman" w:cs="Times New Roman"/>
                <w:sz w:val="20"/>
                <w:szCs w:val="20"/>
              </w:rPr>
              <w:t xml:space="preserve">Um Frustration zu vermeiden und den Lerneffekt zu maximieren, müssen alle Ideen - sowohl die geförderten als auch die abgelehnten - ein Feedback erhalten. Die Daten zeigen, dass 98 % der Ideen abgelehnt werden, und obwohl dies ein Gefühl der Frustration hervorrufen könnte, ist es wichtig zu bedenken, dass dies ein sehr typisches Phänomen bei der Modellierung des Ideentrichters </w:t>
            </w:r>
            <w:proofErr w:type="gramStart"/>
            <w:r w:rsidRPr="00993A87">
              <w:rPr>
                <w:rFonts w:ascii="Times New Roman" w:hAnsi="Times New Roman" w:cs="Times New Roman"/>
                <w:sz w:val="20"/>
                <w:szCs w:val="20"/>
              </w:rPr>
              <w:t>ist</w:t>
            </w:r>
            <w:proofErr w:type="gramEnd"/>
          </w:p>
        </w:tc>
      </w:tr>
      <w:tr w:rsidR="00993A87" w:rsidRPr="00FC36AC" w14:paraId="667EB021" w14:textId="77777777" w:rsidTr="00993A87">
        <w:tc>
          <w:tcPr>
            <w:cnfStyle w:val="001000000000" w:firstRow="0" w:lastRow="0" w:firstColumn="1" w:lastColumn="0" w:oddVBand="0" w:evenVBand="0" w:oddHBand="0" w:evenHBand="0" w:firstRowFirstColumn="0" w:firstRowLastColumn="0" w:lastRowFirstColumn="0" w:lastRowLastColumn="0"/>
            <w:tcW w:w="2494" w:type="dxa"/>
          </w:tcPr>
          <w:p w14:paraId="35B36E6A" w14:textId="77777777" w:rsidR="001F41A4" w:rsidRPr="00993A87" w:rsidRDefault="00E368C6" w:rsidP="00993A87">
            <w:pPr>
              <w:spacing w:line="276" w:lineRule="auto"/>
              <w:rPr>
                <w:rFonts w:ascii="Times New Roman" w:hAnsi="Times New Roman" w:cs="Times New Roman"/>
                <w:i/>
                <w:sz w:val="20"/>
                <w:szCs w:val="20"/>
              </w:rPr>
            </w:pPr>
            <w:r w:rsidRPr="00993A87">
              <w:rPr>
                <w:rFonts w:ascii="Times New Roman" w:hAnsi="Times New Roman" w:cs="Times New Roman"/>
                <w:i/>
                <w:sz w:val="20"/>
                <w:szCs w:val="20"/>
              </w:rPr>
              <w:t>12. Hohes Selbstvertrauen und Selbstwertgefühl</w:t>
            </w:r>
          </w:p>
        </w:tc>
        <w:tc>
          <w:tcPr>
            <w:tcW w:w="6633" w:type="dxa"/>
          </w:tcPr>
          <w:p w14:paraId="6D86C69F" w14:textId="1F870C37" w:rsidR="00FD28F4" w:rsidRPr="00993A87" w:rsidRDefault="00E368C6" w:rsidP="00993A8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3A87">
              <w:rPr>
                <w:rFonts w:ascii="Times New Roman" w:hAnsi="Times New Roman" w:cs="Times New Roman"/>
                <w:sz w:val="20"/>
                <w:szCs w:val="20"/>
              </w:rPr>
              <w:t>Um erfolgreiche Ideen zu entwickeln, sollten Unternehmen ihre Mitarbeiter</w:t>
            </w:r>
            <w:r w:rsidR="009D3E0D" w:rsidRPr="00993A87">
              <w:rPr>
                <w:rFonts w:ascii="Times New Roman" w:hAnsi="Times New Roman" w:cs="Times New Roman"/>
                <w:sz w:val="20"/>
                <w:szCs w:val="20"/>
              </w:rPr>
              <w:t>*innen</w:t>
            </w:r>
            <w:r w:rsidRPr="00993A87">
              <w:rPr>
                <w:rFonts w:ascii="Times New Roman" w:hAnsi="Times New Roman" w:cs="Times New Roman"/>
                <w:sz w:val="20"/>
                <w:szCs w:val="20"/>
              </w:rPr>
              <w:t xml:space="preserve"> ermutigen, an sich selbst und ihr Potenzial zu glauben. </w:t>
            </w:r>
            <w:r w:rsidRPr="00993A87">
              <w:rPr>
                <w:rFonts w:ascii="Times New Roman" w:hAnsi="Times New Roman" w:cs="Times New Roman"/>
                <w:sz w:val="20"/>
                <w:szCs w:val="20"/>
              </w:rPr>
              <w:lastRenderedPageBreak/>
              <w:t>Coaching-Sitzungen mit erfahrenen Mitarbeitern/älteren Mitglieder</w:t>
            </w:r>
            <w:r w:rsidR="009D3E0D" w:rsidRPr="00993A87">
              <w:rPr>
                <w:rFonts w:ascii="Times New Roman" w:hAnsi="Times New Roman" w:cs="Times New Roman"/>
                <w:sz w:val="20"/>
                <w:szCs w:val="20"/>
              </w:rPr>
              <w:t>*innen</w:t>
            </w:r>
            <w:r w:rsidRPr="00993A87">
              <w:rPr>
                <w:rFonts w:ascii="Times New Roman" w:hAnsi="Times New Roman" w:cs="Times New Roman"/>
                <w:sz w:val="20"/>
                <w:szCs w:val="20"/>
              </w:rPr>
              <w:t xml:space="preserve"> werden empfohlen</w:t>
            </w:r>
          </w:p>
        </w:tc>
      </w:tr>
      <w:tr w:rsidR="00993A87" w:rsidRPr="00FC36AC" w14:paraId="2E18D70F" w14:textId="77777777" w:rsidTr="00993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2537D142" w14:textId="77777777" w:rsidR="001F41A4" w:rsidRPr="00993A87" w:rsidRDefault="00E368C6" w:rsidP="00993A87">
            <w:pPr>
              <w:spacing w:line="276" w:lineRule="auto"/>
              <w:rPr>
                <w:rFonts w:ascii="Times New Roman" w:hAnsi="Times New Roman" w:cs="Times New Roman"/>
                <w:i/>
                <w:sz w:val="20"/>
                <w:szCs w:val="20"/>
              </w:rPr>
            </w:pPr>
            <w:r w:rsidRPr="00993A87">
              <w:rPr>
                <w:rFonts w:ascii="Times New Roman" w:hAnsi="Times New Roman" w:cs="Times New Roman"/>
                <w:i/>
                <w:sz w:val="20"/>
                <w:szCs w:val="20"/>
              </w:rPr>
              <w:lastRenderedPageBreak/>
              <w:t xml:space="preserve">13. Zusammenarbeit </w:t>
            </w:r>
          </w:p>
        </w:tc>
        <w:tc>
          <w:tcPr>
            <w:tcW w:w="6633" w:type="dxa"/>
          </w:tcPr>
          <w:p w14:paraId="6963A0B3" w14:textId="56DA94ED" w:rsidR="001F41A4" w:rsidRPr="00993A87" w:rsidRDefault="00E368C6" w:rsidP="00993A8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3A87">
              <w:rPr>
                <w:rFonts w:ascii="Times New Roman" w:hAnsi="Times New Roman" w:cs="Times New Roman"/>
                <w:sz w:val="20"/>
                <w:szCs w:val="20"/>
              </w:rPr>
              <w:t xml:space="preserve">Die </w:t>
            </w:r>
            <w:r w:rsidR="009D3E0D" w:rsidRPr="00993A87">
              <w:rPr>
                <w:rFonts w:ascii="Times New Roman" w:hAnsi="Times New Roman" w:cs="Times New Roman"/>
                <w:sz w:val="20"/>
                <w:szCs w:val="20"/>
              </w:rPr>
              <w:t xml:space="preserve">Beschäftigten </w:t>
            </w:r>
            <w:r w:rsidRPr="00993A87">
              <w:rPr>
                <w:rFonts w:ascii="Times New Roman" w:hAnsi="Times New Roman" w:cs="Times New Roman"/>
                <w:sz w:val="20"/>
                <w:szCs w:val="20"/>
              </w:rPr>
              <w:t xml:space="preserve">sollten zusammenarbeiten und Herausforderungen, Chancen und Erfolge mit anderen teilen. Der Erfolg eines </w:t>
            </w:r>
            <w:proofErr w:type="spellStart"/>
            <w:r w:rsidRPr="00993A87">
              <w:rPr>
                <w:rFonts w:ascii="Times New Roman" w:hAnsi="Times New Roman" w:cs="Times New Roman"/>
                <w:sz w:val="20"/>
                <w:szCs w:val="20"/>
              </w:rPr>
              <w:t>Intrapreneurs</w:t>
            </w:r>
            <w:proofErr w:type="spellEnd"/>
            <w:r w:rsidRPr="00993A87">
              <w:rPr>
                <w:rFonts w:ascii="Times New Roman" w:hAnsi="Times New Roman" w:cs="Times New Roman"/>
                <w:sz w:val="20"/>
                <w:szCs w:val="20"/>
              </w:rPr>
              <w:t xml:space="preserve"> könnte andere inspirieren und als Vorbild für die gesamte Organisation dienen.</w:t>
            </w:r>
          </w:p>
        </w:tc>
      </w:tr>
      <w:tr w:rsidR="00993A87" w:rsidRPr="00FC36AC" w14:paraId="203B4784" w14:textId="77777777" w:rsidTr="00993A87">
        <w:tc>
          <w:tcPr>
            <w:cnfStyle w:val="001000000000" w:firstRow="0" w:lastRow="0" w:firstColumn="1" w:lastColumn="0" w:oddVBand="0" w:evenVBand="0" w:oddHBand="0" w:evenHBand="0" w:firstRowFirstColumn="0" w:firstRowLastColumn="0" w:lastRowFirstColumn="0" w:lastRowLastColumn="0"/>
            <w:tcW w:w="2494" w:type="dxa"/>
          </w:tcPr>
          <w:p w14:paraId="09FF20BC" w14:textId="24739946" w:rsidR="001F41A4" w:rsidRPr="00993A87" w:rsidRDefault="00E368C6" w:rsidP="00993A87">
            <w:pPr>
              <w:spacing w:line="276" w:lineRule="auto"/>
              <w:rPr>
                <w:rFonts w:ascii="Times New Roman" w:hAnsi="Times New Roman" w:cs="Times New Roman"/>
                <w:i/>
                <w:sz w:val="20"/>
                <w:szCs w:val="20"/>
              </w:rPr>
            </w:pPr>
            <w:r w:rsidRPr="00993A87">
              <w:rPr>
                <w:rFonts w:ascii="Times New Roman" w:hAnsi="Times New Roman" w:cs="Times New Roman"/>
                <w:i/>
                <w:sz w:val="20"/>
                <w:szCs w:val="20"/>
              </w:rPr>
              <w:t>14. Risikoversion</w:t>
            </w:r>
          </w:p>
        </w:tc>
        <w:tc>
          <w:tcPr>
            <w:tcW w:w="6633" w:type="dxa"/>
          </w:tcPr>
          <w:p w14:paraId="1B978E50" w14:textId="77777777" w:rsidR="001F41A4" w:rsidRPr="00993A87" w:rsidRDefault="00E368C6" w:rsidP="00993A8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3A87">
              <w:rPr>
                <w:rFonts w:ascii="Times New Roman" w:hAnsi="Times New Roman" w:cs="Times New Roman"/>
                <w:sz w:val="20"/>
                <w:szCs w:val="20"/>
              </w:rPr>
              <w:t xml:space="preserve">Eliminieren Sie Ideen, die sich als uninteressant erweisen. 5 von 25 Projekten, die jährlich in ein Innovationsportfolio aufgenommen werden, verlieren ihre Daseinsberechtigung. Eine rechtzeitige Schließung dieser Projekte kann den Gewinn steigern und verhindern, dass große Unternehmen Hunderttausende von Euro verlieren. Scheitern ist Teil der Lernkurve, machen Sie aus dieser Veranstaltung eine Chance für das Wachstum der angehenden </w:t>
            </w:r>
            <w:proofErr w:type="spellStart"/>
            <w:r w:rsidRPr="00993A87">
              <w:rPr>
                <w:rFonts w:ascii="Times New Roman" w:hAnsi="Times New Roman" w:cs="Times New Roman"/>
                <w:sz w:val="20"/>
                <w:szCs w:val="20"/>
              </w:rPr>
              <w:t>Intrapreneure</w:t>
            </w:r>
            <w:proofErr w:type="spellEnd"/>
          </w:p>
        </w:tc>
      </w:tr>
      <w:tr w:rsidR="00993A87" w:rsidRPr="00FC36AC" w14:paraId="0D0F7EEF" w14:textId="77777777" w:rsidTr="00993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1D334C20" w14:textId="77777777" w:rsidR="001F41A4" w:rsidRPr="00993A87" w:rsidRDefault="00E368C6" w:rsidP="00993A87">
            <w:pPr>
              <w:spacing w:line="276" w:lineRule="auto"/>
              <w:rPr>
                <w:rFonts w:ascii="Times New Roman" w:hAnsi="Times New Roman" w:cs="Times New Roman"/>
                <w:i/>
                <w:sz w:val="20"/>
                <w:szCs w:val="20"/>
              </w:rPr>
            </w:pPr>
            <w:r w:rsidRPr="00993A87">
              <w:rPr>
                <w:rFonts w:ascii="Times New Roman" w:hAnsi="Times New Roman" w:cs="Times New Roman"/>
                <w:i/>
                <w:sz w:val="20"/>
                <w:szCs w:val="20"/>
              </w:rPr>
              <w:t>15. Anpassungsfähigkeit</w:t>
            </w:r>
          </w:p>
        </w:tc>
        <w:tc>
          <w:tcPr>
            <w:tcW w:w="6633" w:type="dxa"/>
          </w:tcPr>
          <w:p w14:paraId="53FC31CE" w14:textId="34388E56" w:rsidR="001F41A4" w:rsidRPr="00993A87" w:rsidRDefault="00E368C6" w:rsidP="00993A8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3A87">
              <w:rPr>
                <w:rFonts w:ascii="Times New Roman" w:hAnsi="Times New Roman" w:cs="Times New Roman"/>
                <w:sz w:val="20"/>
                <w:szCs w:val="20"/>
              </w:rPr>
              <w:t xml:space="preserve">Das Unternehmen sollte die Entwicklung von funktionsübergreifenden Fähigkeiten </w:t>
            </w:r>
            <w:r w:rsidR="00FC36AC" w:rsidRPr="00993A87">
              <w:rPr>
                <w:rFonts w:ascii="Times New Roman" w:hAnsi="Times New Roman" w:cs="Times New Roman"/>
                <w:sz w:val="20"/>
                <w:szCs w:val="20"/>
              </w:rPr>
              <w:t>bei dem Mitarbeiter</w:t>
            </w:r>
            <w:r w:rsidR="00222261" w:rsidRPr="00993A87">
              <w:rPr>
                <w:rFonts w:ascii="Times New Roman" w:hAnsi="Times New Roman" w:cs="Times New Roman"/>
                <w:sz w:val="20"/>
                <w:szCs w:val="20"/>
              </w:rPr>
              <w:t>*innen</w:t>
            </w:r>
            <w:r w:rsidRPr="00993A87">
              <w:rPr>
                <w:rFonts w:ascii="Times New Roman" w:hAnsi="Times New Roman" w:cs="Times New Roman"/>
                <w:sz w:val="20"/>
                <w:szCs w:val="20"/>
              </w:rPr>
              <w:t xml:space="preserve"> fördern. Ein guter </w:t>
            </w:r>
            <w:proofErr w:type="spellStart"/>
            <w:r w:rsidRPr="00993A87">
              <w:rPr>
                <w:rFonts w:ascii="Times New Roman" w:hAnsi="Times New Roman" w:cs="Times New Roman"/>
                <w:sz w:val="20"/>
                <w:szCs w:val="20"/>
              </w:rPr>
              <w:t>Intrapreneur</w:t>
            </w:r>
            <w:proofErr w:type="spellEnd"/>
            <w:r w:rsidRPr="00993A87">
              <w:rPr>
                <w:rFonts w:ascii="Times New Roman" w:hAnsi="Times New Roman" w:cs="Times New Roman"/>
                <w:sz w:val="20"/>
                <w:szCs w:val="20"/>
              </w:rPr>
              <w:t xml:space="preserve"> sollte über verschiedene Fähigkeiten verfügen und sich eine große Flexibilität (d. h. Multitasking) aneignen, wenn er/sie mit neuen Aufgaben betraut wird, die bisher außerhalb seines/ihres Interessenbereichs lagen </w:t>
            </w:r>
          </w:p>
        </w:tc>
      </w:tr>
      <w:tr w:rsidR="00993A87" w:rsidRPr="00FC36AC" w14:paraId="58ACCDBB" w14:textId="77777777" w:rsidTr="00993A87">
        <w:tc>
          <w:tcPr>
            <w:cnfStyle w:val="001000000000" w:firstRow="0" w:lastRow="0" w:firstColumn="1" w:lastColumn="0" w:oddVBand="0" w:evenVBand="0" w:oddHBand="0" w:evenHBand="0" w:firstRowFirstColumn="0" w:firstRowLastColumn="0" w:lastRowFirstColumn="0" w:lastRowLastColumn="0"/>
            <w:tcW w:w="2494" w:type="dxa"/>
          </w:tcPr>
          <w:p w14:paraId="26855B29" w14:textId="77777777" w:rsidR="001F41A4" w:rsidRPr="00993A87" w:rsidRDefault="00E368C6" w:rsidP="00993A87">
            <w:pPr>
              <w:spacing w:line="276" w:lineRule="auto"/>
              <w:rPr>
                <w:rFonts w:ascii="Times New Roman" w:hAnsi="Times New Roman" w:cs="Times New Roman"/>
                <w:i/>
                <w:sz w:val="20"/>
                <w:szCs w:val="20"/>
              </w:rPr>
            </w:pPr>
            <w:r w:rsidRPr="00993A87">
              <w:rPr>
                <w:rFonts w:ascii="Times New Roman" w:hAnsi="Times New Roman" w:cs="Times New Roman"/>
                <w:i/>
                <w:sz w:val="20"/>
                <w:szCs w:val="20"/>
              </w:rPr>
              <w:t xml:space="preserve">16. Machen Sie es möglich </w:t>
            </w:r>
          </w:p>
        </w:tc>
        <w:tc>
          <w:tcPr>
            <w:tcW w:w="6633" w:type="dxa"/>
          </w:tcPr>
          <w:p w14:paraId="6507008B" w14:textId="4F7E7EE4" w:rsidR="001F41A4" w:rsidRPr="00993A87" w:rsidRDefault="00E368C6" w:rsidP="00993A8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3A87">
              <w:rPr>
                <w:rFonts w:ascii="Times New Roman" w:hAnsi="Times New Roman" w:cs="Times New Roman"/>
                <w:sz w:val="20"/>
                <w:szCs w:val="20"/>
              </w:rPr>
              <w:t xml:space="preserve">Wenn ein </w:t>
            </w:r>
            <w:r w:rsidR="00FC36AC" w:rsidRPr="00993A87">
              <w:rPr>
                <w:rFonts w:ascii="Times New Roman" w:hAnsi="Times New Roman" w:cs="Times New Roman"/>
                <w:sz w:val="20"/>
                <w:szCs w:val="20"/>
              </w:rPr>
              <w:t>Beschäftigter eine</w:t>
            </w:r>
            <w:r w:rsidRPr="00993A87">
              <w:rPr>
                <w:rFonts w:ascii="Times New Roman" w:hAnsi="Times New Roman" w:cs="Times New Roman"/>
                <w:sz w:val="20"/>
                <w:szCs w:val="20"/>
              </w:rPr>
              <w:t xml:space="preserve"> wertvolle Idee hat, stellen Sie die notwendigen Ressourcen bereit, um ihre Durchführbarkeit weiter zu untersuchen. Lassen Sie Ihre </w:t>
            </w:r>
            <w:proofErr w:type="spellStart"/>
            <w:r w:rsidRPr="00993A87">
              <w:rPr>
                <w:rFonts w:ascii="Times New Roman" w:hAnsi="Times New Roman" w:cs="Times New Roman"/>
                <w:sz w:val="20"/>
                <w:szCs w:val="20"/>
              </w:rPr>
              <w:t>Intrapreneure</w:t>
            </w:r>
            <w:proofErr w:type="spellEnd"/>
            <w:r w:rsidRPr="00993A87">
              <w:rPr>
                <w:rFonts w:ascii="Times New Roman" w:hAnsi="Times New Roman" w:cs="Times New Roman"/>
                <w:sz w:val="20"/>
                <w:szCs w:val="20"/>
              </w:rPr>
              <w:t xml:space="preserve"> in ihrer Entwicklung nicht allein: Sorgen Sie für die Unterstützung, die sie für den Übergang in die Entwicklungsphase benötigen.</w:t>
            </w:r>
          </w:p>
        </w:tc>
      </w:tr>
      <w:tr w:rsidR="00993A87" w:rsidRPr="00FC36AC" w14:paraId="1889183E" w14:textId="77777777" w:rsidTr="00993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785D54B9" w14:textId="77777777" w:rsidR="001F41A4" w:rsidRPr="00993A87" w:rsidRDefault="00E368C6" w:rsidP="00993A87">
            <w:pPr>
              <w:spacing w:line="276" w:lineRule="auto"/>
              <w:rPr>
                <w:rFonts w:ascii="Times New Roman" w:hAnsi="Times New Roman" w:cs="Times New Roman"/>
                <w:i/>
                <w:sz w:val="20"/>
                <w:szCs w:val="20"/>
              </w:rPr>
            </w:pPr>
            <w:r w:rsidRPr="00993A87">
              <w:rPr>
                <w:rFonts w:ascii="Times New Roman" w:hAnsi="Times New Roman" w:cs="Times New Roman"/>
                <w:i/>
                <w:sz w:val="20"/>
                <w:szCs w:val="20"/>
              </w:rPr>
              <w:t>17. Transparenz</w:t>
            </w:r>
          </w:p>
        </w:tc>
        <w:tc>
          <w:tcPr>
            <w:tcW w:w="6633" w:type="dxa"/>
          </w:tcPr>
          <w:p w14:paraId="2F883C96" w14:textId="77777777" w:rsidR="001F41A4" w:rsidRPr="00993A87" w:rsidRDefault="00E368C6" w:rsidP="00993A8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3A87">
              <w:rPr>
                <w:rFonts w:ascii="Times New Roman" w:hAnsi="Times New Roman" w:cs="Times New Roman"/>
                <w:sz w:val="20"/>
                <w:szCs w:val="20"/>
              </w:rPr>
              <w:t>Ein Unternehmen, das unternehmerisches Denken und Handeln fördert, sollte auch dann realistisch sein, wenn die gewünschten Ergebnisse nicht erreicht werden: So stolz Sie auf Ihre Erfolge sind, so ehrlich und transparent sollten Sie über Misserfolge berichten. Dies wird zu einer gemeinsamen Haltung der Zuverlässigkeit und Vertrauenswürdigkeit führen (umso mehr, wenn die Dinge nicht wie gewünscht laufen).</w:t>
            </w:r>
          </w:p>
        </w:tc>
      </w:tr>
      <w:tr w:rsidR="00993A87" w:rsidRPr="00FC36AC" w14:paraId="2FFA6F5D" w14:textId="77777777" w:rsidTr="00993A87">
        <w:tc>
          <w:tcPr>
            <w:cnfStyle w:val="001000000000" w:firstRow="0" w:lastRow="0" w:firstColumn="1" w:lastColumn="0" w:oddVBand="0" w:evenVBand="0" w:oddHBand="0" w:evenHBand="0" w:firstRowFirstColumn="0" w:firstRowLastColumn="0" w:lastRowFirstColumn="0" w:lastRowLastColumn="0"/>
            <w:tcW w:w="2494" w:type="dxa"/>
          </w:tcPr>
          <w:p w14:paraId="5E73BC84" w14:textId="77777777" w:rsidR="001F41A4" w:rsidRPr="00993A87" w:rsidRDefault="00E368C6" w:rsidP="00993A87">
            <w:pPr>
              <w:spacing w:line="276" w:lineRule="auto"/>
              <w:rPr>
                <w:rFonts w:ascii="Times New Roman" w:hAnsi="Times New Roman" w:cs="Times New Roman"/>
                <w:i/>
                <w:sz w:val="20"/>
                <w:szCs w:val="20"/>
              </w:rPr>
            </w:pPr>
            <w:r w:rsidRPr="00993A87">
              <w:rPr>
                <w:rFonts w:ascii="Times New Roman" w:hAnsi="Times New Roman" w:cs="Times New Roman"/>
                <w:i/>
                <w:sz w:val="20"/>
                <w:szCs w:val="20"/>
              </w:rPr>
              <w:t>18. Langfristige Vision</w:t>
            </w:r>
          </w:p>
        </w:tc>
        <w:tc>
          <w:tcPr>
            <w:tcW w:w="6633" w:type="dxa"/>
          </w:tcPr>
          <w:p w14:paraId="1914046C" w14:textId="1FA68066" w:rsidR="001F41A4" w:rsidRPr="00993A87" w:rsidRDefault="00E368C6" w:rsidP="00993A8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3A87">
              <w:rPr>
                <w:rFonts w:ascii="Times New Roman" w:hAnsi="Times New Roman" w:cs="Times New Roman"/>
                <w:sz w:val="20"/>
                <w:szCs w:val="20"/>
              </w:rPr>
              <w:t xml:space="preserve">Es gibt hervorragende Plattformen für Intrapreneurship-Programme (z. B. Pollen8, </w:t>
            </w:r>
            <w:proofErr w:type="spellStart"/>
            <w:r w:rsidRPr="00993A87">
              <w:rPr>
                <w:rFonts w:ascii="Times New Roman" w:hAnsi="Times New Roman" w:cs="Times New Roman"/>
                <w:sz w:val="20"/>
                <w:szCs w:val="20"/>
              </w:rPr>
              <w:t>Idea</w:t>
            </w:r>
            <w:proofErr w:type="spellEnd"/>
            <w:r w:rsidRPr="00993A87">
              <w:rPr>
                <w:rFonts w:ascii="Times New Roman" w:hAnsi="Times New Roman" w:cs="Times New Roman"/>
                <w:sz w:val="20"/>
                <w:szCs w:val="20"/>
              </w:rPr>
              <w:t xml:space="preserve"> Drop, HYPE, </w:t>
            </w:r>
            <w:proofErr w:type="spellStart"/>
            <w:r w:rsidRPr="00993A87">
              <w:rPr>
                <w:rFonts w:ascii="Times New Roman" w:hAnsi="Times New Roman" w:cs="Times New Roman"/>
                <w:sz w:val="20"/>
                <w:szCs w:val="20"/>
              </w:rPr>
              <w:t>Wazoku</w:t>
            </w:r>
            <w:proofErr w:type="spellEnd"/>
            <w:r w:rsidRPr="00993A87">
              <w:rPr>
                <w:rFonts w:ascii="Times New Roman" w:hAnsi="Times New Roman" w:cs="Times New Roman"/>
                <w:sz w:val="20"/>
                <w:szCs w:val="20"/>
              </w:rPr>
              <w:t>, Innovation Cloud), aber sie sind nur Werkzeuge, die die Umsetzung erleichtern. Die Programme sollten viel mehr sein als nur ein Werkzeug... Intrapreneurship zu fördern bedeutet, sich auf eine lange, anstrengende und herausfordernde Reise zu begeben, die mit einer klaren, befähigenden Vision für die Organisation und ihre Mitarbeiter</w:t>
            </w:r>
            <w:r w:rsidR="00222261" w:rsidRPr="00993A87">
              <w:rPr>
                <w:rFonts w:ascii="Times New Roman" w:hAnsi="Times New Roman" w:cs="Times New Roman"/>
                <w:sz w:val="20"/>
                <w:szCs w:val="20"/>
              </w:rPr>
              <w:t xml:space="preserve">*innen </w:t>
            </w:r>
            <w:r w:rsidRPr="00993A87">
              <w:rPr>
                <w:rFonts w:ascii="Times New Roman" w:hAnsi="Times New Roman" w:cs="Times New Roman"/>
                <w:sz w:val="20"/>
                <w:szCs w:val="20"/>
              </w:rPr>
              <w:t>beginnt.</w:t>
            </w:r>
          </w:p>
        </w:tc>
      </w:tr>
      <w:tr w:rsidR="00993A87" w:rsidRPr="00FC36AC" w14:paraId="16E42FDE" w14:textId="77777777" w:rsidTr="00993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14:paraId="358F0B3E" w14:textId="77777777" w:rsidR="001F41A4" w:rsidRPr="00993A87" w:rsidRDefault="00E368C6" w:rsidP="00993A87">
            <w:pPr>
              <w:spacing w:line="276" w:lineRule="auto"/>
              <w:rPr>
                <w:rFonts w:ascii="Times New Roman" w:hAnsi="Times New Roman" w:cs="Times New Roman"/>
                <w:i/>
                <w:sz w:val="20"/>
                <w:szCs w:val="20"/>
              </w:rPr>
            </w:pPr>
            <w:r w:rsidRPr="00993A87">
              <w:rPr>
                <w:rFonts w:ascii="Times New Roman" w:hAnsi="Times New Roman" w:cs="Times New Roman"/>
                <w:i/>
                <w:sz w:val="20"/>
                <w:szCs w:val="20"/>
              </w:rPr>
              <w:t>19. Pragmatismus</w:t>
            </w:r>
          </w:p>
        </w:tc>
        <w:tc>
          <w:tcPr>
            <w:tcW w:w="6633" w:type="dxa"/>
          </w:tcPr>
          <w:p w14:paraId="4BAF15CD" w14:textId="33C6F711" w:rsidR="001F41A4" w:rsidRPr="00993A87" w:rsidRDefault="00E368C6" w:rsidP="00993A8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3A87">
              <w:rPr>
                <w:rFonts w:ascii="Times New Roman" w:hAnsi="Times New Roman" w:cs="Times New Roman"/>
                <w:sz w:val="20"/>
                <w:szCs w:val="20"/>
              </w:rPr>
              <w:t>Die Mitarbeite</w:t>
            </w:r>
            <w:r w:rsidR="00222261" w:rsidRPr="00993A87">
              <w:rPr>
                <w:rFonts w:ascii="Times New Roman" w:hAnsi="Times New Roman" w:cs="Times New Roman"/>
                <w:sz w:val="20"/>
                <w:szCs w:val="20"/>
              </w:rPr>
              <w:t xml:space="preserve">nden </w:t>
            </w:r>
            <w:r w:rsidRPr="00993A87">
              <w:rPr>
                <w:rFonts w:ascii="Times New Roman" w:hAnsi="Times New Roman" w:cs="Times New Roman"/>
                <w:sz w:val="20"/>
                <w:szCs w:val="20"/>
              </w:rPr>
              <w:t>sollten sich nicht scheuen, Risiken einzugehen und "Vorreiter" zu sein. Dies wiederum erfordert Offenheit von Seiten des Managements und eine allgemeine Übung in Demut von ihrer Seite (kein Platz für Egos).</w:t>
            </w:r>
          </w:p>
        </w:tc>
      </w:tr>
      <w:tr w:rsidR="00993A87" w:rsidRPr="00FC36AC" w14:paraId="03F252D7" w14:textId="77777777" w:rsidTr="00993A87">
        <w:tc>
          <w:tcPr>
            <w:cnfStyle w:val="001000000000" w:firstRow="0" w:lastRow="0" w:firstColumn="1" w:lastColumn="0" w:oddVBand="0" w:evenVBand="0" w:oddHBand="0" w:evenHBand="0" w:firstRowFirstColumn="0" w:firstRowLastColumn="0" w:lastRowFirstColumn="0" w:lastRowLastColumn="0"/>
            <w:tcW w:w="2494" w:type="dxa"/>
          </w:tcPr>
          <w:p w14:paraId="4B0D1BAF" w14:textId="77777777" w:rsidR="001F41A4" w:rsidRPr="00993A87" w:rsidRDefault="00E368C6" w:rsidP="00993A87">
            <w:pPr>
              <w:spacing w:line="276" w:lineRule="auto"/>
              <w:rPr>
                <w:rFonts w:ascii="Times New Roman" w:hAnsi="Times New Roman" w:cs="Times New Roman"/>
                <w:i/>
                <w:sz w:val="20"/>
                <w:szCs w:val="20"/>
              </w:rPr>
            </w:pPr>
            <w:r w:rsidRPr="00993A87">
              <w:rPr>
                <w:rFonts w:ascii="Times New Roman" w:hAnsi="Times New Roman" w:cs="Times New Roman"/>
                <w:i/>
                <w:sz w:val="20"/>
                <w:szCs w:val="20"/>
              </w:rPr>
              <w:t>20. Widerstandsfähigkeit</w:t>
            </w:r>
          </w:p>
        </w:tc>
        <w:tc>
          <w:tcPr>
            <w:tcW w:w="6633" w:type="dxa"/>
          </w:tcPr>
          <w:p w14:paraId="50EBDFB7" w14:textId="3FDF8227" w:rsidR="001F41A4" w:rsidRPr="00993A87" w:rsidRDefault="00E368C6" w:rsidP="00993A8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3A87">
              <w:rPr>
                <w:rFonts w:ascii="Times New Roman" w:hAnsi="Times New Roman" w:cs="Times New Roman"/>
                <w:sz w:val="20"/>
                <w:szCs w:val="20"/>
              </w:rPr>
              <w:t>Die Mitarbeiter</w:t>
            </w:r>
            <w:r w:rsidR="00222261" w:rsidRPr="00993A87">
              <w:rPr>
                <w:rFonts w:ascii="Times New Roman" w:hAnsi="Times New Roman" w:cs="Times New Roman"/>
                <w:sz w:val="20"/>
                <w:szCs w:val="20"/>
              </w:rPr>
              <w:t xml:space="preserve">*innen </w:t>
            </w:r>
            <w:r w:rsidRPr="00993A87">
              <w:rPr>
                <w:rFonts w:ascii="Times New Roman" w:hAnsi="Times New Roman" w:cs="Times New Roman"/>
                <w:sz w:val="20"/>
                <w:szCs w:val="20"/>
              </w:rPr>
              <w:t>sollten keine Angst vor Misserfolgen haben und diese als Chance für Wachstum sehen.</w:t>
            </w:r>
          </w:p>
        </w:tc>
      </w:tr>
    </w:tbl>
    <w:p w14:paraId="0260B00A" w14:textId="77777777" w:rsidR="00420687" w:rsidRPr="00FC36AC" w:rsidRDefault="00420687" w:rsidP="00FC36AC">
      <w:pPr>
        <w:spacing w:line="360" w:lineRule="auto"/>
        <w:jc w:val="both"/>
        <w:rPr>
          <w:rFonts w:ascii="Times New Roman" w:hAnsi="Times New Roman" w:cs="Times New Roman"/>
        </w:rPr>
      </w:pPr>
    </w:p>
    <w:p w14:paraId="524E305F" w14:textId="4865AE8C"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Die Unterstützung durch das Management ist für </w:t>
      </w:r>
      <w:r w:rsidR="00FC36AC" w:rsidRPr="00FC36AC">
        <w:rPr>
          <w:rFonts w:ascii="Times New Roman" w:hAnsi="Times New Roman" w:cs="Times New Roman"/>
        </w:rPr>
        <w:t>Beschäftigte,</w:t>
      </w:r>
      <w:r w:rsidRPr="00FC36AC">
        <w:rPr>
          <w:rFonts w:ascii="Times New Roman" w:hAnsi="Times New Roman" w:cs="Times New Roman"/>
        </w:rPr>
        <w:t xml:space="preserve"> die an unternehmerischen Aktivitäten interessiert sind, von entscheidender Bedeutung. Die Unterstützung durch die </w:t>
      </w:r>
      <w:r w:rsidRPr="00FC36AC">
        <w:rPr>
          <w:rFonts w:ascii="Times New Roman" w:hAnsi="Times New Roman" w:cs="Times New Roman"/>
        </w:rPr>
        <w:lastRenderedPageBreak/>
        <w:t>Unternehmensleitung bezieht sich auf die Bereitschaft der Unternehmensleitung, Intrapreneurship zu erleichtern und zu fördern (Marvel et al. 2007), wozu die Motivation der Mitarbeite</w:t>
      </w:r>
      <w:r w:rsidR="00222261" w:rsidRPr="00FC36AC">
        <w:rPr>
          <w:rFonts w:ascii="Times New Roman" w:hAnsi="Times New Roman" w:cs="Times New Roman"/>
        </w:rPr>
        <w:t>nden</w:t>
      </w:r>
      <w:r w:rsidRPr="00FC36AC">
        <w:rPr>
          <w:rFonts w:ascii="Times New Roman" w:hAnsi="Times New Roman" w:cs="Times New Roman"/>
        </w:rPr>
        <w:t xml:space="preserve"> und die Anerkennung der Tatsache gehören, dass ihre Aktivitäten mit einer gewissen Risikobereitschaft verbunden sein können (Kelley und Lee 2010), sowie die Schaffung einer Norm innerhalb der Organisation (Garcia-Morales et al. 2014). Eines der wichtigsten Elemente, die den </w:t>
      </w:r>
      <w:proofErr w:type="spellStart"/>
      <w:r w:rsidRPr="00FC36AC">
        <w:rPr>
          <w:rFonts w:ascii="Times New Roman" w:hAnsi="Times New Roman" w:cs="Times New Roman"/>
        </w:rPr>
        <w:t>Intrapreneur</w:t>
      </w:r>
      <w:proofErr w:type="spellEnd"/>
      <w:r w:rsidRPr="00FC36AC">
        <w:rPr>
          <w:rFonts w:ascii="Times New Roman" w:hAnsi="Times New Roman" w:cs="Times New Roman"/>
        </w:rPr>
        <w:t xml:space="preserve"> beeinflussen, ist der Ermessensspielraum bei der Arbeit und die Freiheit, die den Mitarbeiter</w:t>
      </w:r>
      <w:r w:rsidR="00222261" w:rsidRPr="00FC36AC">
        <w:rPr>
          <w:rFonts w:ascii="Times New Roman" w:hAnsi="Times New Roman" w:cs="Times New Roman"/>
        </w:rPr>
        <w:t>*innen</w:t>
      </w:r>
      <w:r w:rsidRPr="00FC36AC">
        <w:rPr>
          <w:rFonts w:ascii="Times New Roman" w:hAnsi="Times New Roman" w:cs="Times New Roman"/>
        </w:rPr>
        <w:t xml:space="preserve"> bei ihrer Arbeit geboten wird. Wenn man den Mitarbeitern die Möglichkeit gibt, ihre eigene Arbeit zu entwickeln, und die Entscheidungsfindung dezentralisiert, führt dies zu mehr Intrapreneurship-Aktivitäten (</w:t>
      </w:r>
      <w:proofErr w:type="spellStart"/>
      <w:r w:rsidRPr="00FC36AC">
        <w:rPr>
          <w:rFonts w:ascii="Times New Roman" w:hAnsi="Times New Roman" w:cs="Times New Roman"/>
        </w:rPr>
        <w:t>Sebora</w:t>
      </w:r>
      <w:proofErr w:type="spellEnd"/>
      <w:r w:rsidRPr="00FC36AC">
        <w:rPr>
          <w:rFonts w:ascii="Times New Roman" w:hAnsi="Times New Roman" w:cs="Times New Roman"/>
        </w:rPr>
        <w:t xml:space="preserve"> et al. 2010). Eine weitere Dimension des Managements von Intrapreneurship sind Belohnungen und Verstärkung. Die Belohnungen sollten auf die Ziele abgestimmt sein und auf den Ergebnissen basieren (Marvel et al. 2007; </w:t>
      </w:r>
      <w:proofErr w:type="spellStart"/>
      <w:r w:rsidRPr="00FC36AC">
        <w:rPr>
          <w:rFonts w:ascii="Times New Roman" w:hAnsi="Times New Roman" w:cs="Times New Roman"/>
        </w:rPr>
        <w:t>Sebora</w:t>
      </w:r>
      <w:proofErr w:type="spellEnd"/>
      <w:r w:rsidRPr="00FC36AC">
        <w:rPr>
          <w:rFonts w:ascii="Times New Roman" w:hAnsi="Times New Roman" w:cs="Times New Roman"/>
        </w:rPr>
        <w:t xml:space="preserve"> et al. 2010). Mitarbeiter</w:t>
      </w:r>
      <w:r w:rsidR="00222261" w:rsidRPr="00FC36AC">
        <w:rPr>
          <w:rFonts w:ascii="Times New Roman" w:hAnsi="Times New Roman" w:cs="Times New Roman"/>
        </w:rPr>
        <w:t>*innen</w:t>
      </w:r>
      <w:r w:rsidRPr="00FC36AC">
        <w:rPr>
          <w:rFonts w:ascii="Times New Roman" w:hAnsi="Times New Roman" w:cs="Times New Roman"/>
        </w:rPr>
        <w:t xml:space="preserve"> sind eher geneigt, sich an kreativen Unternehmungen zu beteiligen, wenn sie entsprechend belohnt werden (</w:t>
      </w:r>
      <w:proofErr w:type="spellStart"/>
      <w:r w:rsidRPr="00FC36AC">
        <w:rPr>
          <w:rFonts w:ascii="Times New Roman" w:hAnsi="Times New Roman" w:cs="Times New Roman"/>
        </w:rPr>
        <w:t>Monsen</w:t>
      </w:r>
      <w:proofErr w:type="spellEnd"/>
      <w:r w:rsidRPr="00FC36AC">
        <w:rPr>
          <w:rFonts w:ascii="Times New Roman" w:hAnsi="Times New Roman" w:cs="Times New Roman"/>
        </w:rPr>
        <w:t xml:space="preserve"> et al. 2010). Auch ihre Arbeitszufriedenheit wird durch eine Belohnung beeinflusst</w:t>
      </w:r>
      <w:r w:rsidR="00427B17" w:rsidRPr="00FC36AC">
        <w:rPr>
          <w:rFonts w:ascii="Times New Roman" w:hAnsi="Times New Roman" w:cs="Times New Roman"/>
        </w:rPr>
        <w:t xml:space="preserve">. </w:t>
      </w:r>
    </w:p>
    <w:p w14:paraId="1CA283F5" w14:textId="77777777" w:rsidR="005B1B91" w:rsidRPr="00FC36AC" w:rsidRDefault="005B1B91" w:rsidP="00FC36AC">
      <w:pPr>
        <w:spacing w:line="360" w:lineRule="auto"/>
        <w:jc w:val="both"/>
        <w:rPr>
          <w:rFonts w:ascii="Times New Roman" w:hAnsi="Times New Roman" w:cs="Times New Roman"/>
        </w:rPr>
      </w:pPr>
    </w:p>
    <w:p w14:paraId="21AD1783"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Neben der Unterstützung durch das Management, der Organisationsstruktur, der Autonomie und der Belohnung/Verstärkung ist auch die Bereitstellung der erforderlichen Ressourcen wichtig. Organisatorische Elemente, die den </w:t>
      </w:r>
      <w:proofErr w:type="spellStart"/>
      <w:r w:rsidRPr="00FC36AC">
        <w:rPr>
          <w:rFonts w:ascii="Times New Roman" w:hAnsi="Times New Roman" w:cs="Times New Roman"/>
        </w:rPr>
        <w:t>Intrapreneur</w:t>
      </w:r>
      <w:proofErr w:type="spellEnd"/>
      <w:r w:rsidRPr="00FC36AC">
        <w:rPr>
          <w:rFonts w:ascii="Times New Roman" w:hAnsi="Times New Roman" w:cs="Times New Roman"/>
        </w:rPr>
        <w:t xml:space="preserve"> beeinflussen, sind größtenteils Arbeitsplatzressourcen. Diese Ressourcen bestehen sowohl aus Zeit als auch aus Geld. Diese Ressourcen sollten die Anforderungen eines Arbeitsplatzes ausgleichen und gleichzeitig die damit verbundenen Ausgaben senken (</w:t>
      </w:r>
      <w:proofErr w:type="spellStart"/>
      <w:r w:rsidRPr="00FC36AC">
        <w:rPr>
          <w:rFonts w:ascii="Times New Roman" w:hAnsi="Times New Roman" w:cs="Times New Roman"/>
        </w:rPr>
        <w:t>Demerouti</w:t>
      </w:r>
      <w:proofErr w:type="spellEnd"/>
      <w:r w:rsidRPr="00FC36AC">
        <w:rPr>
          <w:rFonts w:ascii="Times New Roman" w:hAnsi="Times New Roman" w:cs="Times New Roman"/>
        </w:rPr>
        <w:t xml:space="preserve"> et al. 2001). </w:t>
      </w:r>
      <w:proofErr w:type="spellStart"/>
      <w:r w:rsidRPr="00FC36AC">
        <w:rPr>
          <w:rFonts w:ascii="Times New Roman" w:hAnsi="Times New Roman" w:cs="Times New Roman"/>
        </w:rPr>
        <w:t>Puech</w:t>
      </w:r>
      <w:proofErr w:type="spellEnd"/>
      <w:r w:rsidRPr="00FC36AC">
        <w:rPr>
          <w:rFonts w:ascii="Times New Roman" w:hAnsi="Times New Roman" w:cs="Times New Roman"/>
        </w:rPr>
        <w:t xml:space="preserve"> und Durand (2017) untersuchten, wie lange es dauert, bis </w:t>
      </w:r>
      <w:proofErr w:type="spellStart"/>
      <w:r w:rsidRPr="00FC36AC">
        <w:rPr>
          <w:rFonts w:ascii="Times New Roman" w:hAnsi="Times New Roman" w:cs="Times New Roman"/>
        </w:rPr>
        <w:t>Intrapreneure</w:t>
      </w:r>
      <w:proofErr w:type="spellEnd"/>
      <w:r w:rsidRPr="00FC36AC">
        <w:rPr>
          <w:rFonts w:ascii="Times New Roman" w:hAnsi="Times New Roman" w:cs="Times New Roman"/>
        </w:rPr>
        <w:t xml:space="preserve"> zu </w:t>
      </w:r>
      <w:proofErr w:type="spellStart"/>
      <w:r w:rsidRPr="00FC36AC">
        <w:rPr>
          <w:rFonts w:ascii="Times New Roman" w:hAnsi="Times New Roman" w:cs="Times New Roman"/>
        </w:rPr>
        <w:t>Intrapreneuren</w:t>
      </w:r>
      <w:proofErr w:type="spellEnd"/>
      <w:r w:rsidRPr="00FC36AC">
        <w:rPr>
          <w:rFonts w:ascii="Times New Roman" w:hAnsi="Times New Roman" w:cs="Times New Roman"/>
        </w:rPr>
        <w:t xml:space="preserve"> werden. Sie fanden heraus, dass die Qualität der Zeit wichtiger ist als die Quantität, insbesondere in der Anfangsphase, wenn nicht immer klar ist, welchen Aktivitäten der </w:t>
      </w:r>
      <w:proofErr w:type="spellStart"/>
      <w:r w:rsidRPr="00FC36AC">
        <w:rPr>
          <w:rFonts w:ascii="Times New Roman" w:hAnsi="Times New Roman" w:cs="Times New Roman"/>
        </w:rPr>
        <w:t>Intrapreneur</w:t>
      </w:r>
      <w:proofErr w:type="spellEnd"/>
      <w:r w:rsidRPr="00FC36AC">
        <w:rPr>
          <w:rFonts w:ascii="Times New Roman" w:hAnsi="Times New Roman" w:cs="Times New Roman"/>
        </w:rPr>
        <w:t xml:space="preserve"> nachgehen soll. Weitere Faktoren sind beispielsweise die Toleranz des Unternehmens gegenüber Misserfolgen und die Stimmung im Unternehmen.</w:t>
      </w:r>
    </w:p>
    <w:p w14:paraId="086BB756" w14:textId="77777777" w:rsidR="008B3856" w:rsidRPr="00FC36AC" w:rsidRDefault="008B3856" w:rsidP="00FC36AC">
      <w:pPr>
        <w:spacing w:line="360" w:lineRule="auto"/>
        <w:jc w:val="both"/>
        <w:rPr>
          <w:rFonts w:ascii="Times New Roman" w:hAnsi="Times New Roman" w:cs="Times New Roman"/>
        </w:rPr>
      </w:pPr>
    </w:p>
    <w:p w14:paraId="2765214E" w14:textId="51A4BEB3"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lastRenderedPageBreak/>
        <w:t xml:space="preserve">Auch wenn etablierte Unternehmen über eine Fülle von Ressourcen verfügen, ist der Erfolg von </w:t>
      </w:r>
      <w:proofErr w:type="spellStart"/>
      <w:r w:rsidRPr="00FC36AC">
        <w:rPr>
          <w:rFonts w:ascii="Times New Roman" w:hAnsi="Times New Roman" w:cs="Times New Roman"/>
        </w:rPr>
        <w:t>Intrapreneuren</w:t>
      </w:r>
      <w:proofErr w:type="spellEnd"/>
      <w:r w:rsidRPr="00FC36AC">
        <w:rPr>
          <w:rFonts w:ascii="Times New Roman" w:hAnsi="Times New Roman" w:cs="Times New Roman"/>
        </w:rPr>
        <w:t xml:space="preserve"> mit einer Reihe von Hindernissen verbunden. In einem etablierten Unternehmen birgt die Gründung eines neuen Unternehmens eine Reihe von Gefahren in sich. </w:t>
      </w:r>
      <w:r w:rsidR="00427B17" w:rsidRPr="00FC36AC">
        <w:rPr>
          <w:rFonts w:ascii="Times New Roman" w:hAnsi="Times New Roman" w:cs="Times New Roman"/>
        </w:rPr>
        <w:t xml:space="preserve">Selbst </w:t>
      </w:r>
      <w:r w:rsidRPr="00FC36AC">
        <w:rPr>
          <w:rFonts w:ascii="Times New Roman" w:hAnsi="Times New Roman" w:cs="Times New Roman"/>
        </w:rPr>
        <w:t xml:space="preserve">wenn ein Unternehmen über viele Ressourcen verfügt, kann es sein, dass es nicht das richtige Organisationsklima und die richtige Kultur hat, um </w:t>
      </w:r>
      <w:proofErr w:type="spellStart"/>
      <w:r w:rsidRPr="00FC36AC">
        <w:rPr>
          <w:rFonts w:ascii="Times New Roman" w:hAnsi="Times New Roman" w:cs="Times New Roman"/>
        </w:rPr>
        <w:t>Intrapreneure</w:t>
      </w:r>
      <w:proofErr w:type="spellEnd"/>
      <w:r w:rsidRPr="00FC36AC">
        <w:rPr>
          <w:rFonts w:ascii="Times New Roman" w:hAnsi="Times New Roman" w:cs="Times New Roman"/>
        </w:rPr>
        <w:t xml:space="preserve"> zu unterstützen (Duncan et al., 1988). Wenn die Unternehmensleitung Intrapreneurship und Innovation innerhalb der Organisation nicht proaktiv fördert, werden sie nicht regelmäßig und effektiv auftreten.  Außerdem kann es manchmal schwierig sein, </w:t>
      </w:r>
      <w:proofErr w:type="spellStart"/>
      <w:r w:rsidRPr="00FC36AC">
        <w:rPr>
          <w:rFonts w:ascii="Times New Roman" w:hAnsi="Times New Roman" w:cs="Times New Roman"/>
        </w:rPr>
        <w:t>Intrapreneure</w:t>
      </w:r>
      <w:proofErr w:type="spellEnd"/>
      <w:r w:rsidRPr="00FC36AC">
        <w:rPr>
          <w:rFonts w:ascii="Times New Roman" w:hAnsi="Times New Roman" w:cs="Times New Roman"/>
        </w:rPr>
        <w:t xml:space="preserve"> zu erkennen. Mitarbeiter</w:t>
      </w:r>
      <w:r w:rsidR="00CE2516" w:rsidRPr="00FC36AC">
        <w:rPr>
          <w:rFonts w:ascii="Times New Roman" w:hAnsi="Times New Roman" w:cs="Times New Roman"/>
        </w:rPr>
        <w:t>*innen</w:t>
      </w:r>
      <w:r w:rsidR="00232C6C" w:rsidRPr="00FC36AC">
        <w:rPr>
          <w:rFonts w:ascii="Times New Roman" w:hAnsi="Times New Roman" w:cs="Times New Roman"/>
        </w:rPr>
        <w:t xml:space="preserve"> </w:t>
      </w:r>
      <w:r w:rsidRPr="00FC36AC">
        <w:rPr>
          <w:rFonts w:ascii="Times New Roman" w:hAnsi="Times New Roman" w:cs="Times New Roman"/>
        </w:rPr>
        <w:t xml:space="preserve">in dieser Kategorie sind in der Regel Selbststarter, die ehrgeizig und zielorientiert sind. Sie können häufig Probleme selbst lösen und Ideen entwickeln, die zu Prozessverbesserungen führen. Interne Entrepreneure müssen anerkannt und belohnt werden. Die meisten Unternehmen verfügen jedoch nicht über angemessene Mechanismen, um </w:t>
      </w:r>
      <w:proofErr w:type="spellStart"/>
      <w:r w:rsidRPr="00FC36AC">
        <w:rPr>
          <w:rFonts w:ascii="Times New Roman" w:hAnsi="Times New Roman" w:cs="Times New Roman"/>
        </w:rPr>
        <w:t>Intrapreneure</w:t>
      </w:r>
      <w:proofErr w:type="spellEnd"/>
      <w:r w:rsidRPr="00FC36AC">
        <w:rPr>
          <w:rFonts w:ascii="Times New Roman" w:hAnsi="Times New Roman" w:cs="Times New Roman"/>
        </w:rPr>
        <w:t xml:space="preserve"> gerecht zu fördern und zu belohnen. </w:t>
      </w:r>
    </w:p>
    <w:p w14:paraId="6DBB769D" w14:textId="77777777" w:rsidR="00420687" w:rsidRPr="00FC36AC" w:rsidRDefault="00420687" w:rsidP="00FC36AC">
      <w:pPr>
        <w:spacing w:line="360" w:lineRule="auto"/>
        <w:jc w:val="both"/>
        <w:rPr>
          <w:rFonts w:ascii="Times New Roman" w:hAnsi="Times New Roman" w:cs="Times New Roman"/>
        </w:rPr>
      </w:pPr>
    </w:p>
    <w:p w14:paraId="4BC2579A"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Draeger-Ernst et al. (2003) nennen fünf verschiedene Problembereiche, die Intrapreneurship behindern: alte Geschäftsmodelle und die damit verbundene Kultur, Frustration über wiederkehrende Veränderungen, Wettbewerb zwischen verschiedenen Abteilungen, fehlendes gemeinsames und konsequentes Engagement bei der Umsetzung, fehlende Unterstützung durch das mittlere Management und die unteren Hierarchieebenen. Als ermöglichende Managementprozesse werden folgende Bereiche eingestuft: Planung, Organisation; Führung/Stabsfunktion, Kontrolle und Veränderung. Die folgenden vier inhaltlichen Einflussfaktoren für Intrapreneurship werden definiert: Strategie, Organisationskultur, Struktur und Humanressourcen. Diese Strukturelemente sollen den optimalen Rahmen für Intrapreneurship schaffen. Gleichzeitig beantworten Draeger-Ernst et al. (2003) auch die Frage, wie das Unternehmen diese Einflussfaktoren des Intrapreneurship gestalten kann und wie ein solches </w:t>
      </w:r>
      <w:proofErr w:type="spellStart"/>
      <w:r w:rsidRPr="00FC36AC">
        <w:rPr>
          <w:rFonts w:ascii="Times New Roman" w:hAnsi="Times New Roman" w:cs="Times New Roman"/>
        </w:rPr>
        <w:t>Intrapreneurial</w:t>
      </w:r>
      <w:proofErr w:type="spellEnd"/>
      <w:r w:rsidRPr="00FC36AC">
        <w:rPr>
          <w:rFonts w:ascii="Times New Roman" w:hAnsi="Times New Roman" w:cs="Times New Roman"/>
        </w:rPr>
        <w:t>-Konzept in einem Unternehmen umgesetzt werden kann. Dieser Prozess umfasst vier Phasen: Initialisierung, Modellierung, Integration und Einbettung.</w:t>
      </w:r>
    </w:p>
    <w:p w14:paraId="79A77E71" w14:textId="77777777" w:rsidR="005B1B91" w:rsidRPr="00FC36AC" w:rsidRDefault="005B1B91" w:rsidP="00FC36AC">
      <w:pPr>
        <w:spacing w:line="360" w:lineRule="auto"/>
        <w:jc w:val="both"/>
        <w:rPr>
          <w:rFonts w:ascii="Times New Roman" w:hAnsi="Times New Roman" w:cs="Times New Roman"/>
        </w:rPr>
      </w:pPr>
    </w:p>
    <w:p w14:paraId="29AAAA8A" w14:textId="2D21BEA4"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lastRenderedPageBreak/>
        <w:t>Huang et al. (2021) stellen vier Haupttypen von Intrapreneurship-Förderern vor, die als Selbsteinstellung, Fähigkeiten, Urteilsvermögen und Persönlichkeitsmerkmale definiert werden (Abbildung 1), die durch organisatorische Förderer (Abbildung 2) weiter abgeschwächt und durch die Unterstützung von Führungskräften, Zeit für die Entwicklung innovativer Ideen und Brainstorming, ein Belohnungssystem und Autonomie erleichtert werden. Zur Unterstützung dieser Faktoren fasst die Studie drei wesentliche Faktoren zusammen: Einrichtung einer angemessenen Informations- und Kommunikationstechnologie-Infrastruktur, Aufbau einer wertvollen Beziehung von Mitarbeiter</w:t>
      </w:r>
      <w:r w:rsidR="00CE2516" w:rsidRPr="00FC36AC">
        <w:rPr>
          <w:rFonts w:ascii="Times New Roman" w:hAnsi="Times New Roman" w:cs="Times New Roman"/>
        </w:rPr>
        <w:t>*in</w:t>
      </w:r>
      <w:r w:rsidRPr="00FC36AC">
        <w:rPr>
          <w:rFonts w:ascii="Times New Roman" w:hAnsi="Times New Roman" w:cs="Times New Roman"/>
        </w:rPr>
        <w:t xml:space="preserve"> zu Mitarbeiter</w:t>
      </w:r>
      <w:r w:rsidR="00CE2516" w:rsidRPr="00FC36AC">
        <w:rPr>
          <w:rFonts w:ascii="Times New Roman" w:hAnsi="Times New Roman" w:cs="Times New Roman"/>
        </w:rPr>
        <w:t>*in</w:t>
      </w:r>
      <w:r w:rsidRPr="00FC36AC">
        <w:rPr>
          <w:rFonts w:ascii="Times New Roman" w:hAnsi="Times New Roman" w:cs="Times New Roman"/>
        </w:rPr>
        <w:t xml:space="preserve"> und von Mitarbeiter</w:t>
      </w:r>
      <w:r w:rsidR="00CE2516" w:rsidRPr="00FC36AC">
        <w:rPr>
          <w:rFonts w:ascii="Times New Roman" w:hAnsi="Times New Roman" w:cs="Times New Roman"/>
        </w:rPr>
        <w:t>*in</w:t>
      </w:r>
      <w:r w:rsidRPr="00FC36AC">
        <w:rPr>
          <w:rFonts w:ascii="Times New Roman" w:hAnsi="Times New Roman" w:cs="Times New Roman"/>
        </w:rPr>
        <w:t xml:space="preserve"> zu Unternehmen. Huang et al. (2021) nennen auch drei wesentliche nichttechnologische Herausforderungen für Unternehmen, um unternehmerisches Verhalten zu fördern: die Schaffung einer unternehmerischen Kultur, der Aufbau eines geeigneten Arbeitsverhältnisses und das Angebot von Anreizen. Die technologische Herausforderung für die Unternehmen besteht darin, ein IT-gestütztes Instrument zum Sammeln der Ideen der Mitarbeiter und zur Weiterentwicklung dieser Ideen anzubieten. Eine solche Plattform könnte auch externe Ressourcen einbeziehen. Vor allem für kleine Unternehmen mit geringem Budget kann eine solche IT-basierte Plattform eine Herausforderung darstellen. "</w:t>
      </w:r>
      <w:r w:rsidRPr="00FC36AC">
        <w:rPr>
          <w:rFonts w:ascii="Times New Roman" w:hAnsi="Times New Roman" w:cs="Times New Roman"/>
          <w:i/>
          <w:iCs/>
        </w:rPr>
        <w:t xml:space="preserve">Künftige Forschungsarbeiten könnten sich daher mit der Gestaltung praktikabler Plattformen befassen, die </w:t>
      </w:r>
      <w:proofErr w:type="spellStart"/>
      <w:r w:rsidRPr="00FC36AC">
        <w:rPr>
          <w:rFonts w:ascii="Times New Roman" w:hAnsi="Times New Roman" w:cs="Times New Roman"/>
          <w:i/>
          <w:iCs/>
        </w:rPr>
        <w:t>intrapreneuriales</w:t>
      </w:r>
      <w:proofErr w:type="spellEnd"/>
      <w:r w:rsidRPr="00FC36AC">
        <w:rPr>
          <w:rFonts w:ascii="Times New Roman" w:hAnsi="Times New Roman" w:cs="Times New Roman"/>
          <w:i/>
          <w:iCs/>
        </w:rPr>
        <w:t xml:space="preserve"> Verhalten insbesondere für KKMU erleichtern</w:t>
      </w:r>
      <w:r w:rsidRPr="00FC36AC">
        <w:rPr>
          <w:rFonts w:ascii="Times New Roman" w:hAnsi="Times New Roman" w:cs="Times New Roman"/>
        </w:rPr>
        <w:t>.</w:t>
      </w:r>
    </w:p>
    <w:p w14:paraId="135D42C8" w14:textId="77777777" w:rsidR="005B1B91" w:rsidRDefault="005B1B91" w:rsidP="00FC36AC">
      <w:pPr>
        <w:spacing w:line="360" w:lineRule="auto"/>
        <w:jc w:val="both"/>
        <w:rPr>
          <w:rFonts w:ascii="Times New Roman" w:hAnsi="Times New Roman" w:cs="Times New Roman"/>
        </w:rPr>
      </w:pPr>
    </w:p>
    <w:p w14:paraId="3FF934DA" w14:textId="77777777" w:rsidR="00993A87" w:rsidRDefault="00993A87" w:rsidP="00FC36AC">
      <w:pPr>
        <w:spacing w:line="360" w:lineRule="auto"/>
        <w:jc w:val="both"/>
        <w:rPr>
          <w:rFonts w:ascii="Times New Roman" w:hAnsi="Times New Roman" w:cs="Times New Roman"/>
        </w:rPr>
      </w:pPr>
    </w:p>
    <w:p w14:paraId="737F0BC9" w14:textId="77777777" w:rsidR="00B67447" w:rsidRDefault="00B67447" w:rsidP="00FC36AC">
      <w:pPr>
        <w:spacing w:line="360" w:lineRule="auto"/>
        <w:jc w:val="both"/>
        <w:rPr>
          <w:rFonts w:ascii="Times New Roman" w:hAnsi="Times New Roman" w:cs="Times New Roman"/>
        </w:rPr>
      </w:pPr>
    </w:p>
    <w:p w14:paraId="0C9D6076" w14:textId="77777777" w:rsidR="00B67447" w:rsidRDefault="00B67447" w:rsidP="00FC36AC">
      <w:pPr>
        <w:spacing w:line="360" w:lineRule="auto"/>
        <w:jc w:val="both"/>
        <w:rPr>
          <w:rFonts w:ascii="Times New Roman" w:hAnsi="Times New Roman" w:cs="Times New Roman"/>
        </w:rPr>
      </w:pPr>
    </w:p>
    <w:p w14:paraId="2FA9F56F" w14:textId="77777777" w:rsidR="00B67447" w:rsidRDefault="00B67447" w:rsidP="00FC36AC">
      <w:pPr>
        <w:spacing w:line="360" w:lineRule="auto"/>
        <w:jc w:val="both"/>
        <w:rPr>
          <w:rFonts w:ascii="Times New Roman" w:hAnsi="Times New Roman" w:cs="Times New Roman"/>
        </w:rPr>
      </w:pPr>
    </w:p>
    <w:p w14:paraId="058C510E" w14:textId="77777777" w:rsidR="00B67447" w:rsidRDefault="00B67447" w:rsidP="00FC36AC">
      <w:pPr>
        <w:spacing w:line="360" w:lineRule="auto"/>
        <w:jc w:val="both"/>
        <w:rPr>
          <w:rFonts w:ascii="Times New Roman" w:hAnsi="Times New Roman" w:cs="Times New Roman"/>
        </w:rPr>
      </w:pPr>
    </w:p>
    <w:p w14:paraId="05108BFD" w14:textId="77777777" w:rsidR="00B67447" w:rsidRDefault="00B67447" w:rsidP="00FC36AC">
      <w:pPr>
        <w:spacing w:line="360" w:lineRule="auto"/>
        <w:jc w:val="both"/>
        <w:rPr>
          <w:rFonts w:ascii="Times New Roman" w:hAnsi="Times New Roman" w:cs="Times New Roman"/>
        </w:rPr>
      </w:pPr>
    </w:p>
    <w:p w14:paraId="62B6F2AC" w14:textId="77777777" w:rsidR="00B67447" w:rsidRDefault="00B67447" w:rsidP="00FC36AC">
      <w:pPr>
        <w:spacing w:line="360" w:lineRule="auto"/>
        <w:jc w:val="both"/>
        <w:rPr>
          <w:rFonts w:ascii="Times New Roman" w:hAnsi="Times New Roman" w:cs="Times New Roman"/>
        </w:rPr>
      </w:pPr>
    </w:p>
    <w:p w14:paraId="3C440862" w14:textId="77777777" w:rsidR="00993A87" w:rsidRDefault="00993A87" w:rsidP="00FC36AC">
      <w:pPr>
        <w:spacing w:line="360" w:lineRule="auto"/>
        <w:jc w:val="both"/>
        <w:rPr>
          <w:rFonts w:ascii="Times New Roman" w:hAnsi="Times New Roman" w:cs="Times New Roman"/>
        </w:rPr>
      </w:pPr>
    </w:p>
    <w:p w14:paraId="0F731A75" w14:textId="77777777" w:rsidR="00993A87" w:rsidRDefault="00993A87" w:rsidP="00FC36AC">
      <w:pPr>
        <w:spacing w:line="360" w:lineRule="auto"/>
        <w:jc w:val="both"/>
        <w:rPr>
          <w:rFonts w:ascii="Times New Roman" w:hAnsi="Times New Roman" w:cs="Times New Roman"/>
        </w:rPr>
      </w:pPr>
    </w:p>
    <w:p w14:paraId="73676904" w14:textId="77777777" w:rsidR="00993A87" w:rsidRDefault="00993A87" w:rsidP="00FC36AC">
      <w:pPr>
        <w:spacing w:line="360" w:lineRule="auto"/>
        <w:jc w:val="both"/>
        <w:rPr>
          <w:rFonts w:ascii="Times New Roman" w:hAnsi="Times New Roman" w:cs="Times New Roman"/>
        </w:rPr>
      </w:pPr>
    </w:p>
    <w:p w14:paraId="7BD7B38A" w14:textId="37800356" w:rsidR="001F41A4" w:rsidRPr="00FC36AC" w:rsidRDefault="00E368C6" w:rsidP="00FC36AC">
      <w:pPr>
        <w:spacing w:line="360" w:lineRule="auto"/>
        <w:jc w:val="both"/>
        <w:rPr>
          <w:rFonts w:ascii="Times New Roman" w:hAnsi="Times New Roman" w:cs="Times New Roman"/>
          <w:b/>
          <w:bCs/>
        </w:rPr>
      </w:pPr>
      <w:r w:rsidRPr="00FC36AC">
        <w:rPr>
          <w:rFonts w:ascii="Times New Roman" w:hAnsi="Times New Roman" w:cs="Times New Roman"/>
          <w:b/>
          <w:bCs/>
        </w:rPr>
        <w:lastRenderedPageBreak/>
        <w:t xml:space="preserve">Abbildung </w:t>
      </w:r>
      <w:r w:rsidR="00427B17" w:rsidRPr="00FC36AC">
        <w:rPr>
          <w:rFonts w:ascii="Times New Roman" w:hAnsi="Times New Roman" w:cs="Times New Roman"/>
          <w:b/>
          <w:bCs/>
        </w:rPr>
        <w:t>2</w:t>
      </w:r>
      <w:r w:rsidRPr="00FC36AC">
        <w:rPr>
          <w:rFonts w:ascii="Times New Roman" w:hAnsi="Times New Roman" w:cs="Times New Roman"/>
          <w:b/>
          <w:bCs/>
        </w:rPr>
        <w:t xml:space="preserve">: Einzelne </w:t>
      </w:r>
      <w:r w:rsidR="00FC36AC" w:rsidRPr="00FC36AC">
        <w:rPr>
          <w:rFonts w:ascii="Times New Roman" w:hAnsi="Times New Roman" w:cs="Times New Roman"/>
          <w:b/>
          <w:bCs/>
        </w:rPr>
        <w:t>befähige</w:t>
      </w:r>
      <w:r w:rsidRPr="00FC36AC">
        <w:rPr>
          <w:rFonts w:ascii="Times New Roman" w:hAnsi="Times New Roman" w:cs="Times New Roman"/>
          <w:b/>
          <w:bCs/>
        </w:rPr>
        <w:t xml:space="preserve"> des Intrapreneurship</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4417"/>
        <w:gridCol w:w="4417"/>
      </w:tblGrid>
      <w:tr w:rsidR="00507856" w:rsidRPr="00993A87" w14:paraId="52356BCB" w14:textId="77777777" w:rsidTr="00CA4AD7">
        <w:tc>
          <w:tcPr>
            <w:tcW w:w="4417" w:type="dxa"/>
            <w:tcBorders>
              <w:bottom w:val="single" w:sz="4" w:space="0" w:color="FFFFFF" w:themeColor="background1"/>
              <w:right w:val="single" w:sz="4" w:space="0" w:color="FFFFFF" w:themeColor="background1"/>
            </w:tcBorders>
            <w:shd w:val="clear" w:color="auto" w:fill="D0E3EC"/>
          </w:tcPr>
          <w:p w14:paraId="1D0FC0E0" w14:textId="77777777" w:rsidR="001F41A4" w:rsidRPr="00993A87" w:rsidRDefault="00E368C6" w:rsidP="00FC36AC">
            <w:pPr>
              <w:numPr>
                <w:ilvl w:val="0"/>
                <w:numId w:val="3"/>
              </w:numPr>
              <w:spacing w:line="360" w:lineRule="auto"/>
              <w:rPr>
                <w:rFonts w:ascii="Times New Roman" w:hAnsi="Times New Roman" w:cs="Times New Roman"/>
                <w:sz w:val="20"/>
                <w:szCs w:val="20"/>
                <w:lang w:val="de-DE"/>
              </w:rPr>
            </w:pPr>
            <w:bookmarkStart w:id="0" w:name="_Hlk102133276"/>
            <w:r w:rsidRPr="00993A87">
              <w:rPr>
                <w:rFonts w:ascii="Times New Roman" w:hAnsi="Times New Roman" w:cs="Times New Roman"/>
                <w:sz w:val="20"/>
                <w:szCs w:val="20"/>
                <w:lang w:val="de-DE"/>
              </w:rPr>
              <w:t>Selbsteinschätzung</w:t>
            </w:r>
          </w:p>
          <w:p w14:paraId="00672214" w14:textId="77777777" w:rsidR="001F41A4" w:rsidRPr="00993A87" w:rsidRDefault="00E368C6" w:rsidP="00FC36AC">
            <w:pPr>
              <w:numPr>
                <w:ilvl w:val="1"/>
                <w:numId w:val="3"/>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Eigeninitiative</w:t>
            </w:r>
          </w:p>
          <w:p w14:paraId="0F92FE6F" w14:textId="77777777" w:rsidR="001F41A4" w:rsidRPr="00993A87" w:rsidRDefault="00E368C6" w:rsidP="00FC36AC">
            <w:pPr>
              <w:numPr>
                <w:ilvl w:val="1"/>
                <w:numId w:val="3"/>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unternehmerische Selbstwirksamkeit</w:t>
            </w:r>
          </w:p>
          <w:p w14:paraId="15379F67" w14:textId="77777777" w:rsidR="001F41A4" w:rsidRPr="00993A87" w:rsidRDefault="00E368C6" w:rsidP="00FC36AC">
            <w:pPr>
              <w:numPr>
                <w:ilvl w:val="1"/>
                <w:numId w:val="3"/>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Proaktivität</w:t>
            </w:r>
          </w:p>
          <w:p w14:paraId="11EAE14F" w14:textId="77777777" w:rsidR="00507856" w:rsidRPr="00993A87" w:rsidRDefault="00507856" w:rsidP="00FC36AC">
            <w:pPr>
              <w:spacing w:line="360" w:lineRule="auto"/>
              <w:rPr>
                <w:rFonts w:ascii="Times New Roman" w:hAnsi="Times New Roman" w:cs="Times New Roman"/>
                <w:sz w:val="20"/>
                <w:szCs w:val="20"/>
                <w:lang w:val="de-DE"/>
              </w:rPr>
            </w:pPr>
          </w:p>
        </w:tc>
        <w:tc>
          <w:tcPr>
            <w:tcW w:w="4417" w:type="dxa"/>
            <w:tcBorders>
              <w:left w:val="single" w:sz="4" w:space="0" w:color="FFFFFF" w:themeColor="background1"/>
              <w:bottom w:val="single" w:sz="4" w:space="0" w:color="FFFFFF" w:themeColor="background1"/>
            </w:tcBorders>
            <w:shd w:val="clear" w:color="auto" w:fill="ECF4F8"/>
          </w:tcPr>
          <w:p w14:paraId="7AD243C8" w14:textId="77777777" w:rsidR="001F41A4" w:rsidRPr="00993A87" w:rsidRDefault="00E368C6" w:rsidP="00FC36AC">
            <w:pPr>
              <w:numPr>
                <w:ilvl w:val="0"/>
                <w:numId w:val="3"/>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Fähigkeiten</w:t>
            </w:r>
          </w:p>
          <w:p w14:paraId="6F7F48DE" w14:textId="77777777" w:rsidR="001F41A4" w:rsidRPr="00993A87" w:rsidRDefault="00E368C6" w:rsidP="00FC36AC">
            <w:pPr>
              <w:numPr>
                <w:ilvl w:val="1"/>
                <w:numId w:val="3"/>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Marktkenntnis</w:t>
            </w:r>
          </w:p>
          <w:p w14:paraId="011B70C0" w14:textId="77777777" w:rsidR="001F41A4" w:rsidRPr="00993A87" w:rsidRDefault="00E368C6" w:rsidP="00FC36AC">
            <w:pPr>
              <w:numPr>
                <w:ilvl w:val="1"/>
                <w:numId w:val="3"/>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Technologiekenntnisse</w:t>
            </w:r>
          </w:p>
          <w:p w14:paraId="14C13238" w14:textId="77777777" w:rsidR="001F41A4" w:rsidRPr="00993A87" w:rsidRDefault="00E368C6" w:rsidP="00FC36AC">
            <w:pPr>
              <w:numPr>
                <w:ilvl w:val="1"/>
                <w:numId w:val="3"/>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Innovationskraft</w:t>
            </w:r>
          </w:p>
          <w:p w14:paraId="52B05839" w14:textId="77777777" w:rsidR="001F41A4" w:rsidRPr="00993A87" w:rsidRDefault="00E368C6" w:rsidP="00FC36AC">
            <w:pPr>
              <w:numPr>
                <w:ilvl w:val="1"/>
                <w:numId w:val="3"/>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berufliche Anpassungsfähigkeit</w:t>
            </w:r>
          </w:p>
        </w:tc>
      </w:tr>
      <w:tr w:rsidR="00507856" w:rsidRPr="00993A87" w14:paraId="2DC918F6" w14:textId="77777777" w:rsidTr="00CA4AD7">
        <w:tc>
          <w:tcPr>
            <w:tcW w:w="4417" w:type="dxa"/>
            <w:tcBorders>
              <w:top w:val="single" w:sz="4" w:space="0" w:color="FFFFFF" w:themeColor="background1"/>
              <w:right w:val="single" w:sz="4" w:space="0" w:color="FFFFFF" w:themeColor="background1"/>
            </w:tcBorders>
            <w:shd w:val="clear" w:color="auto" w:fill="ECF4F8"/>
          </w:tcPr>
          <w:p w14:paraId="66752E40" w14:textId="77777777" w:rsidR="001F41A4" w:rsidRPr="00993A87" w:rsidRDefault="00E368C6" w:rsidP="00FC36AC">
            <w:pPr>
              <w:numPr>
                <w:ilvl w:val="0"/>
                <w:numId w:val="3"/>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Urteile</w:t>
            </w:r>
          </w:p>
          <w:p w14:paraId="387C2F7B" w14:textId="77777777" w:rsidR="001F41A4" w:rsidRPr="00993A87" w:rsidRDefault="00E368C6" w:rsidP="00FC36AC">
            <w:pPr>
              <w:numPr>
                <w:ilvl w:val="1"/>
                <w:numId w:val="3"/>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Belohnungen (Finanzen, Leistung und Zufriedenheit)</w:t>
            </w:r>
          </w:p>
          <w:p w14:paraId="0F36608C" w14:textId="77777777" w:rsidR="001F41A4" w:rsidRPr="00993A87" w:rsidRDefault="00E368C6" w:rsidP="00FC36AC">
            <w:pPr>
              <w:numPr>
                <w:ilvl w:val="1"/>
                <w:numId w:val="3"/>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Risiken (Arbeitsplatz, Gehalt und Ansehen)</w:t>
            </w:r>
          </w:p>
          <w:p w14:paraId="34228CB0" w14:textId="77777777" w:rsidR="001F41A4" w:rsidRPr="00993A87" w:rsidRDefault="00E368C6" w:rsidP="00FC36AC">
            <w:pPr>
              <w:numPr>
                <w:ilvl w:val="1"/>
                <w:numId w:val="3"/>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Erfolgswahrscheinlichkeit des Vorhabens</w:t>
            </w:r>
          </w:p>
          <w:p w14:paraId="2C7C0DC3" w14:textId="77777777" w:rsidR="001F41A4" w:rsidRPr="00993A87" w:rsidRDefault="00E368C6" w:rsidP="00FC36AC">
            <w:pPr>
              <w:numPr>
                <w:ilvl w:val="1"/>
                <w:numId w:val="3"/>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organisatorische Identifikation</w:t>
            </w:r>
          </w:p>
        </w:tc>
        <w:tc>
          <w:tcPr>
            <w:tcW w:w="4417" w:type="dxa"/>
            <w:tcBorders>
              <w:top w:val="single" w:sz="4" w:space="0" w:color="FFFFFF" w:themeColor="background1"/>
              <w:left w:val="single" w:sz="4" w:space="0" w:color="FFFFFF" w:themeColor="background1"/>
            </w:tcBorders>
            <w:shd w:val="clear" w:color="auto" w:fill="D0E3EC"/>
          </w:tcPr>
          <w:p w14:paraId="2E28B2CE" w14:textId="4A6447E4" w:rsidR="001F41A4" w:rsidRPr="00993A87" w:rsidRDefault="00E368C6" w:rsidP="00FC36AC">
            <w:pPr>
              <w:numPr>
                <w:ilvl w:val="0"/>
                <w:numId w:val="3"/>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Persönlichkeitsattribute/</w:t>
            </w:r>
            <w:r w:rsidR="00232C6C" w:rsidRPr="00993A87">
              <w:rPr>
                <w:rFonts w:ascii="Times New Roman" w:hAnsi="Times New Roman" w:cs="Times New Roman"/>
                <w:sz w:val="20"/>
                <w:szCs w:val="20"/>
                <w:lang w:val="de-DE"/>
              </w:rPr>
              <w:t>Eigenschaften</w:t>
            </w:r>
          </w:p>
          <w:p w14:paraId="6A604ED1" w14:textId="77777777" w:rsidR="001F41A4" w:rsidRPr="00993A87" w:rsidRDefault="00E368C6" w:rsidP="00FC36AC">
            <w:pPr>
              <w:numPr>
                <w:ilvl w:val="1"/>
                <w:numId w:val="3"/>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Flexibilität und Tatkraft</w:t>
            </w:r>
          </w:p>
          <w:p w14:paraId="0BBC9ACB" w14:textId="77777777" w:rsidR="001F41A4" w:rsidRPr="00993A87" w:rsidRDefault="00E368C6" w:rsidP="00FC36AC">
            <w:pPr>
              <w:numPr>
                <w:ilvl w:val="1"/>
                <w:numId w:val="3"/>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Offenheit</w:t>
            </w:r>
          </w:p>
          <w:p w14:paraId="5D8B22AE" w14:textId="77777777" w:rsidR="001F41A4" w:rsidRPr="00993A87" w:rsidRDefault="00E368C6" w:rsidP="00FC36AC">
            <w:pPr>
              <w:numPr>
                <w:ilvl w:val="1"/>
                <w:numId w:val="3"/>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Gewissenhaftigkeit</w:t>
            </w:r>
          </w:p>
          <w:p w14:paraId="3DBE4B3F" w14:textId="77777777" w:rsidR="001F41A4" w:rsidRPr="00993A87" w:rsidRDefault="00E368C6" w:rsidP="00FC36AC">
            <w:pPr>
              <w:numPr>
                <w:ilvl w:val="1"/>
                <w:numId w:val="3"/>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Extrovertiertheit</w:t>
            </w:r>
          </w:p>
          <w:p w14:paraId="48598827" w14:textId="77777777" w:rsidR="001F41A4" w:rsidRPr="00993A87" w:rsidRDefault="00E368C6" w:rsidP="00FC36AC">
            <w:pPr>
              <w:numPr>
                <w:ilvl w:val="1"/>
                <w:numId w:val="3"/>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emotionale Stabilität</w:t>
            </w:r>
          </w:p>
        </w:tc>
      </w:tr>
    </w:tbl>
    <w:bookmarkEnd w:id="0"/>
    <w:p w14:paraId="16CF5236" w14:textId="77777777" w:rsidR="001F41A4" w:rsidRPr="00993A87" w:rsidRDefault="00E368C6" w:rsidP="00FC36AC">
      <w:pPr>
        <w:spacing w:line="360" w:lineRule="auto"/>
        <w:jc w:val="both"/>
        <w:rPr>
          <w:rFonts w:ascii="Times New Roman" w:hAnsi="Times New Roman" w:cs="Times New Roman"/>
          <w:sz w:val="20"/>
          <w:szCs w:val="20"/>
        </w:rPr>
      </w:pPr>
      <w:r w:rsidRPr="00993A87">
        <w:rPr>
          <w:rFonts w:ascii="Times New Roman" w:hAnsi="Times New Roman" w:cs="Times New Roman"/>
          <w:sz w:val="20"/>
          <w:szCs w:val="20"/>
        </w:rPr>
        <w:t>Quelle: Huang et al. (2021)</w:t>
      </w:r>
    </w:p>
    <w:p w14:paraId="2A91A7FA" w14:textId="77777777" w:rsidR="00507856" w:rsidRPr="00FC36AC" w:rsidRDefault="00507856" w:rsidP="00FC36AC">
      <w:pPr>
        <w:spacing w:line="360" w:lineRule="auto"/>
        <w:jc w:val="both"/>
        <w:rPr>
          <w:rFonts w:ascii="Times New Roman" w:hAnsi="Times New Roman" w:cs="Times New Roman"/>
        </w:rPr>
      </w:pPr>
    </w:p>
    <w:p w14:paraId="2966D82B" w14:textId="77777777" w:rsidR="001F41A4" w:rsidRPr="00FC36AC" w:rsidRDefault="00E368C6" w:rsidP="00FC36AC">
      <w:pPr>
        <w:spacing w:line="360" w:lineRule="auto"/>
        <w:jc w:val="both"/>
        <w:rPr>
          <w:rFonts w:ascii="Times New Roman" w:hAnsi="Times New Roman" w:cs="Times New Roman"/>
          <w:b/>
          <w:bCs/>
        </w:rPr>
      </w:pPr>
      <w:r w:rsidRPr="00FC36AC">
        <w:rPr>
          <w:rFonts w:ascii="Times New Roman" w:hAnsi="Times New Roman" w:cs="Times New Roman"/>
          <w:b/>
          <w:bCs/>
        </w:rPr>
        <w:t xml:space="preserve">Abbildung </w:t>
      </w:r>
      <w:r w:rsidR="00427B17" w:rsidRPr="00FC36AC">
        <w:rPr>
          <w:rFonts w:ascii="Times New Roman" w:hAnsi="Times New Roman" w:cs="Times New Roman"/>
          <w:b/>
          <w:bCs/>
        </w:rPr>
        <w:t>3</w:t>
      </w:r>
      <w:r w:rsidRPr="00FC36AC">
        <w:rPr>
          <w:rFonts w:ascii="Times New Roman" w:hAnsi="Times New Roman" w:cs="Times New Roman"/>
          <w:b/>
          <w:bCs/>
        </w:rPr>
        <w:t>: Organisatorische Voraussetzungen für Intrapreneurship</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4417"/>
        <w:gridCol w:w="4417"/>
      </w:tblGrid>
      <w:tr w:rsidR="00507856" w:rsidRPr="00FC36AC" w14:paraId="6B92FF27" w14:textId="77777777" w:rsidTr="00CA4AD7">
        <w:tc>
          <w:tcPr>
            <w:tcW w:w="4417" w:type="dxa"/>
            <w:tcBorders>
              <w:bottom w:val="single" w:sz="4" w:space="0" w:color="FFFFFF" w:themeColor="background1"/>
              <w:right w:val="single" w:sz="4" w:space="0" w:color="FFFFFF" w:themeColor="background1"/>
            </w:tcBorders>
            <w:shd w:val="clear" w:color="auto" w:fill="D0E3EC"/>
          </w:tcPr>
          <w:p w14:paraId="697FB047" w14:textId="77777777" w:rsidR="001F41A4" w:rsidRPr="00993A87" w:rsidRDefault="00E368C6" w:rsidP="00FC36AC">
            <w:pPr>
              <w:numPr>
                <w:ilvl w:val="0"/>
                <w:numId w:val="4"/>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Entwicklungsbegleitung und Arbeitsgestaltung</w:t>
            </w:r>
          </w:p>
          <w:p w14:paraId="629A78A5" w14:textId="77777777" w:rsidR="001F41A4" w:rsidRPr="00993A87" w:rsidRDefault="00E368C6" w:rsidP="00FC36AC">
            <w:pPr>
              <w:numPr>
                <w:ilvl w:val="1"/>
                <w:numId w:val="4"/>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 xml:space="preserve">Management-Unterstützung </w:t>
            </w:r>
          </w:p>
          <w:p w14:paraId="5B133E83" w14:textId="77777777" w:rsidR="001F41A4" w:rsidRPr="00993A87" w:rsidRDefault="00E368C6" w:rsidP="00FC36AC">
            <w:pPr>
              <w:numPr>
                <w:ilvl w:val="1"/>
                <w:numId w:val="4"/>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Arbeitsdiskretion</w:t>
            </w:r>
          </w:p>
          <w:p w14:paraId="0C520900" w14:textId="77777777" w:rsidR="001F41A4" w:rsidRPr="00993A87" w:rsidRDefault="00E368C6" w:rsidP="00FC36AC">
            <w:pPr>
              <w:numPr>
                <w:ilvl w:val="1"/>
                <w:numId w:val="4"/>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Manager-Coaching</w:t>
            </w:r>
          </w:p>
          <w:p w14:paraId="422FFD92" w14:textId="77777777" w:rsidR="001F41A4" w:rsidRPr="00993A87" w:rsidRDefault="00E368C6" w:rsidP="00FC36AC">
            <w:pPr>
              <w:numPr>
                <w:ilvl w:val="1"/>
                <w:numId w:val="4"/>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entwicklungspolitische Beratung und Begleitung</w:t>
            </w:r>
          </w:p>
          <w:p w14:paraId="461FA933" w14:textId="77777777" w:rsidR="001F41A4" w:rsidRPr="00993A87" w:rsidRDefault="00E368C6" w:rsidP="00FC36AC">
            <w:pPr>
              <w:numPr>
                <w:ilvl w:val="1"/>
                <w:numId w:val="4"/>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Arbeitsplatzgestaltung und Arbeitskontext</w:t>
            </w:r>
          </w:p>
        </w:tc>
        <w:tc>
          <w:tcPr>
            <w:tcW w:w="4417" w:type="dxa"/>
            <w:tcBorders>
              <w:left w:val="single" w:sz="4" w:space="0" w:color="FFFFFF" w:themeColor="background1"/>
              <w:bottom w:val="single" w:sz="4" w:space="0" w:color="FFFFFF" w:themeColor="background1"/>
            </w:tcBorders>
            <w:shd w:val="clear" w:color="auto" w:fill="ECF4F8"/>
          </w:tcPr>
          <w:p w14:paraId="47AAD73A" w14:textId="77777777" w:rsidR="001F41A4" w:rsidRPr="00993A87" w:rsidRDefault="00E368C6" w:rsidP="00FC36AC">
            <w:pPr>
              <w:numPr>
                <w:ilvl w:val="0"/>
                <w:numId w:val="4"/>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Ressourcenverfügbarkeit</w:t>
            </w:r>
          </w:p>
          <w:p w14:paraId="000FB3C6" w14:textId="77777777" w:rsidR="001F41A4" w:rsidRPr="00993A87" w:rsidRDefault="00E368C6" w:rsidP="00FC36AC">
            <w:pPr>
              <w:numPr>
                <w:ilvl w:val="1"/>
                <w:numId w:val="4"/>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finanzielle Mittel (z. B. Prämien)</w:t>
            </w:r>
          </w:p>
          <w:p w14:paraId="75707563" w14:textId="77777777" w:rsidR="001F41A4" w:rsidRPr="00993A87" w:rsidRDefault="00E368C6" w:rsidP="00FC36AC">
            <w:pPr>
              <w:numPr>
                <w:ilvl w:val="1"/>
                <w:numId w:val="4"/>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technische Systeme</w:t>
            </w:r>
          </w:p>
          <w:p w14:paraId="76545B96" w14:textId="77777777" w:rsidR="001F41A4" w:rsidRPr="00993A87" w:rsidRDefault="00E368C6" w:rsidP="00FC36AC">
            <w:pPr>
              <w:numPr>
                <w:ilvl w:val="1"/>
                <w:numId w:val="4"/>
              </w:numPr>
              <w:spacing w:line="360" w:lineRule="auto"/>
              <w:rPr>
                <w:rFonts w:ascii="Times New Roman" w:hAnsi="Times New Roman" w:cs="Times New Roman"/>
                <w:sz w:val="20"/>
                <w:szCs w:val="20"/>
                <w:lang w:val="de-DE"/>
              </w:rPr>
            </w:pPr>
            <w:proofErr w:type="spellStart"/>
            <w:r w:rsidRPr="00993A87">
              <w:rPr>
                <w:rFonts w:ascii="Times New Roman" w:hAnsi="Times New Roman" w:cs="Times New Roman"/>
                <w:sz w:val="20"/>
                <w:szCs w:val="20"/>
                <w:lang w:val="de-DE"/>
              </w:rPr>
              <w:t>Intrapreneurial</w:t>
            </w:r>
            <w:proofErr w:type="spellEnd"/>
            <w:r w:rsidRPr="00993A87">
              <w:rPr>
                <w:rFonts w:ascii="Times New Roman" w:hAnsi="Times New Roman" w:cs="Times New Roman"/>
                <w:sz w:val="20"/>
                <w:szCs w:val="20"/>
                <w:lang w:val="de-DE"/>
              </w:rPr>
              <w:t>-Workshops</w:t>
            </w:r>
          </w:p>
          <w:p w14:paraId="1D4A8474" w14:textId="77777777" w:rsidR="001F41A4" w:rsidRPr="00993A87" w:rsidRDefault="00E368C6" w:rsidP="00FC36AC">
            <w:pPr>
              <w:numPr>
                <w:ilvl w:val="1"/>
                <w:numId w:val="4"/>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verwandtes Wissen</w:t>
            </w:r>
          </w:p>
          <w:p w14:paraId="4EC80C77" w14:textId="77777777" w:rsidR="001F41A4" w:rsidRPr="00993A87" w:rsidRDefault="00E368C6" w:rsidP="00FC36AC">
            <w:pPr>
              <w:numPr>
                <w:ilvl w:val="1"/>
                <w:numId w:val="4"/>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Innovationsfähigkeit</w:t>
            </w:r>
          </w:p>
        </w:tc>
      </w:tr>
      <w:tr w:rsidR="00507856" w:rsidRPr="00FC36AC" w14:paraId="410D3424" w14:textId="77777777" w:rsidTr="00CA4AD7">
        <w:tc>
          <w:tcPr>
            <w:tcW w:w="4417" w:type="dxa"/>
            <w:tcBorders>
              <w:top w:val="single" w:sz="4" w:space="0" w:color="FFFFFF" w:themeColor="background1"/>
              <w:right w:val="single" w:sz="4" w:space="0" w:color="FFFFFF" w:themeColor="background1"/>
            </w:tcBorders>
            <w:shd w:val="clear" w:color="auto" w:fill="ECF4F8"/>
          </w:tcPr>
          <w:p w14:paraId="015377C7" w14:textId="77777777" w:rsidR="001F41A4" w:rsidRPr="00993A87" w:rsidRDefault="00E368C6" w:rsidP="00FC36AC">
            <w:pPr>
              <w:numPr>
                <w:ilvl w:val="0"/>
                <w:numId w:val="4"/>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Führungsstil</w:t>
            </w:r>
          </w:p>
          <w:p w14:paraId="7A26C377" w14:textId="77777777" w:rsidR="001F41A4" w:rsidRPr="00993A87" w:rsidRDefault="00E368C6" w:rsidP="00FC36AC">
            <w:pPr>
              <w:numPr>
                <w:ilvl w:val="1"/>
                <w:numId w:val="4"/>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unternehmerische Rahmung</w:t>
            </w:r>
          </w:p>
          <w:p w14:paraId="3C259296" w14:textId="77777777" w:rsidR="001F41A4" w:rsidRPr="00993A87" w:rsidRDefault="00E368C6" w:rsidP="00FC36AC">
            <w:pPr>
              <w:numPr>
                <w:ilvl w:val="1"/>
                <w:numId w:val="4"/>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transformationale Führung</w:t>
            </w:r>
          </w:p>
          <w:p w14:paraId="08754828" w14:textId="77777777" w:rsidR="001F41A4" w:rsidRPr="00993A87" w:rsidRDefault="00E368C6" w:rsidP="00FC36AC">
            <w:pPr>
              <w:numPr>
                <w:ilvl w:val="1"/>
                <w:numId w:val="4"/>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Aufgeschlossenheit der Führungskräfte</w:t>
            </w:r>
          </w:p>
          <w:p w14:paraId="165DDAD6" w14:textId="77777777" w:rsidR="00507856" w:rsidRPr="00993A87" w:rsidRDefault="00507856" w:rsidP="00FC36AC">
            <w:pPr>
              <w:spacing w:line="360" w:lineRule="auto"/>
              <w:rPr>
                <w:rFonts w:ascii="Times New Roman" w:hAnsi="Times New Roman" w:cs="Times New Roman"/>
                <w:sz w:val="20"/>
                <w:szCs w:val="20"/>
                <w:lang w:val="de-DE"/>
              </w:rPr>
            </w:pPr>
          </w:p>
        </w:tc>
        <w:tc>
          <w:tcPr>
            <w:tcW w:w="4417" w:type="dxa"/>
            <w:tcBorders>
              <w:top w:val="single" w:sz="4" w:space="0" w:color="FFFFFF" w:themeColor="background1"/>
              <w:left w:val="single" w:sz="4" w:space="0" w:color="FFFFFF" w:themeColor="background1"/>
            </w:tcBorders>
            <w:shd w:val="clear" w:color="auto" w:fill="D0E3EC"/>
          </w:tcPr>
          <w:p w14:paraId="29A0EEFA" w14:textId="77777777" w:rsidR="001F41A4" w:rsidRPr="00993A87" w:rsidRDefault="00E368C6" w:rsidP="00FC36AC">
            <w:pPr>
              <w:numPr>
                <w:ilvl w:val="0"/>
                <w:numId w:val="4"/>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Innovationskultur</w:t>
            </w:r>
          </w:p>
          <w:p w14:paraId="1DFCBF3E" w14:textId="77777777" w:rsidR="001F41A4" w:rsidRPr="00993A87" w:rsidRDefault="00E368C6" w:rsidP="00FC36AC">
            <w:pPr>
              <w:numPr>
                <w:ilvl w:val="1"/>
                <w:numId w:val="4"/>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 xml:space="preserve">Autonomie </w:t>
            </w:r>
          </w:p>
          <w:p w14:paraId="04417FE0" w14:textId="77777777" w:rsidR="001F41A4" w:rsidRPr="00993A87" w:rsidRDefault="00E368C6" w:rsidP="00FC36AC">
            <w:pPr>
              <w:numPr>
                <w:ilvl w:val="1"/>
                <w:numId w:val="4"/>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Fehlertoleranz</w:t>
            </w:r>
          </w:p>
          <w:p w14:paraId="5FD35963" w14:textId="77777777" w:rsidR="001F41A4" w:rsidRPr="00993A87" w:rsidRDefault="00E368C6" w:rsidP="00FC36AC">
            <w:pPr>
              <w:numPr>
                <w:ilvl w:val="1"/>
                <w:numId w:val="4"/>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Ermutigung zur Risikobereitschaft</w:t>
            </w:r>
          </w:p>
          <w:p w14:paraId="4A1920D4" w14:textId="77777777" w:rsidR="001F41A4" w:rsidRPr="00993A87" w:rsidRDefault="00E368C6" w:rsidP="00FC36AC">
            <w:pPr>
              <w:numPr>
                <w:ilvl w:val="1"/>
                <w:numId w:val="4"/>
              </w:numPr>
              <w:spacing w:line="360" w:lineRule="auto"/>
              <w:rPr>
                <w:rFonts w:ascii="Times New Roman" w:hAnsi="Times New Roman" w:cs="Times New Roman"/>
                <w:sz w:val="20"/>
                <w:szCs w:val="20"/>
                <w:lang w:val="de-DE"/>
              </w:rPr>
            </w:pPr>
            <w:r w:rsidRPr="00993A87">
              <w:rPr>
                <w:rFonts w:ascii="Times New Roman" w:hAnsi="Times New Roman" w:cs="Times New Roman"/>
                <w:sz w:val="20"/>
                <w:szCs w:val="20"/>
                <w:lang w:val="de-DE"/>
              </w:rPr>
              <w:t>Erweiterung des individuellen Netzes</w:t>
            </w:r>
          </w:p>
        </w:tc>
      </w:tr>
    </w:tbl>
    <w:p w14:paraId="32961BBA" w14:textId="77777777" w:rsidR="001F41A4" w:rsidRPr="00993A87" w:rsidRDefault="00E368C6" w:rsidP="00FC36AC">
      <w:pPr>
        <w:spacing w:line="360" w:lineRule="auto"/>
        <w:jc w:val="both"/>
        <w:rPr>
          <w:rFonts w:ascii="Times New Roman" w:hAnsi="Times New Roman" w:cs="Times New Roman"/>
          <w:sz w:val="20"/>
          <w:szCs w:val="20"/>
        </w:rPr>
      </w:pPr>
      <w:r w:rsidRPr="00993A87">
        <w:rPr>
          <w:rFonts w:ascii="Times New Roman" w:hAnsi="Times New Roman" w:cs="Times New Roman"/>
          <w:sz w:val="20"/>
          <w:szCs w:val="20"/>
        </w:rPr>
        <w:t>Quelle: Huang et al. (2021)</w:t>
      </w:r>
    </w:p>
    <w:p w14:paraId="43B26F75" w14:textId="77777777" w:rsidR="00507856" w:rsidRPr="00FC36AC" w:rsidRDefault="00507856" w:rsidP="00FC36AC">
      <w:pPr>
        <w:spacing w:line="360" w:lineRule="auto"/>
        <w:jc w:val="both"/>
        <w:rPr>
          <w:rFonts w:ascii="Times New Roman" w:hAnsi="Times New Roman" w:cs="Times New Roman"/>
        </w:rPr>
      </w:pPr>
    </w:p>
    <w:p w14:paraId="2F6AC0E2" w14:textId="19506E5F" w:rsidR="001F41A4" w:rsidRPr="00FC36AC" w:rsidRDefault="00E368C6" w:rsidP="00FC36AC">
      <w:pPr>
        <w:spacing w:line="360" w:lineRule="auto"/>
        <w:jc w:val="both"/>
        <w:rPr>
          <w:rFonts w:ascii="Times New Roman" w:hAnsi="Times New Roman" w:cs="Times New Roman"/>
        </w:rPr>
      </w:pPr>
      <w:proofErr w:type="spellStart"/>
      <w:r w:rsidRPr="00FC36AC">
        <w:rPr>
          <w:rFonts w:ascii="Times New Roman" w:hAnsi="Times New Roman" w:cs="Times New Roman"/>
        </w:rPr>
        <w:t>Deprez</w:t>
      </w:r>
      <w:proofErr w:type="spellEnd"/>
      <w:r w:rsidRPr="00FC36AC">
        <w:rPr>
          <w:rFonts w:ascii="Times New Roman" w:hAnsi="Times New Roman" w:cs="Times New Roman"/>
        </w:rPr>
        <w:t xml:space="preserve"> et al. (2018) schlagen ein modellbasiertes System für die Förderung der Intrapreneurship-Kultur vor, bei dem in der ersten Phase einige wenige Mitarbeiter</w:t>
      </w:r>
      <w:r w:rsidR="0034728F" w:rsidRPr="00FC36AC">
        <w:rPr>
          <w:rFonts w:ascii="Times New Roman" w:hAnsi="Times New Roman" w:cs="Times New Roman"/>
        </w:rPr>
        <w:t>*innen</w:t>
      </w:r>
      <w:r w:rsidRPr="00FC36AC">
        <w:rPr>
          <w:rFonts w:ascii="Times New Roman" w:hAnsi="Times New Roman" w:cs="Times New Roman"/>
        </w:rPr>
        <w:t xml:space="preserve"> motiviert sind, sich verändernde Kundenbedürfnisse und Marktveränderungen zu beobachten </w:t>
      </w:r>
      <w:r w:rsidRPr="00FC36AC">
        <w:rPr>
          <w:rFonts w:ascii="Times New Roman" w:hAnsi="Times New Roman" w:cs="Times New Roman"/>
        </w:rPr>
        <w:lastRenderedPageBreak/>
        <w:t xml:space="preserve">und nach Lösungen zu suchen. Um Innovationen zu finden und zu etablieren, ist ein zunehmendes Maß an Autonomie und Entscheidungsfindung erforderlich. Diese können </w:t>
      </w:r>
      <w:r w:rsidR="00FC36AC" w:rsidRPr="00FC36AC">
        <w:rPr>
          <w:rFonts w:ascii="Times New Roman" w:hAnsi="Times New Roman" w:cs="Times New Roman"/>
        </w:rPr>
        <w:t>von dem Teamleiter</w:t>
      </w:r>
      <w:r w:rsidR="0034728F" w:rsidRPr="00FC36AC">
        <w:rPr>
          <w:rFonts w:ascii="Times New Roman" w:hAnsi="Times New Roman" w:cs="Times New Roman"/>
        </w:rPr>
        <w:t>*innen</w:t>
      </w:r>
      <w:r w:rsidRPr="00FC36AC">
        <w:rPr>
          <w:rFonts w:ascii="Times New Roman" w:hAnsi="Times New Roman" w:cs="Times New Roman"/>
        </w:rPr>
        <w:t xml:space="preserve"> gegeben werden, aber auch die Eigeninitiative der Mitarbeite</w:t>
      </w:r>
      <w:r w:rsidR="0034728F" w:rsidRPr="00FC36AC">
        <w:rPr>
          <w:rFonts w:ascii="Times New Roman" w:hAnsi="Times New Roman" w:cs="Times New Roman"/>
        </w:rPr>
        <w:t>nden</w:t>
      </w:r>
      <w:r w:rsidRPr="00FC36AC">
        <w:rPr>
          <w:rFonts w:ascii="Times New Roman" w:hAnsi="Times New Roman" w:cs="Times New Roman"/>
        </w:rPr>
        <w:t xml:space="preserve"> fördern. Die Rückmeldung über den Stand der Dinge und das Angebot, weiter an seiner Idee zu arbeiten, sind für die Motivation unerlässlich und können weitere Ideen fördern. Schließlich muss definiert werden, warum die Organisation das Intrapreneurship fördern will und mit welchen Kapazitäten. Darauf aufbauend beinhaltet die zweite Stufe des Modells die massenhafte Einführung von Intrapreneurship. Hier liegt der Schwerpunkt auf den bahnbrechenden Bemühungen der obersten Führungsebene, die Erwünschtheit von Intrapreneurship zu vermitteln, Barrieren abzubauen und die Kommunikation und Präsentation von Ideen zu formalisieren. Eine faire Kultur fördert ebenfalls das Intrapreneurship, da </w:t>
      </w:r>
      <w:proofErr w:type="spellStart"/>
      <w:r w:rsidRPr="00FC36AC">
        <w:rPr>
          <w:rFonts w:ascii="Times New Roman" w:hAnsi="Times New Roman" w:cs="Times New Roman"/>
        </w:rPr>
        <w:t>Intrapreneure</w:t>
      </w:r>
      <w:proofErr w:type="spellEnd"/>
      <w:r w:rsidRPr="00FC36AC">
        <w:rPr>
          <w:rFonts w:ascii="Times New Roman" w:hAnsi="Times New Roman" w:cs="Times New Roman"/>
        </w:rPr>
        <w:t xml:space="preserve"> menschlich und fair behandelt werden möchten. Die letzte Phase des Modells umfasst die Aufrechterhaltung des gewünschten Intrapreneurship-Niveaus. Auch hier liegt der Schwerpunkt auf Autonomie, Belohnung, Zeitverfügbarkeit, Unterstützung durch das Management und Grenzen für den Umfang einer Initiative. </w:t>
      </w:r>
    </w:p>
    <w:p w14:paraId="2D766EBA" w14:textId="77777777" w:rsidR="0088146E" w:rsidRPr="00FC36AC" w:rsidRDefault="0088146E" w:rsidP="00FC36AC">
      <w:pPr>
        <w:spacing w:line="360" w:lineRule="auto"/>
        <w:jc w:val="both"/>
        <w:rPr>
          <w:rFonts w:ascii="Times New Roman" w:hAnsi="Times New Roman" w:cs="Times New Roman"/>
        </w:rPr>
      </w:pPr>
    </w:p>
    <w:p w14:paraId="33829A21"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Bei der Schaffung eines </w:t>
      </w:r>
      <w:proofErr w:type="spellStart"/>
      <w:r w:rsidRPr="00FC36AC">
        <w:rPr>
          <w:rFonts w:ascii="Times New Roman" w:hAnsi="Times New Roman" w:cs="Times New Roman"/>
        </w:rPr>
        <w:t>Intrapreneur</w:t>
      </w:r>
      <w:proofErr w:type="spellEnd"/>
      <w:r w:rsidRPr="00FC36AC">
        <w:rPr>
          <w:rFonts w:ascii="Times New Roman" w:hAnsi="Times New Roman" w:cs="Times New Roman"/>
        </w:rPr>
        <w:t>-freundlichen Umfelds spielen die Führung (insbesondere die transformationale Führung) und die Fähigkeit, die Untergebenen zu Eigeninitiative, Kreativität und Produktivität zu motivieren, eine wichtige Rolle. Die Führung trägt zur Lösung von Unternehmensproblemen bei, indem sie die Mitarbeiter beeinflusst und ermutigt, Probleme aus verschiedenen Blickwinkeln zu analysieren und über neue und kreative Lösungen nachzudenken. Neue und kreative Lösungen sind eng mit Wissen verbunden - neue Einsichten entstehen durch neues Wissen, was das Wissensmanagement in den Mittelpunkt vieler Unternehmen, aber auch der Forschung stellt. Wissen kann extern erworben, aber auch innerhalb des Unternehmens geschaffen werden. Unternehmen sollten bestrebt sein, sich so viel Wissen wie möglich anzueignen, unabhängig davon, woher es stammt, denn erfolgreich sind die Unternehmen, die kontinuierlich neues Wissen generieren, es verbreiten und effektiv in ihre Arbeitsabläufe integrieren.</w:t>
      </w:r>
    </w:p>
    <w:p w14:paraId="592A525E" w14:textId="31EA72B4" w:rsidR="001F41A4" w:rsidRPr="00FC36AC" w:rsidRDefault="00E368C6" w:rsidP="00FC36AC">
      <w:pPr>
        <w:spacing w:line="360" w:lineRule="auto"/>
        <w:jc w:val="both"/>
        <w:rPr>
          <w:rFonts w:ascii="Times New Roman" w:hAnsi="Times New Roman" w:cs="Times New Roman"/>
        </w:rPr>
      </w:pPr>
      <w:proofErr w:type="spellStart"/>
      <w:r w:rsidRPr="00FC36AC">
        <w:rPr>
          <w:rFonts w:ascii="Times New Roman" w:hAnsi="Times New Roman" w:cs="Times New Roman"/>
        </w:rPr>
        <w:lastRenderedPageBreak/>
        <w:t>Moriano</w:t>
      </w:r>
      <w:proofErr w:type="spellEnd"/>
      <w:r w:rsidRPr="00FC36AC">
        <w:rPr>
          <w:rFonts w:ascii="Times New Roman" w:hAnsi="Times New Roman" w:cs="Times New Roman"/>
        </w:rPr>
        <w:t xml:space="preserve"> et al. (2014) unterscheiden zwischen transformationaler, transaktionaler und passiv-vermeidender Führung. Erstere besteht aus inspirierender Motivation, idealisiertem Einfluss (zugeschrieben und verhaltensbezogen), individueller Rücksichtnahme und intellektueller Stimulation.  Der transaktionale Führungsstil zeichnet sich durch klare Strukturen und Rollen aus, so dass die Untergebenen ihre Ziele erreichen können. Der passiv-vermeidende Führungsstil zeichnet sich durch Laissez-faire und passives Management-</w:t>
      </w:r>
      <w:proofErr w:type="spellStart"/>
      <w:r w:rsidRPr="00FC36AC">
        <w:rPr>
          <w:rFonts w:ascii="Times New Roman" w:hAnsi="Times New Roman" w:cs="Times New Roman"/>
        </w:rPr>
        <w:t>by</w:t>
      </w:r>
      <w:proofErr w:type="spellEnd"/>
      <w:r w:rsidRPr="00FC36AC">
        <w:rPr>
          <w:rFonts w:ascii="Times New Roman" w:hAnsi="Times New Roman" w:cs="Times New Roman"/>
        </w:rPr>
        <w:t>-</w:t>
      </w:r>
      <w:proofErr w:type="spellStart"/>
      <w:r w:rsidRPr="00FC36AC">
        <w:rPr>
          <w:rFonts w:ascii="Times New Roman" w:hAnsi="Times New Roman" w:cs="Times New Roman"/>
        </w:rPr>
        <w:t>Exception</w:t>
      </w:r>
      <w:proofErr w:type="spellEnd"/>
      <w:r w:rsidRPr="00FC36AC">
        <w:rPr>
          <w:rFonts w:ascii="Times New Roman" w:hAnsi="Times New Roman" w:cs="Times New Roman"/>
        </w:rPr>
        <w:t xml:space="preserve"> aus, das Korrekturmaßnahmen einschließt. Solche passiven Führungskräfte vermeiden spezifische Vereinbarungen oder formulieren keine klaren Erwartungen. Die Studie zeigt, dass die transformationale Führung die günstigsten Managementbedingungen für Intrapreneurship schafft. Im Gegensatz dazu wirkt sich die transaktionale Führung negativ auf das Intrapreneurship-Verhalten aus, da dieser Führungsstil zu einer extrinsischen Motivation führt. Die Mitarbeiter</w:t>
      </w:r>
      <w:r w:rsidR="0034728F" w:rsidRPr="00FC36AC">
        <w:rPr>
          <w:rFonts w:ascii="Times New Roman" w:hAnsi="Times New Roman" w:cs="Times New Roman"/>
        </w:rPr>
        <w:t>*innen</w:t>
      </w:r>
      <w:r w:rsidRPr="00FC36AC">
        <w:rPr>
          <w:rFonts w:ascii="Times New Roman" w:hAnsi="Times New Roman" w:cs="Times New Roman"/>
        </w:rPr>
        <w:t xml:space="preserve"> sind weniger bereit, innovative Ideen zu entwickeln und tun nicht mehr, als es erforderlich ist.  Darüber hinaus zeigen die Autoren, dass es keinen signifikanten Zusammenhang zwischen passiv-vermeidender Führung und Intrapreneurship gibt. Zusammenfassend lässt sich sagen, dass das Teilen des Auftrags, die Bereitstellung von Mentoring oder Coaching, die Ermutigung zu neuen Denkweisen sowie Vertrauen und Zuversicht recht wirksame Mittel für Führungskräfte sind, um </w:t>
      </w:r>
      <w:proofErr w:type="spellStart"/>
      <w:r w:rsidRPr="00FC36AC">
        <w:rPr>
          <w:rFonts w:ascii="Times New Roman" w:hAnsi="Times New Roman" w:cs="Times New Roman"/>
        </w:rPr>
        <w:t>intrapreneurielles</w:t>
      </w:r>
      <w:proofErr w:type="spellEnd"/>
      <w:r w:rsidRPr="00FC36AC">
        <w:rPr>
          <w:rFonts w:ascii="Times New Roman" w:hAnsi="Times New Roman" w:cs="Times New Roman"/>
        </w:rPr>
        <w:t xml:space="preserve"> Verhalten zu fördern. </w:t>
      </w:r>
    </w:p>
    <w:p w14:paraId="47A6B711" w14:textId="77777777" w:rsidR="0088146E" w:rsidRPr="00FC36AC" w:rsidRDefault="0088146E" w:rsidP="00FC36AC">
      <w:pPr>
        <w:spacing w:line="360" w:lineRule="auto"/>
        <w:jc w:val="both"/>
        <w:rPr>
          <w:rFonts w:ascii="Times New Roman" w:hAnsi="Times New Roman" w:cs="Times New Roman"/>
        </w:rPr>
      </w:pPr>
    </w:p>
    <w:p w14:paraId="61C9D5A0" w14:textId="451607BE"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Pérez.de-Lema et al. (2017) stellen fest, dass </w:t>
      </w:r>
      <w:r w:rsidR="00FC36AC" w:rsidRPr="00FC36AC">
        <w:rPr>
          <w:rFonts w:ascii="Times New Roman" w:hAnsi="Times New Roman" w:cs="Times New Roman"/>
        </w:rPr>
        <w:t>Teamarbeit,</w:t>
      </w:r>
      <w:r w:rsidRPr="00FC36AC">
        <w:rPr>
          <w:rFonts w:ascii="Times New Roman" w:hAnsi="Times New Roman" w:cs="Times New Roman"/>
        </w:rPr>
        <w:t xml:space="preserve"> der am meisten geschätzte kulturelle Faktor für Intrapreneurship ist, gefolgt von Risikotoleranz, Entschädigung und Anreizen, Autonomie der Arbeitnehmer und Unterstützung durch das Management sowie Flexibilität. Sie untersuchen, wie verschiedene Faktoren der Intrapreneurship-Kultur (Autonomie, Toleranz gegenüber Fehlern und Risiken, Entschädigungen und Belohnungen, Teamarbeit, Unterstützung durch das Management und Flexibilität in der Organisationskultur) die Innovation von Produkten, Prozessen und Management beeinflussen. Eine Kultur der Risikotoleranz, Belohnungen und Anreize, Teamarbeit und Unterstützung durch das Management sowie eine flexible Kultur wirken sich positiv auf die Innovation bei Produkten, Prozessen und Management aus. Prada-</w:t>
      </w:r>
      <w:proofErr w:type="spellStart"/>
      <w:r w:rsidRPr="00FC36AC">
        <w:rPr>
          <w:rFonts w:ascii="Times New Roman" w:hAnsi="Times New Roman" w:cs="Times New Roman"/>
        </w:rPr>
        <w:t>Ospina</w:t>
      </w:r>
      <w:proofErr w:type="spellEnd"/>
      <w:r w:rsidRPr="00FC36AC">
        <w:rPr>
          <w:rFonts w:ascii="Times New Roman" w:hAnsi="Times New Roman" w:cs="Times New Roman"/>
        </w:rPr>
        <w:t xml:space="preserve"> (2017) definieren Corporate Entrepreneurship </w:t>
      </w:r>
      <w:r w:rsidRPr="00FC36AC">
        <w:rPr>
          <w:rFonts w:ascii="Times New Roman" w:hAnsi="Times New Roman" w:cs="Times New Roman"/>
        </w:rPr>
        <w:lastRenderedPageBreak/>
        <w:t>(Intrapreneurship) als ein Instrument zur Verbesserung der Organisation. Sie zeigen, dass die folgenden Variablen des individuellen und organisatorischen Unternehmertums einen positiven Einfluss auf die organisatorische Verbesserung und die Unternehmensleistung haben: Führung, strategische Planung, Arbeitsklima, Verbesserungsmöglichkeiten, Innovation, Arbeitsklima und Problemlösung.</w:t>
      </w:r>
    </w:p>
    <w:p w14:paraId="17153BC9" w14:textId="77777777" w:rsidR="005B1B91" w:rsidRPr="00FC36AC" w:rsidRDefault="005B1B91" w:rsidP="00FC36AC">
      <w:pPr>
        <w:spacing w:line="360" w:lineRule="auto"/>
        <w:jc w:val="both"/>
        <w:rPr>
          <w:rFonts w:ascii="Times New Roman" w:hAnsi="Times New Roman" w:cs="Times New Roman"/>
        </w:rPr>
      </w:pPr>
    </w:p>
    <w:p w14:paraId="24A34DA3" w14:textId="42F4EB3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Während große Unternehmen über die erforderlichen Ressourcen zur Unterstützung ihrer Intrapreneurship-Prozesse verfügen, mangelt es kleinen Unternehmen (KMU) an den operativen und technischen Ressourcen. Trotz der Bemühungen der Unternehmen, die innovativen Infrastrukturen für KMU, wie z. B. digitale Intrapreneurship-Systeme, für ihre Mitarbeite</w:t>
      </w:r>
      <w:r w:rsidR="0034728F" w:rsidRPr="00FC36AC">
        <w:rPr>
          <w:rFonts w:ascii="Times New Roman" w:hAnsi="Times New Roman" w:cs="Times New Roman"/>
        </w:rPr>
        <w:t>nden</w:t>
      </w:r>
      <w:r w:rsidRPr="00FC36AC">
        <w:rPr>
          <w:rFonts w:ascii="Times New Roman" w:hAnsi="Times New Roman" w:cs="Times New Roman"/>
        </w:rPr>
        <w:t xml:space="preserve"> zu nutzen, sind diese unterentwickelt. Aufgrund der Notwendigkeit festgelegter Aufgaben und Fristen und der mangelnden Unterstützung fällt es vielen kleineren Unternehmen schwer, das Konzept des Intrapreneurship in ihren Arbeitsalltag einzubinden. </w:t>
      </w:r>
      <w:r w:rsidR="00FD28F4" w:rsidRPr="00FC36AC">
        <w:rPr>
          <w:rFonts w:ascii="Times New Roman" w:hAnsi="Times New Roman" w:cs="Times New Roman"/>
        </w:rPr>
        <w:t>Darüber hinaus haben Huang et al. (2021) festgestellt, dass ein IT-gestütztes System zum Sammeln und Entwickeln solcher Ideen sehr wichtig ist. Allerdings fehlt es hier noch an einer guten Software; insbesondere KMU haben nicht die Kapazitäten, Experten und Geld, um in die Entwicklung eines solchen Systems zu investieren. Es sollte weiter geforscht werden, um kosteneffizientere Wege zum Sammeln und Teilen solcher Ideen zu finden, insbesondere für KMU mit weniger Ressourcen. Draeger-Ernst (2003) weist ebenfalls auf den integrativen Ansatz hin, der zur Förderung des Intrapreneurship erforderlich ist. Die Autoren definieren Managementprozesse, strukturelle und inhaltliche Bereiche als relevant für dieses Ziel.</w:t>
      </w:r>
    </w:p>
    <w:p w14:paraId="27E621DC" w14:textId="77777777" w:rsidR="005851D4" w:rsidRPr="00FC36AC" w:rsidRDefault="005851D4" w:rsidP="00FC36AC">
      <w:pPr>
        <w:spacing w:line="360" w:lineRule="auto"/>
        <w:rPr>
          <w:rFonts w:ascii="Times New Roman" w:hAnsi="Times New Roman" w:cs="Times New Roman"/>
        </w:rPr>
      </w:pPr>
    </w:p>
    <w:p w14:paraId="42ADBEE0" w14:textId="77777777" w:rsidR="001F41A4" w:rsidRPr="00FC36AC" w:rsidRDefault="00E368C6" w:rsidP="00FC36AC">
      <w:pPr>
        <w:pStyle w:val="Listenabsatz"/>
        <w:numPr>
          <w:ilvl w:val="0"/>
          <w:numId w:val="2"/>
        </w:numPr>
        <w:spacing w:line="360" w:lineRule="auto"/>
        <w:contextualSpacing w:val="0"/>
        <w:rPr>
          <w:rFonts w:ascii="Times New Roman" w:hAnsi="Times New Roman" w:cs="Times New Roman"/>
          <w:b/>
          <w:bCs/>
          <w:color w:val="0070C0"/>
          <w:sz w:val="28"/>
          <w:szCs w:val="28"/>
        </w:rPr>
      </w:pPr>
      <w:r w:rsidRPr="00FC36AC">
        <w:rPr>
          <w:rFonts w:ascii="Times New Roman" w:hAnsi="Times New Roman" w:cs="Times New Roman"/>
          <w:b/>
          <w:bCs/>
          <w:color w:val="0070C0"/>
          <w:sz w:val="28"/>
          <w:szCs w:val="28"/>
        </w:rPr>
        <w:t>Modelle für das Intrapreneurship-Management</w:t>
      </w:r>
    </w:p>
    <w:p w14:paraId="1E807BEE" w14:textId="77777777" w:rsidR="00122429" w:rsidRPr="00FC36AC" w:rsidRDefault="00122429" w:rsidP="00FC36AC">
      <w:pPr>
        <w:spacing w:line="360" w:lineRule="auto"/>
        <w:rPr>
          <w:rFonts w:ascii="Times New Roman" w:hAnsi="Times New Roman" w:cs="Times New Roman"/>
        </w:rPr>
      </w:pPr>
    </w:p>
    <w:p w14:paraId="421F2A29"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Seit geraumer Zeit ist das Unternehmertum ein Symbol für Leistung, Tatkraft, Ehrgeiz und wirtschaftlichen Status. Die meisten dieser Eigenschaften können als unternehmerische Talente eingestuft werden.  Das Intrapreneurship hingegen verdrängt das traditionelle Unternehmertum immer mehr. Es handelt sich dabei um einen ethischeren Ansatz zur Umsetzung von Plänen, bei dem es nicht ausschließlich um einen einmaligen/einseitigen wirtschaftlichen Gewinn oder </w:t>
      </w:r>
      <w:r w:rsidRPr="00FC36AC">
        <w:rPr>
          <w:rFonts w:ascii="Times New Roman" w:hAnsi="Times New Roman" w:cs="Times New Roman"/>
        </w:rPr>
        <w:lastRenderedPageBreak/>
        <w:t xml:space="preserve">Geld geht. Er konzentriert sich auf die langfristige Lebensfähigkeit und die Ethik eines Unternehmens. Es fördert ethisches Unternehmertum, im Gegensatz zu Erfolg auf Kosten oder Ausbeutung anderer. Intrapreneurship hat viele verschiedene Facetten und ist fest in der digitalen Welt verwurzelt, in der wir heute leben. Es schafft Möglichkeiten, die über unsere größten Vorstellungen hinausgehen. Ob ein großes oder ein kleines Unternehmen, Intrapreneurship ist die einzigartigste und kreativste Methode, um ein Unternehmen zu Größe zu führen. </w:t>
      </w:r>
    </w:p>
    <w:p w14:paraId="40A1326C" w14:textId="77777777" w:rsidR="006E3C4C" w:rsidRPr="00FC36AC" w:rsidRDefault="006E3C4C" w:rsidP="00FC36AC">
      <w:pPr>
        <w:spacing w:line="360" w:lineRule="auto"/>
        <w:jc w:val="both"/>
        <w:rPr>
          <w:rFonts w:ascii="Times New Roman" w:hAnsi="Times New Roman" w:cs="Times New Roman"/>
        </w:rPr>
      </w:pPr>
    </w:p>
    <w:p w14:paraId="031836AD" w14:textId="77777777" w:rsidR="001F41A4"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Wolcott und </w:t>
      </w:r>
      <w:proofErr w:type="spellStart"/>
      <w:r w:rsidRPr="00FC36AC">
        <w:rPr>
          <w:rFonts w:ascii="Times New Roman" w:hAnsi="Times New Roman" w:cs="Times New Roman"/>
        </w:rPr>
        <w:t>Lippitz</w:t>
      </w:r>
      <w:proofErr w:type="spellEnd"/>
      <w:r w:rsidRPr="00FC36AC">
        <w:rPr>
          <w:rFonts w:ascii="Times New Roman" w:hAnsi="Times New Roman" w:cs="Times New Roman"/>
        </w:rPr>
        <w:t xml:space="preserve"> haben einen wichtigen Beitrag zum Thema Intrapreneurship geleistet, indem sie nach der Untersuchung bekannter Organisationen, die am meisten von Intrapreneurship profitiert haben, vier Modelle vorgeschlagen haben (2007). Diese vier Modelle des Intrapreneurship lassen sich anhand von zwei Dimensionen unterscheiden: Die erste Dimension ist die organisatorische Verantwortung: Wer im Unternehmen trägt die Verantwortung für die Entwicklung neuer Unternehmen? Diese Verantwortung kann bei einer bestimmten Gruppe konzentriert sein, oder sie kann über die gesamte Organisation verstreut sein. Die zweite Dimension ist die Autorität über die Ressourcen: Gibt es ein Budget für Intrapreneurship, oder werden neue Geschäftsideen von Fall zu Fall aus den Budgets der Abteilungen oder des Unternehmens gefördert? Daraus ergeben sich die folgenden Modelle:</w:t>
      </w:r>
    </w:p>
    <w:p w14:paraId="5433D3B0" w14:textId="77777777" w:rsidR="00993A87" w:rsidRDefault="00993A87" w:rsidP="00FC36AC">
      <w:pPr>
        <w:spacing w:line="360" w:lineRule="auto"/>
        <w:jc w:val="both"/>
        <w:rPr>
          <w:rFonts w:ascii="Times New Roman" w:hAnsi="Times New Roman" w:cs="Times New Roman"/>
        </w:rPr>
      </w:pPr>
    </w:p>
    <w:p w14:paraId="52F62B5E" w14:textId="77777777" w:rsidR="001F41A4" w:rsidRPr="00FC36AC" w:rsidRDefault="00A7487C" w:rsidP="00FC36AC">
      <w:pPr>
        <w:spacing w:line="360" w:lineRule="auto"/>
        <w:jc w:val="both"/>
        <w:rPr>
          <w:rFonts w:ascii="Times New Roman" w:hAnsi="Times New Roman" w:cs="Times New Roman"/>
          <w:b/>
          <w:bCs/>
        </w:rPr>
      </w:pPr>
      <w:r w:rsidRPr="00FC36AC">
        <w:rPr>
          <w:rFonts w:ascii="Times New Roman" w:hAnsi="Times New Roman" w:cs="Times New Roman"/>
          <w:b/>
          <w:bCs/>
        </w:rPr>
        <w:t xml:space="preserve"> Abbildung </w:t>
      </w:r>
      <w:r w:rsidR="0083571A" w:rsidRPr="00FC36AC">
        <w:rPr>
          <w:rFonts w:ascii="Times New Roman" w:hAnsi="Times New Roman" w:cs="Times New Roman"/>
          <w:b/>
          <w:bCs/>
        </w:rPr>
        <w:t>4</w:t>
      </w:r>
      <w:r w:rsidRPr="00FC36AC">
        <w:rPr>
          <w:rFonts w:ascii="Times New Roman" w:hAnsi="Times New Roman" w:cs="Times New Roman"/>
          <w:b/>
          <w:bCs/>
        </w:rPr>
        <w:t xml:space="preserve">: </w:t>
      </w:r>
      <w:proofErr w:type="spellStart"/>
      <w:r w:rsidR="0083571A" w:rsidRPr="00FC36AC">
        <w:rPr>
          <w:rFonts w:ascii="Times New Roman" w:hAnsi="Times New Roman" w:cs="Times New Roman"/>
          <w:b/>
          <w:bCs/>
        </w:rPr>
        <w:t>Intrapreneuriales</w:t>
      </w:r>
      <w:proofErr w:type="spellEnd"/>
      <w:r w:rsidR="0083571A" w:rsidRPr="00FC36AC">
        <w:rPr>
          <w:rFonts w:ascii="Times New Roman" w:hAnsi="Times New Roman" w:cs="Times New Roman"/>
          <w:b/>
          <w:bCs/>
        </w:rPr>
        <w:t xml:space="preserve"> </w:t>
      </w:r>
      <w:r w:rsidRPr="00FC36AC">
        <w:rPr>
          <w:rFonts w:ascii="Times New Roman" w:hAnsi="Times New Roman" w:cs="Times New Roman"/>
          <w:b/>
          <w:bCs/>
        </w:rPr>
        <w:t xml:space="preserve">Managementmodell </w:t>
      </w:r>
    </w:p>
    <w:p w14:paraId="688533B4" w14:textId="58B26B28" w:rsidR="008B3856" w:rsidRPr="00FC36AC" w:rsidRDefault="000377E2" w:rsidP="00FC36AC">
      <w:pPr>
        <w:spacing w:line="360" w:lineRule="auto"/>
        <w:jc w:val="both"/>
        <w:rPr>
          <w:rFonts w:ascii="Times New Roman" w:hAnsi="Times New Roman" w:cs="Times New Roman"/>
        </w:rPr>
      </w:pPr>
      <w:r>
        <w:rPr>
          <w:rFonts w:ascii="Times New Roman" w:hAnsi="Times New Roman" w:cs="Times New Roman"/>
          <w:noProof/>
        </w:rPr>
        <w:drawing>
          <wp:inline distT="0" distB="0" distL="0" distR="0" wp14:anchorId="4FC2D2EB" wp14:editId="5DBC3CEC">
            <wp:extent cx="5769302" cy="1980000"/>
            <wp:effectExtent l="0" t="0" r="3175" b="0"/>
            <wp:docPr id="23073046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9302" cy="1980000"/>
                    </a:xfrm>
                    <a:prstGeom prst="rect">
                      <a:avLst/>
                    </a:prstGeom>
                    <a:noFill/>
                  </pic:spPr>
                </pic:pic>
              </a:graphicData>
            </a:graphic>
          </wp:inline>
        </w:drawing>
      </w:r>
    </w:p>
    <w:p w14:paraId="591D8038" w14:textId="77777777" w:rsidR="00A7487C" w:rsidRPr="00FC36AC" w:rsidRDefault="00A7487C" w:rsidP="00FC36AC">
      <w:pPr>
        <w:spacing w:line="360" w:lineRule="auto"/>
        <w:jc w:val="both"/>
        <w:rPr>
          <w:rFonts w:ascii="Times New Roman" w:hAnsi="Times New Roman" w:cs="Times New Roman"/>
        </w:rPr>
      </w:pPr>
    </w:p>
    <w:p w14:paraId="5BCCB989"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lastRenderedPageBreak/>
        <w:t xml:space="preserve">Jedes Modell spiegelt einen einzigartigen Ansatz zur Entwicklung von Intrapreneurship wider. Mehrere Modelle können auf verschiedenen Ebenen und in verschiedenen Funktionen gleichzeitig unterstützt werden, insbesondere in großen Organisationen. </w:t>
      </w:r>
    </w:p>
    <w:p w14:paraId="57F6AAC3" w14:textId="77777777" w:rsidR="0083571A" w:rsidRPr="00FC36AC" w:rsidRDefault="0083571A" w:rsidP="00FC36AC">
      <w:pPr>
        <w:spacing w:line="360" w:lineRule="auto"/>
        <w:jc w:val="both"/>
        <w:rPr>
          <w:rFonts w:ascii="Times New Roman" w:hAnsi="Times New Roman" w:cs="Times New Roman"/>
        </w:rPr>
      </w:pPr>
    </w:p>
    <w:p w14:paraId="2D01ED8E" w14:textId="1DE67A3C"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b/>
          <w:bCs/>
        </w:rPr>
        <w:t xml:space="preserve">Das </w:t>
      </w:r>
      <w:proofErr w:type="spellStart"/>
      <w:r w:rsidRPr="00FC36AC">
        <w:rPr>
          <w:rFonts w:ascii="Times New Roman" w:hAnsi="Times New Roman" w:cs="Times New Roman"/>
          <w:b/>
          <w:bCs/>
        </w:rPr>
        <w:t>Befähiger</w:t>
      </w:r>
      <w:proofErr w:type="spellEnd"/>
      <w:r w:rsidRPr="00FC36AC">
        <w:rPr>
          <w:rFonts w:ascii="Times New Roman" w:hAnsi="Times New Roman" w:cs="Times New Roman"/>
          <w:b/>
          <w:bCs/>
        </w:rPr>
        <w:t xml:space="preserve">-Modell </w:t>
      </w:r>
      <w:r w:rsidRPr="00FC36AC">
        <w:rPr>
          <w:rFonts w:ascii="Times New Roman" w:hAnsi="Times New Roman" w:cs="Times New Roman"/>
        </w:rPr>
        <w:t>kann Unternehmen helfen, ihre Kultur zu verbessern. Das "</w:t>
      </w:r>
      <w:proofErr w:type="spellStart"/>
      <w:r w:rsidRPr="00FC36AC">
        <w:rPr>
          <w:rFonts w:ascii="Times New Roman" w:hAnsi="Times New Roman" w:cs="Times New Roman"/>
        </w:rPr>
        <w:t>Enabler</w:t>
      </w:r>
      <w:proofErr w:type="spellEnd"/>
      <w:r w:rsidRPr="00FC36AC">
        <w:rPr>
          <w:rFonts w:ascii="Times New Roman" w:hAnsi="Times New Roman" w:cs="Times New Roman"/>
        </w:rPr>
        <w:t xml:space="preserve">"-Modell kann klare Kanäle für die Berücksichtigung und Finanzierung von Vorschlägen schaffen, wenn in einer Organisation bereits eine umfangreiche Zusammenarbeit und Ideenfindung an der Basis stattfindet. Die </w:t>
      </w:r>
      <w:proofErr w:type="spellStart"/>
      <w:r w:rsidRPr="00FC36AC">
        <w:rPr>
          <w:rFonts w:ascii="Times New Roman" w:hAnsi="Times New Roman" w:cs="Times New Roman"/>
        </w:rPr>
        <w:t>Enabler</w:t>
      </w:r>
      <w:proofErr w:type="spellEnd"/>
      <w:r w:rsidRPr="00FC36AC">
        <w:rPr>
          <w:rFonts w:ascii="Times New Roman" w:hAnsi="Times New Roman" w:cs="Times New Roman"/>
        </w:rPr>
        <w:t xml:space="preserve">-Praktiken können dazu führen, dass eine Reihe von Personen effektive Change </w:t>
      </w:r>
      <w:proofErr w:type="spellStart"/>
      <w:r w:rsidRPr="00FC36AC">
        <w:rPr>
          <w:rFonts w:ascii="Times New Roman" w:hAnsi="Times New Roman" w:cs="Times New Roman"/>
        </w:rPr>
        <w:t>Agents</w:t>
      </w:r>
      <w:proofErr w:type="spellEnd"/>
      <w:r w:rsidRPr="00FC36AC">
        <w:rPr>
          <w:rFonts w:ascii="Times New Roman" w:hAnsi="Times New Roman" w:cs="Times New Roman"/>
        </w:rPr>
        <w:t xml:space="preserve"> für Unternehmen sind, die einen kulturellen Wandel anstreben. Das </w:t>
      </w:r>
      <w:proofErr w:type="spellStart"/>
      <w:r w:rsidRPr="00FC36AC">
        <w:rPr>
          <w:rFonts w:ascii="Times New Roman" w:hAnsi="Times New Roman" w:cs="Times New Roman"/>
        </w:rPr>
        <w:t>Befähiger</w:t>
      </w:r>
      <w:proofErr w:type="spellEnd"/>
      <w:r w:rsidRPr="00FC36AC">
        <w:rPr>
          <w:rFonts w:ascii="Times New Roman" w:hAnsi="Times New Roman" w:cs="Times New Roman"/>
        </w:rPr>
        <w:t xml:space="preserve">-Modell eignet sich gut für Kontexte, in denen die Entwicklung und Erprobung von Konzepten kosteneffizient im gesamten Unternehmen durchgeführt werden kann. Ein gutes Beispiel für dieses Modell ist </w:t>
      </w:r>
      <w:r w:rsidRPr="00FC36AC">
        <w:rPr>
          <w:rFonts w:ascii="Times New Roman" w:hAnsi="Times New Roman" w:cs="Times New Roman"/>
          <w:i/>
          <w:iCs/>
        </w:rPr>
        <w:t>Google</w:t>
      </w:r>
      <w:r w:rsidRPr="00FC36AC">
        <w:rPr>
          <w:rFonts w:ascii="Times New Roman" w:hAnsi="Times New Roman" w:cs="Times New Roman"/>
        </w:rPr>
        <w:t>, das seinen Mitarbeitern erlaubt, 20 % ihrer Arbeitszeit für persönliche Projekte zu verwenden, die, wenn sie genehmigt werden, vom Unternehmen unterstützt werden. Dies gibt dem Mit</w:t>
      </w:r>
      <w:r w:rsidR="0034728F" w:rsidRPr="00FC36AC">
        <w:rPr>
          <w:rFonts w:ascii="Times New Roman" w:hAnsi="Times New Roman" w:cs="Times New Roman"/>
        </w:rPr>
        <w:t>arbeitenden</w:t>
      </w:r>
      <w:r w:rsidRPr="00FC36AC">
        <w:rPr>
          <w:rFonts w:ascii="Times New Roman" w:hAnsi="Times New Roman" w:cs="Times New Roman"/>
        </w:rPr>
        <w:t xml:space="preserve"> mehr Freiheit, seine Zeit sinnvoll zu nutzen, und vermittelt dem Einzelnen gleichzeitig ein größeres Gefühl der Wertschätzung durch das Unternehmen und Vertrauen in seine Fähigkeiten. Infolgedessen werden ihre unternehmerischen Talente gefördert, indem ihnen mehr Freiraum gegeben wird, das Unternehmen auf ihre eigene Art und Weise zu entwickeln, die auf ihren Fähigkeiten beruht. Es geht darum, die Fähigkeiten der Mitarbeiter</w:t>
      </w:r>
      <w:r w:rsidR="0034728F" w:rsidRPr="00FC36AC">
        <w:rPr>
          <w:rFonts w:ascii="Times New Roman" w:hAnsi="Times New Roman" w:cs="Times New Roman"/>
        </w:rPr>
        <w:t>*innen</w:t>
      </w:r>
      <w:r w:rsidRPr="00FC36AC">
        <w:rPr>
          <w:rFonts w:ascii="Times New Roman" w:hAnsi="Times New Roman" w:cs="Times New Roman"/>
        </w:rPr>
        <w:t xml:space="preserve"> zu erweitern und, was am wichtigsten ist, ihr volles Potenzial zu entfalten.</w:t>
      </w:r>
    </w:p>
    <w:p w14:paraId="3E033DF2" w14:textId="77777777" w:rsidR="0083571A" w:rsidRPr="00FC36AC" w:rsidRDefault="0083571A" w:rsidP="00FC36AC">
      <w:pPr>
        <w:spacing w:line="360" w:lineRule="auto"/>
        <w:jc w:val="both"/>
        <w:rPr>
          <w:rFonts w:ascii="Times New Roman" w:hAnsi="Times New Roman" w:cs="Times New Roman"/>
        </w:rPr>
      </w:pPr>
    </w:p>
    <w:p w14:paraId="1D6C5332" w14:textId="5568DDBE"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b/>
          <w:bCs/>
        </w:rPr>
        <w:t xml:space="preserve">Das Erzeugermodell </w:t>
      </w:r>
      <w:r w:rsidRPr="00FC36AC">
        <w:rPr>
          <w:rFonts w:ascii="Times New Roman" w:hAnsi="Times New Roman" w:cs="Times New Roman"/>
        </w:rPr>
        <w:t xml:space="preserve">ist nützlich, wenn ein Unternehmen neue Wachstumssektoren erobern, bahnbrechende Perspektiven erkennen oder disruptive Wettbewerber bekämpfen will. Im Allgemeinen ist es unwahrscheinlich, dass sich Geschäftsbereiche auf bahnbrechende Ideen einlassen, und sie stehen häufig </w:t>
      </w:r>
      <w:r w:rsidR="00FC36AC" w:rsidRPr="00FC36AC">
        <w:rPr>
          <w:rFonts w:ascii="Times New Roman" w:hAnsi="Times New Roman" w:cs="Times New Roman"/>
        </w:rPr>
        <w:t>unter starkem kurzfristigem Druck</w:t>
      </w:r>
      <w:r w:rsidRPr="00FC36AC">
        <w:rPr>
          <w:rFonts w:ascii="Times New Roman" w:hAnsi="Times New Roman" w:cs="Times New Roman"/>
        </w:rPr>
        <w:t xml:space="preserve">, der Investitionen in neue Wachstumsplattformen verhindert. Das Produzentenmodell kann hier Abhilfe schaffen, indem es die notwendige Koordinierung für Bemühungen bietet, die komplizierte Technologien beinhalten oder die Integration spezifischer Kompetenzen über mehrere Geschäftsbereiche hinweg erfordern. Das Unternehmen </w:t>
      </w:r>
      <w:r w:rsidRPr="00FC36AC">
        <w:rPr>
          <w:rFonts w:ascii="Times New Roman" w:hAnsi="Times New Roman" w:cs="Times New Roman"/>
          <w:i/>
          <w:iCs/>
        </w:rPr>
        <w:t xml:space="preserve">Cargill bietet den </w:t>
      </w:r>
      <w:r w:rsidRPr="00FC36AC">
        <w:rPr>
          <w:rFonts w:ascii="Times New Roman" w:hAnsi="Times New Roman" w:cs="Times New Roman"/>
        </w:rPr>
        <w:t>meisten Arbeitnehmer</w:t>
      </w:r>
      <w:r w:rsidR="0034728F" w:rsidRPr="00FC36AC">
        <w:rPr>
          <w:rFonts w:ascii="Times New Roman" w:hAnsi="Times New Roman" w:cs="Times New Roman"/>
        </w:rPr>
        <w:t>*innen</w:t>
      </w:r>
      <w:r w:rsidRPr="00FC36AC">
        <w:rPr>
          <w:rFonts w:ascii="Times New Roman" w:hAnsi="Times New Roman" w:cs="Times New Roman"/>
        </w:rPr>
        <w:t xml:space="preserve"> die </w:t>
      </w:r>
      <w:r w:rsidRPr="00FC36AC">
        <w:rPr>
          <w:rFonts w:ascii="Times New Roman" w:hAnsi="Times New Roman" w:cs="Times New Roman"/>
        </w:rPr>
        <w:lastRenderedPageBreak/>
        <w:t>Möglichkeit, an kritischen Sitzungen und Gesprächen teilzunehmen, um ein besseres Verständnis für die Funktionsweise des Unternehmenssystems zu erlangen. Dadurch wird das Arbeitsergebnis (der Erfolg) des Mitarbeite</w:t>
      </w:r>
      <w:r w:rsidR="0034728F" w:rsidRPr="00FC36AC">
        <w:rPr>
          <w:rFonts w:ascii="Times New Roman" w:hAnsi="Times New Roman" w:cs="Times New Roman"/>
        </w:rPr>
        <w:t>nden</w:t>
      </w:r>
      <w:r w:rsidRPr="00FC36AC">
        <w:rPr>
          <w:rFonts w:ascii="Times New Roman" w:hAnsi="Times New Roman" w:cs="Times New Roman"/>
        </w:rPr>
        <w:t xml:space="preserve"> definitiv in die richtige Perspektive gerückt. Infolgedessen erwirbt der </w:t>
      </w:r>
      <w:r w:rsidR="0034728F" w:rsidRPr="00FC36AC">
        <w:rPr>
          <w:rFonts w:ascii="Times New Roman" w:hAnsi="Times New Roman" w:cs="Times New Roman"/>
        </w:rPr>
        <w:t>Beschäftigte</w:t>
      </w:r>
      <w:r w:rsidRPr="00FC36AC">
        <w:rPr>
          <w:rFonts w:ascii="Times New Roman" w:hAnsi="Times New Roman" w:cs="Times New Roman"/>
        </w:rPr>
        <w:t xml:space="preserve"> nicht nur wichtige Branchenkenntnisse, sondern wird sich auch seines eigenen Wertes innerhalb des Unternehmens bewusst, da er erkennt, wie wichtig seine Arbeit ist, auch wenn sie noch so routinemäßig erscheint. Es ist auch eine unbezahlbare Erfahrung, die jeden Einzelnen auf dem Weg zu einer erfolgreichen Karriere voranbringen kann.</w:t>
      </w:r>
    </w:p>
    <w:p w14:paraId="5FC05651" w14:textId="77777777" w:rsidR="00A7487C" w:rsidRPr="00FC36AC" w:rsidRDefault="00A7487C" w:rsidP="00FC36AC">
      <w:pPr>
        <w:spacing w:line="360" w:lineRule="auto"/>
        <w:jc w:val="both"/>
        <w:rPr>
          <w:rFonts w:ascii="Times New Roman" w:hAnsi="Times New Roman" w:cs="Times New Roman"/>
          <w:b/>
          <w:bCs/>
        </w:rPr>
      </w:pPr>
    </w:p>
    <w:p w14:paraId="70BC4142" w14:textId="2B6F0572"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b/>
          <w:bCs/>
        </w:rPr>
        <w:t xml:space="preserve">Das Advocate-Modell </w:t>
      </w:r>
      <w:r w:rsidRPr="00FC36AC">
        <w:rPr>
          <w:rFonts w:ascii="Times New Roman" w:hAnsi="Times New Roman" w:cs="Times New Roman"/>
        </w:rPr>
        <w:t>ist eine Lösung für Unternehmen, die die Expansion etablierter Geschäftsbereiche beschleunigen wollen. Aufgrund der begrenzten Ressourcen des Modells müssen die Manager ihre Initiativen auf die Bedürfnisse der aktuellen Geschäftsbereiche abstimmen, und die Mitarbeiter</w:t>
      </w:r>
      <w:r w:rsidR="0034728F" w:rsidRPr="00FC36AC">
        <w:rPr>
          <w:rFonts w:ascii="Times New Roman" w:hAnsi="Times New Roman" w:cs="Times New Roman"/>
        </w:rPr>
        <w:t>*innen</w:t>
      </w:r>
      <w:r w:rsidRPr="00FC36AC">
        <w:rPr>
          <w:rFonts w:ascii="Times New Roman" w:hAnsi="Times New Roman" w:cs="Times New Roman"/>
        </w:rPr>
        <w:t xml:space="preserve"> müssen unternehmensweit eng zusammenarbeiten. Dies erhöht die Wahrscheinlichkeit, dass sich die Möglichkeiten gut in die Geschäftstätigkeit eines Unternehmens einfügen, erfordert aber auch eine Führung, die sicherstellt, dass die Projekte nicht zu sehr inkrementell werden. </w:t>
      </w:r>
      <w:proofErr w:type="spellStart"/>
      <w:r w:rsidRPr="00FC36AC">
        <w:rPr>
          <w:rFonts w:ascii="Times New Roman" w:hAnsi="Times New Roman" w:cs="Times New Roman"/>
        </w:rPr>
        <w:t>Advocates</w:t>
      </w:r>
      <w:proofErr w:type="spellEnd"/>
      <w:r w:rsidRPr="00FC36AC">
        <w:rPr>
          <w:rFonts w:ascii="Times New Roman" w:hAnsi="Times New Roman" w:cs="Times New Roman"/>
        </w:rPr>
        <w:t xml:space="preserve"> sind dazu da, die Geschäftsbereiche bei der Verwirklichung von Zielen zu unterstützen, die sie allein vielleicht nicht erreichen können, aber anstreben sollten, um dynamisch und relevant zu bleiben. Darüber hinaus kann das Advocate-Modell (wie auch das Producer-Modell) verhindern, dass das Unternehmertum in mächtigen Geschäftsbereichen oder konkurrierenden Silos untergeht. </w:t>
      </w:r>
      <w:r w:rsidRPr="00FC36AC">
        <w:rPr>
          <w:rFonts w:ascii="Times New Roman" w:hAnsi="Times New Roman" w:cs="Times New Roman"/>
          <w:i/>
          <w:iCs/>
        </w:rPr>
        <w:t xml:space="preserve">DuPont </w:t>
      </w:r>
      <w:r w:rsidRPr="00FC36AC">
        <w:rPr>
          <w:rFonts w:ascii="Times New Roman" w:hAnsi="Times New Roman" w:cs="Times New Roman"/>
        </w:rPr>
        <w:t>setzt den Intrapreneurship-Ansatz um, indem es seinen Mitarbeite</w:t>
      </w:r>
      <w:r w:rsidR="0034728F" w:rsidRPr="00FC36AC">
        <w:rPr>
          <w:rFonts w:ascii="Times New Roman" w:hAnsi="Times New Roman" w:cs="Times New Roman"/>
        </w:rPr>
        <w:t>nden</w:t>
      </w:r>
      <w:r w:rsidRPr="00FC36AC">
        <w:rPr>
          <w:rFonts w:ascii="Times New Roman" w:hAnsi="Times New Roman" w:cs="Times New Roman"/>
        </w:rPr>
        <w:t xml:space="preserve"> die Möglichkeit gibt, eigene innovative Konzepte zu entwickeln. Dies überträgt den Mitarbeite</w:t>
      </w:r>
      <w:r w:rsidR="0034728F" w:rsidRPr="00FC36AC">
        <w:rPr>
          <w:rFonts w:ascii="Times New Roman" w:hAnsi="Times New Roman" w:cs="Times New Roman"/>
        </w:rPr>
        <w:t>r*innen</w:t>
      </w:r>
      <w:r w:rsidRPr="00FC36AC">
        <w:rPr>
          <w:rFonts w:ascii="Times New Roman" w:hAnsi="Times New Roman" w:cs="Times New Roman"/>
        </w:rPr>
        <w:t xml:space="preserve"> viel Verantwortung und gibt ihnen gleichzeitig die Möglichkeit, innovative Produktdesigns zu entwickeln, die einen großen Einfluss auf die Leistung des Unternehmens haben können. An diesem Punkt motiviert das Unternehmen seine </w:t>
      </w:r>
      <w:r w:rsidR="0034728F" w:rsidRPr="00FC36AC">
        <w:rPr>
          <w:rFonts w:ascii="Times New Roman" w:hAnsi="Times New Roman" w:cs="Times New Roman"/>
        </w:rPr>
        <w:t>Beschäftigten</w:t>
      </w:r>
      <w:r w:rsidRPr="00FC36AC">
        <w:rPr>
          <w:rFonts w:ascii="Times New Roman" w:hAnsi="Times New Roman" w:cs="Times New Roman"/>
        </w:rPr>
        <w:t xml:space="preserve"> nicht nur, ihr volles Potenzial auszuschöpfen, sondern fördert auch ihre Kreativität, indem es einzigartige Produktmodelle entwickelt, die das Unternehmen vorantreiben können. </w:t>
      </w:r>
    </w:p>
    <w:p w14:paraId="01206708" w14:textId="77777777" w:rsidR="0083571A" w:rsidRPr="00FC36AC" w:rsidRDefault="0083571A" w:rsidP="00FC36AC">
      <w:pPr>
        <w:spacing w:line="360" w:lineRule="auto"/>
        <w:jc w:val="both"/>
        <w:rPr>
          <w:rFonts w:ascii="Times New Roman" w:hAnsi="Times New Roman" w:cs="Times New Roman"/>
        </w:rPr>
      </w:pPr>
    </w:p>
    <w:p w14:paraId="531D60AB" w14:textId="78A78148"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b/>
          <w:bCs/>
        </w:rPr>
        <w:lastRenderedPageBreak/>
        <w:t xml:space="preserve">Das opportunistische Modell </w:t>
      </w:r>
      <w:r w:rsidRPr="00FC36AC">
        <w:rPr>
          <w:rFonts w:ascii="Times New Roman" w:hAnsi="Times New Roman" w:cs="Times New Roman"/>
        </w:rPr>
        <w:t xml:space="preserve">funktioniert nur in vertrauensvollen Unternehmenskulturen, die offen für Experimente sind und über verschiedene soziale Netzwerke unterhalb der formalen Hierarchie verfügen (in denen viele Führungskräfte "Ja" zu neuen Ideen sagen). Ohne ein solches Umfeld können gute Ideen leicht durch organisatorische Löcher fallen oder unzureichende Unterstützung erhalten. Infolgedessen halten viele Unternehmen die opportunistische Strategie für unzuverlässig. </w:t>
      </w:r>
      <w:r w:rsidRPr="00FC36AC">
        <w:rPr>
          <w:rFonts w:ascii="Times New Roman" w:hAnsi="Times New Roman" w:cs="Times New Roman"/>
          <w:i/>
          <w:iCs/>
        </w:rPr>
        <w:t xml:space="preserve">Zimmer </w:t>
      </w:r>
      <w:r w:rsidRPr="00FC36AC">
        <w:rPr>
          <w:rFonts w:ascii="Times New Roman" w:hAnsi="Times New Roman" w:cs="Times New Roman"/>
        </w:rPr>
        <w:t>bietet seinen Mitarbeiter</w:t>
      </w:r>
      <w:r w:rsidR="0034728F" w:rsidRPr="00FC36AC">
        <w:rPr>
          <w:rFonts w:ascii="Times New Roman" w:hAnsi="Times New Roman" w:cs="Times New Roman"/>
        </w:rPr>
        <w:t>*innen</w:t>
      </w:r>
      <w:r w:rsidRPr="00FC36AC">
        <w:rPr>
          <w:rFonts w:ascii="Times New Roman" w:hAnsi="Times New Roman" w:cs="Times New Roman"/>
        </w:rPr>
        <w:t xml:space="preserve"> die Möglichkeit, sich mit einer Vielzahl von multinationalen Unternehmen zu vernetzen, um Chancen zu schaffen, die dem Unternehmen </w:t>
      </w:r>
      <w:r w:rsidR="00FC36AC" w:rsidRPr="00FC36AC">
        <w:rPr>
          <w:rFonts w:ascii="Times New Roman" w:hAnsi="Times New Roman" w:cs="Times New Roman"/>
        </w:rPr>
        <w:t>zugutekommen</w:t>
      </w:r>
      <w:r w:rsidRPr="00FC36AC">
        <w:rPr>
          <w:rFonts w:ascii="Times New Roman" w:hAnsi="Times New Roman" w:cs="Times New Roman"/>
        </w:rPr>
        <w:t xml:space="preserve"> und es ihnen ermöglichen, wertvolle Erfahrungen zu sammeln und ihre Talente wirklich zu testen. Die Mitarbeite</w:t>
      </w:r>
      <w:r w:rsidR="0034728F" w:rsidRPr="00FC36AC">
        <w:rPr>
          <w:rFonts w:ascii="Times New Roman" w:hAnsi="Times New Roman" w:cs="Times New Roman"/>
        </w:rPr>
        <w:t>nden</w:t>
      </w:r>
      <w:r w:rsidRPr="00FC36AC">
        <w:rPr>
          <w:rFonts w:ascii="Times New Roman" w:hAnsi="Times New Roman" w:cs="Times New Roman"/>
        </w:rPr>
        <w:t xml:space="preserve"> werden dadurch einen stärkeren Unternehmergeist entwickeln und in der Lage sein, zu verstehen, wie ein bestimmter organisatorischer Prozess funktioniert, um ihre Leistung nicht nur in diesem Unternehmen, sondern auch in ihrer zukünftigen Beschäftigung zu verbessern (</w:t>
      </w:r>
      <w:proofErr w:type="spellStart"/>
      <w:r w:rsidRPr="00FC36AC">
        <w:rPr>
          <w:rFonts w:ascii="Times New Roman" w:hAnsi="Times New Roman" w:cs="Times New Roman"/>
        </w:rPr>
        <w:t>Tapalaga</w:t>
      </w:r>
      <w:proofErr w:type="spellEnd"/>
      <w:r w:rsidRPr="00FC36AC">
        <w:rPr>
          <w:rFonts w:ascii="Times New Roman" w:hAnsi="Times New Roman" w:cs="Times New Roman"/>
        </w:rPr>
        <w:t>, 2019).</w:t>
      </w:r>
    </w:p>
    <w:p w14:paraId="291253E5"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Es gibt mehrere Möglichkeiten für Führungskräfte, Intrapreneurship in ihrem Unternehmen zu fördern und gleichzeitig die damit verbundenen Herausforderungen zu minimieren. Zunächst einmal müssen sie das Konzept vollständig verstehen und mit ihrem Team klare Erwartungen an die Arbeitsweise der </w:t>
      </w:r>
      <w:proofErr w:type="spellStart"/>
      <w:r w:rsidRPr="00FC36AC">
        <w:rPr>
          <w:rFonts w:ascii="Times New Roman" w:hAnsi="Times New Roman" w:cs="Times New Roman"/>
        </w:rPr>
        <w:t>Intrapreneure</w:t>
      </w:r>
      <w:proofErr w:type="spellEnd"/>
      <w:r w:rsidRPr="00FC36AC">
        <w:rPr>
          <w:rFonts w:ascii="Times New Roman" w:hAnsi="Times New Roman" w:cs="Times New Roman"/>
        </w:rPr>
        <w:t xml:space="preserve">, die Messung ihres Erfolgs und die Häufigkeit der Überprüfung einzelner Projekte festlegen. Manager sollten auch in der Lage sein, </w:t>
      </w:r>
      <w:proofErr w:type="spellStart"/>
      <w:r w:rsidRPr="00FC36AC">
        <w:rPr>
          <w:rFonts w:ascii="Times New Roman" w:hAnsi="Times New Roman" w:cs="Times New Roman"/>
        </w:rPr>
        <w:t>Intrapreneure</w:t>
      </w:r>
      <w:proofErr w:type="spellEnd"/>
      <w:r w:rsidRPr="00FC36AC">
        <w:rPr>
          <w:rFonts w:ascii="Times New Roman" w:hAnsi="Times New Roman" w:cs="Times New Roman"/>
        </w:rPr>
        <w:t xml:space="preserve"> innerhalb der Organisation zu erkennen und ihnen ein angemessenes Maß an Autonomie und Zielvorgaben zu geben. Es ist von entscheidender Bedeutung, dass Manager sicherstellen, dass </w:t>
      </w:r>
      <w:proofErr w:type="spellStart"/>
      <w:r w:rsidRPr="00FC36AC">
        <w:rPr>
          <w:rFonts w:ascii="Times New Roman" w:hAnsi="Times New Roman" w:cs="Times New Roman"/>
        </w:rPr>
        <w:t>Intrapreneure</w:t>
      </w:r>
      <w:proofErr w:type="spellEnd"/>
      <w:r w:rsidRPr="00FC36AC">
        <w:rPr>
          <w:rFonts w:ascii="Times New Roman" w:hAnsi="Times New Roman" w:cs="Times New Roman"/>
        </w:rPr>
        <w:t xml:space="preserve"> für ihre Initiative und Verantwortung angemessen entlohnt werden.</w:t>
      </w:r>
    </w:p>
    <w:p w14:paraId="3F2939FB"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Für ein besseres Management von </w:t>
      </w:r>
      <w:proofErr w:type="spellStart"/>
      <w:r w:rsidRPr="00FC36AC">
        <w:rPr>
          <w:rFonts w:ascii="Times New Roman" w:hAnsi="Times New Roman" w:cs="Times New Roman"/>
        </w:rPr>
        <w:t>Intrapreneuren</w:t>
      </w:r>
      <w:proofErr w:type="spellEnd"/>
      <w:r w:rsidRPr="00FC36AC">
        <w:rPr>
          <w:rFonts w:ascii="Times New Roman" w:hAnsi="Times New Roman" w:cs="Times New Roman"/>
        </w:rPr>
        <w:t xml:space="preserve"> im Hinblick auf eine erfolgreiche Reise sollten die Manager Folgendes berücksichtigen: </w:t>
      </w:r>
    </w:p>
    <w:p w14:paraId="2BA21818" w14:textId="77777777" w:rsidR="00C676AD" w:rsidRPr="00FC36AC" w:rsidRDefault="00C676AD" w:rsidP="00FC36AC">
      <w:pPr>
        <w:spacing w:line="360" w:lineRule="auto"/>
        <w:jc w:val="both"/>
        <w:rPr>
          <w:rFonts w:ascii="Times New Roman" w:hAnsi="Times New Roman" w:cs="Times New Roman"/>
        </w:rPr>
      </w:pPr>
    </w:p>
    <w:p w14:paraId="04831642" w14:textId="63FE64B7" w:rsidR="001F41A4" w:rsidRPr="00FC36AC" w:rsidRDefault="00E368C6" w:rsidP="00A76805">
      <w:pPr>
        <w:numPr>
          <w:ilvl w:val="0"/>
          <w:numId w:val="9"/>
        </w:numPr>
        <w:spacing w:after="120" w:line="360" w:lineRule="auto"/>
        <w:jc w:val="both"/>
        <w:rPr>
          <w:rFonts w:ascii="Times New Roman" w:hAnsi="Times New Roman" w:cs="Times New Roman"/>
        </w:rPr>
      </w:pPr>
      <w:r w:rsidRPr="00FC36AC">
        <w:rPr>
          <w:rFonts w:ascii="Times New Roman" w:hAnsi="Times New Roman" w:cs="Times New Roman"/>
        </w:rPr>
        <w:t>Entwicklung und Umsetzung einer Unternehmenskultur, die Mitarbeiter</w:t>
      </w:r>
      <w:r w:rsidR="0034728F" w:rsidRPr="00FC36AC">
        <w:rPr>
          <w:rFonts w:ascii="Times New Roman" w:hAnsi="Times New Roman" w:cs="Times New Roman"/>
        </w:rPr>
        <w:t>*innen</w:t>
      </w:r>
      <w:r w:rsidRPr="00FC36AC">
        <w:rPr>
          <w:rFonts w:ascii="Times New Roman" w:hAnsi="Times New Roman" w:cs="Times New Roman"/>
        </w:rPr>
        <w:t xml:space="preserve"> befähigt und zu proaktivem Intrapreneurship ermutigt. Untersuchungen zufolge ist eine fehlertolerante Unternehmenskultur für die Beteiligung von </w:t>
      </w:r>
      <w:proofErr w:type="spellStart"/>
      <w:r w:rsidRPr="00FC36AC">
        <w:rPr>
          <w:rFonts w:ascii="Times New Roman" w:hAnsi="Times New Roman" w:cs="Times New Roman"/>
        </w:rPr>
        <w:t>Intrapreneuren</w:t>
      </w:r>
      <w:proofErr w:type="spellEnd"/>
      <w:r w:rsidRPr="00FC36AC">
        <w:rPr>
          <w:rFonts w:ascii="Times New Roman" w:hAnsi="Times New Roman" w:cs="Times New Roman"/>
        </w:rPr>
        <w:t xml:space="preserve"> unerlässlich. Unternehmen können das Wachstum von </w:t>
      </w:r>
      <w:proofErr w:type="spellStart"/>
      <w:r w:rsidRPr="00FC36AC">
        <w:rPr>
          <w:rFonts w:ascii="Times New Roman" w:hAnsi="Times New Roman" w:cs="Times New Roman"/>
        </w:rPr>
        <w:t>Intrapreneuren</w:t>
      </w:r>
      <w:proofErr w:type="spellEnd"/>
      <w:r w:rsidRPr="00FC36AC">
        <w:rPr>
          <w:rFonts w:ascii="Times New Roman" w:hAnsi="Times New Roman" w:cs="Times New Roman"/>
        </w:rPr>
        <w:t xml:space="preserve"> fördern, indem sie ihre Mitarbeiter</w:t>
      </w:r>
      <w:r w:rsidR="0034728F" w:rsidRPr="00FC36AC">
        <w:rPr>
          <w:rFonts w:ascii="Times New Roman" w:hAnsi="Times New Roman" w:cs="Times New Roman"/>
        </w:rPr>
        <w:t>*innen</w:t>
      </w:r>
      <w:r w:rsidRPr="00FC36AC">
        <w:rPr>
          <w:rFonts w:ascii="Times New Roman" w:hAnsi="Times New Roman" w:cs="Times New Roman"/>
        </w:rPr>
        <w:t xml:space="preserve"> ermutigen, Risiken einzugehen. Wenn </w:t>
      </w:r>
      <w:r w:rsidR="0027268B" w:rsidRPr="00FC36AC">
        <w:rPr>
          <w:rFonts w:ascii="Times New Roman" w:hAnsi="Times New Roman" w:cs="Times New Roman"/>
        </w:rPr>
        <w:lastRenderedPageBreak/>
        <w:t xml:space="preserve">Beschäftigte </w:t>
      </w:r>
      <w:r w:rsidRPr="00FC36AC">
        <w:rPr>
          <w:rFonts w:ascii="Times New Roman" w:hAnsi="Times New Roman" w:cs="Times New Roman"/>
        </w:rPr>
        <w:t xml:space="preserve">die Möglichkeit haben, durch Versuch und Irrtum Erfahrungen mit Intrapreneurship zu sammeln, können Unternehmen sie auch bei der Entwicklung von Intrapreneurship-Fähigkeiten und -Kompetenzen unterstützen (Aramburu und </w:t>
      </w:r>
      <w:proofErr w:type="spellStart"/>
      <w:r w:rsidRPr="00FC36AC">
        <w:rPr>
          <w:rFonts w:ascii="Times New Roman" w:hAnsi="Times New Roman" w:cs="Times New Roman"/>
        </w:rPr>
        <w:t>Saenz</w:t>
      </w:r>
      <w:proofErr w:type="spellEnd"/>
      <w:r w:rsidRPr="00FC36AC">
        <w:rPr>
          <w:rFonts w:ascii="Times New Roman" w:hAnsi="Times New Roman" w:cs="Times New Roman"/>
        </w:rPr>
        <w:t>, 2011).</w:t>
      </w:r>
    </w:p>
    <w:p w14:paraId="066371C9" w14:textId="52B5BF18" w:rsidR="001F41A4" w:rsidRPr="00FC36AC" w:rsidRDefault="00E368C6" w:rsidP="00A76805">
      <w:pPr>
        <w:numPr>
          <w:ilvl w:val="0"/>
          <w:numId w:val="9"/>
        </w:numPr>
        <w:spacing w:after="120" w:line="360" w:lineRule="auto"/>
        <w:jc w:val="both"/>
        <w:rPr>
          <w:rFonts w:ascii="Times New Roman" w:hAnsi="Times New Roman" w:cs="Times New Roman"/>
        </w:rPr>
      </w:pPr>
      <w:r w:rsidRPr="00FC36AC">
        <w:rPr>
          <w:rFonts w:ascii="Times New Roman" w:hAnsi="Times New Roman" w:cs="Times New Roman"/>
        </w:rPr>
        <w:t xml:space="preserve">Einrichtung eines klaren und einfachen Systems zur Messung und Definition dessen, was erfolgreiche Ideen im Unternehmen bedeuten. Sowohl </w:t>
      </w:r>
      <w:r w:rsidR="0027268B" w:rsidRPr="00FC36AC">
        <w:rPr>
          <w:rFonts w:ascii="Times New Roman" w:hAnsi="Times New Roman" w:cs="Times New Roman"/>
        </w:rPr>
        <w:t>Beschäftigte</w:t>
      </w:r>
      <w:r w:rsidRPr="00FC36AC">
        <w:rPr>
          <w:rFonts w:ascii="Times New Roman" w:hAnsi="Times New Roman" w:cs="Times New Roman"/>
        </w:rPr>
        <w:t xml:space="preserve"> als auch Unternehmer scheitern seltener, wenn sie wissen, was sie anstreben (</w:t>
      </w:r>
      <w:proofErr w:type="spellStart"/>
      <w:r w:rsidRPr="00FC36AC">
        <w:rPr>
          <w:rFonts w:ascii="Times New Roman" w:hAnsi="Times New Roman" w:cs="Times New Roman"/>
        </w:rPr>
        <w:t>Stam</w:t>
      </w:r>
      <w:proofErr w:type="spellEnd"/>
      <w:r w:rsidRPr="00FC36AC">
        <w:rPr>
          <w:rFonts w:ascii="Times New Roman" w:hAnsi="Times New Roman" w:cs="Times New Roman"/>
        </w:rPr>
        <w:t xml:space="preserve"> et al., 2012). </w:t>
      </w:r>
    </w:p>
    <w:p w14:paraId="12A59973" w14:textId="7C070BC1" w:rsidR="001F41A4" w:rsidRPr="00FC36AC" w:rsidRDefault="00E368C6" w:rsidP="00A76805">
      <w:pPr>
        <w:numPr>
          <w:ilvl w:val="0"/>
          <w:numId w:val="9"/>
        </w:numPr>
        <w:spacing w:after="120" w:line="360" w:lineRule="auto"/>
        <w:jc w:val="both"/>
        <w:rPr>
          <w:rFonts w:ascii="Times New Roman" w:hAnsi="Times New Roman" w:cs="Times New Roman"/>
        </w:rPr>
      </w:pPr>
      <w:r w:rsidRPr="00FC36AC">
        <w:rPr>
          <w:rFonts w:ascii="Times New Roman" w:hAnsi="Times New Roman" w:cs="Times New Roman"/>
        </w:rPr>
        <w:t>Aufbau interner beruflicher Netzwerke zur Erleichterung der Zusammenarbeit und der beruflichen Beziehungen innerhalb des Unternehmens. Es ist wahrscheinlicher, dass Arbeitnehmer</w:t>
      </w:r>
      <w:r w:rsidR="0027268B" w:rsidRPr="00FC36AC">
        <w:rPr>
          <w:rFonts w:ascii="Times New Roman" w:hAnsi="Times New Roman" w:cs="Times New Roman"/>
        </w:rPr>
        <w:t>*innen</w:t>
      </w:r>
      <w:r w:rsidRPr="00FC36AC">
        <w:rPr>
          <w:rFonts w:ascii="Times New Roman" w:hAnsi="Times New Roman" w:cs="Times New Roman"/>
        </w:rPr>
        <w:t xml:space="preserve"> eine positive Beziehung zu ihrem Arbeitgeber aufrechterhalten, wenn sie Vertrauen in das Unternehmen haben und ihre Vorgesetzten als kompetent und vertrauenswürdig ansehen. Sie glauben, dass ihre Manager legitim sind, und sie sind mit ihrem Unternehmen und dem Management zufrieden, weil ihre Erwartungen an die Beziehung erfüllt wurden (Park et al., 2014).</w:t>
      </w:r>
    </w:p>
    <w:p w14:paraId="75FC8BBE" w14:textId="0E8280B7" w:rsidR="001F41A4" w:rsidRPr="00FC36AC" w:rsidRDefault="00E368C6" w:rsidP="00A76805">
      <w:pPr>
        <w:numPr>
          <w:ilvl w:val="0"/>
          <w:numId w:val="9"/>
        </w:numPr>
        <w:spacing w:after="120" w:line="360" w:lineRule="auto"/>
        <w:jc w:val="both"/>
        <w:rPr>
          <w:rFonts w:ascii="Times New Roman" w:hAnsi="Times New Roman" w:cs="Times New Roman"/>
        </w:rPr>
      </w:pPr>
      <w:r w:rsidRPr="00FC36AC">
        <w:rPr>
          <w:rFonts w:ascii="Times New Roman" w:hAnsi="Times New Roman" w:cs="Times New Roman"/>
        </w:rPr>
        <w:t>Erleichterung der beruflichen Vernetzung durch Veranstaltungen zur Förderung von Innovation und Intrapreneurship-Initiativen, wie z. B. Seminare und Fallstudien, die es den Mitarbeiter</w:t>
      </w:r>
      <w:r w:rsidR="0027268B" w:rsidRPr="00FC36AC">
        <w:rPr>
          <w:rFonts w:ascii="Times New Roman" w:hAnsi="Times New Roman" w:cs="Times New Roman"/>
        </w:rPr>
        <w:t>*innen</w:t>
      </w:r>
      <w:r w:rsidRPr="00FC36AC">
        <w:rPr>
          <w:rFonts w:ascii="Times New Roman" w:hAnsi="Times New Roman" w:cs="Times New Roman"/>
        </w:rPr>
        <w:t xml:space="preserve"> ermöglichen, sich mit ihren Ideen und Fähigkeiten zu profilieren (</w:t>
      </w:r>
      <w:proofErr w:type="spellStart"/>
      <w:r w:rsidRPr="00FC36AC">
        <w:rPr>
          <w:rFonts w:ascii="Times New Roman" w:hAnsi="Times New Roman" w:cs="Times New Roman"/>
        </w:rPr>
        <w:t>Gwynne</w:t>
      </w:r>
      <w:proofErr w:type="spellEnd"/>
      <w:r w:rsidRPr="00FC36AC">
        <w:rPr>
          <w:rFonts w:ascii="Times New Roman" w:hAnsi="Times New Roman" w:cs="Times New Roman"/>
        </w:rPr>
        <w:t xml:space="preserve"> und Wolff, 2005).</w:t>
      </w:r>
    </w:p>
    <w:p w14:paraId="6BBCBE1F" w14:textId="77777777" w:rsidR="001F41A4" w:rsidRPr="00FC36AC" w:rsidRDefault="00E368C6" w:rsidP="00FC36AC">
      <w:pPr>
        <w:numPr>
          <w:ilvl w:val="0"/>
          <w:numId w:val="9"/>
        </w:numPr>
        <w:spacing w:line="360" w:lineRule="auto"/>
        <w:jc w:val="both"/>
        <w:rPr>
          <w:rFonts w:ascii="Times New Roman" w:hAnsi="Times New Roman" w:cs="Times New Roman"/>
        </w:rPr>
      </w:pPr>
      <w:r w:rsidRPr="00FC36AC">
        <w:rPr>
          <w:rFonts w:ascii="Times New Roman" w:hAnsi="Times New Roman" w:cs="Times New Roman"/>
        </w:rPr>
        <w:t xml:space="preserve">Zuweisung von Mentoren an angehende </w:t>
      </w:r>
      <w:proofErr w:type="spellStart"/>
      <w:r w:rsidRPr="00FC36AC">
        <w:rPr>
          <w:rFonts w:ascii="Times New Roman" w:hAnsi="Times New Roman" w:cs="Times New Roman"/>
        </w:rPr>
        <w:t>Intrapreneure</w:t>
      </w:r>
      <w:proofErr w:type="spellEnd"/>
      <w:r w:rsidRPr="00FC36AC">
        <w:rPr>
          <w:rFonts w:ascii="Times New Roman" w:hAnsi="Times New Roman" w:cs="Times New Roman"/>
        </w:rPr>
        <w:t xml:space="preserve">, die als Führer und Berater fungieren. Es ist wichtig, dass die zugewiesenen Berater weder als Manager noch als Vorgesetzte fungieren dürfen. Es ist einfacher zu wachsen, wenn man jemanden hat, an den man sich wenden kann und der den </w:t>
      </w:r>
      <w:proofErr w:type="spellStart"/>
      <w:r w:rsidRPr="00FC36AC">
        <w:rPr>
          <w:rFonts w:ascii="Times New Roman" w:hAnsi="Times New Roman" w:cs="Times New Roman"/>
        </w:rPr>
        <w:t>Intrapreneuren</w:t>
      </w:r>
      <w:proofErr w:type="spellEnd"/>
      <w:r w:rsidRPr="00FC36AC">
        <w:rPr>
          <w:rFonts w:ascii="Times New Roman" w:hAnsi="Times New Roman" w:cs="Times New Roman"/>
        </w:rPr>
        <w:t xml:space="preserve"> nützliche Ratschläge geben kann (</w:t>
      </w:r>
      <w:proofErr w:type="spellStart"/>
      <w:r w:rsidRPr="00FC36AC">
        <w:rPr>
          <w:rFonts w:ascii="Times New Roman" w:hAnsi="Times New Roman" w:cs="Times New Roman"/>
        </w:rPr>
        <w:t>Wakkee</w:t>
      </w:r>
      <w:proofErr w:type="spellEnd"/>
      <w:r w:rsidRPr="00FC36AC">
        <w:rPr>
          <w:rFonts w:ascii="Times New Roman" w:hAnsi="Times New Roman" w:cs="Times New Roman"/>
        </w:rPr>
        <w:t xml:space="preserve"> et al., 2010).</w:t>
      </w:r>
    </w:p>
    <w:p w14:paraId="42D6ACF6" w14:textId="77777777" w:rsidR="006E3C4C" w:rsidRDefault="006E3C4C" w:rsidP="00122429">
      <w:pPr>
        <w:rPr>
          <w:rFonts w:ascii="Times New Roman" w:hAnsi="Times New Roman" w:cs="Times New Roman"/>
        </w:rPr>
      </w:pPr>
    </w:p>
    <w:p w14:paraId="78D3D0FA" w14:textId="77777777" w:rsidR="000377E2" w:rsidRDefault="000377E2" w:rsidP="00122429">
      <w:pPr>
        <w:rPr>
          <w:rFonts w:ascii="Times New Roman" w:hAnsi="Times New Roman" w:cs="Times New Roman"/>
        </w:rPr>
      </w:pPr>
    </w:p>
    <w:p w14:paraId="62519AD0" w14:textId="77777777" w:rsidR="000377E2" w:rsidRDefault="000377E2" w:rsidP="00122429">
      <w:pPr>
        <w:rPr>
          <w:rFonts w:ascii="Times New Roman" w:hAnsi="Times New Roman" w:cs="Times New Roman"/>
        </w:rPr>
      </w:pPr>
    </w:p>
    <w:p w14:paraId="589BF0DE" w14:textId="77777777" w:rsidR="00B67447" w:rsidRDefault="00B67447" w:rsidP="00122429">
      <w:pPr>
        <w:rPr>
          <w:rFonts w:ascii="Times New Roman" w:hAnsi="Times New Roman" w:cs="Times New Roman"/>
        </w:rPr>
      </w:pPr>
    </w:p>
    <w:p w14:paraId="19C5371D" w14:textId="77777777" w:rsidR="00B67447" w:rsidRPr="00232C6C" w:rsidRDefault="00B67447" w:rsidP="00122429">
      <w:pPr>
        <w:rPr>
          <w:rFonts w:ascii="Times New Roman" w:hAnsi="Times New Roman" w:cs="Times New Roman"/>
        </w:rPr>
      </w:pPr>
    </w:p>
    <w:p w14:paraId="40B64364" w14:textId="77777777" w:rsidR="001F41A4" w:rsidRPr="00FC36AC" w:rsidRDefault="00E368C6">
      <w:pPr>
        <w:pStyle w:val="Listenabsatz"/>
        <w:numPr>
          <w:ilvl w:val="0"/>
          <w:numId w:val="2"/>
        </w:numPr>
        <w:rPr>
          <w:rFonts w:ascii="Times New Roman" w:hAnsi="Times New Roman" w:cs="Times New Roman"/>
          <w:b/>
          <w:bCs/>
          <w:color w:val="0070C0"/>
          <w:sz w:val="28"/>
          <w:szCs w:val="28"/>
        </w:rPr>
      </w:pPr>
      <w:r w:rsidRPr="00FC36AC">
        <w:rPr>
          <w:rFonts w:ascii="Times New Roman" w:hAnsi="Times New Roman" w:cs="Times New Roman"/>
          <w:b/>
          <w:bCs/>
          <w:color w:val="0070C0"/>
          <w:sz w:val="28"/>
          <w:szCs w:val="28"/>
        </w:rPr>
        <w:lastRenderedPageBreak/>
        <w:t>Politischer Rahmen für Intrapreneurship</w:t>
      </w:r>
    </w:p>
    <w:p w14:paraId="2B442DFE" w14:textId="77777777" w:rsidR="0006604C" w:rsidRPr="00232C6C" w:rsidRDefault="0006604C" w:rsidP="0006604C">
      <w:pPr>
        <w:rPr>
          <w:rFonts w:ascii="Times New Roman" w:hAnsi="Times New Roman" w:cs="Times New Roman"/>
          <w:b/>
          <w:bCs/>
        </w:rPr>
      </w:pPr>
    </w:p>
    <w:p w14:paraId="71A53ADE"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Die Unternehmen agieren innerhalb von Unternehmens- und Innovationssystemen, in denen eine strategische politische Unterstützung erforderlich ist, um den unternehmerischen Erfolg zu fördern. Obwohl die unternehmerische Politik sehr umfangreich ist, konnte unsere Analyse keine </w:t>
      </w:r>
      <w:r w:rsidR="00BC1667" w:rsidRPr="00FC36AC">
        <w:rPr>
          <w:rFonts w:ascii="Times New Roman" w:hAnsi="Times New Roman" w:cs="Times New Roman"/>
        </w:rPr>
        <w:t>konkreten Verbindungen zwischen dem Konzept des Intrapreneurship und der EU-Politik</w:t>
      </w:r>
      <w:r w:rsidR="00C676AD" w:rsidRPr="00FC36AC">
        <w:rPr>
          <w:rFonts w:ascii="Times New Roman" w:hAnsi="Times New Roman" w:cs="Times New Roman"/>
        </w:rPr>
        <w:t xml:space="preserve">, insbesondere in Bezug auf </w:t>
      </w:r>
      <w:r w:rsidR="00BC1667" w:rsidRPr="00FC36AC">
        <w:rPr>
          <w:rFonts w:ascii="Times New Roman" w:hAnsi="Times New Roman" w:cs="Times New Roman"/>
        </w:rPr>
        <w:t xml:space="preserve">KMU, </w:t>
      </w:r>
      <w:r w:rsidRPr="00FC36AC">
        <w:rPr>
          <w:rFonts w:ascii="Times New Roman" w:hAnsi="Times New Roman" w:cs="Times New Roman"/>
        </w:rPr>
        <w:t>aufzeigen</w:t>
      </w:r>
      <w:r w:rsidR="00BC1667" w:rsidRPr="00FC36AC">
        <w:rPr>
          <w:rFonts w:ascii="Times New Roman" w:hAnsi="Times New Roman" w:cs="Times New Roman"/>
        </w:rPr>
        <w:t>.</w:t>
      </w:r>
    </w:p>
    <w:p w14:paraId="6AD04F6E" w14:textId="77777777" w:rsidR="00BC1667" w:rsidRPr="00FC36AC" w:rsidRDefault="00BC1667" w:rsidP="00FC36AC">
      <w:pPr>
        <w:spacing w:line="360" w:lineRule="auto"/>
        <w:rPr>
          <w:rFonts w:ascii="Times New Roman" w:hAnsi="Times New Roman" w:cs="Times New Roman"/>
        </w:rPr>
      </w:pPr>
    </w:p>
    <w:p w14:paraId="548427AB"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Nichtsdestotrotz fallen die wichtigsten Triebkräfte des "unternehmerischen Denkens" unter viele der in den beiden </w:t>
      </w:r>
      <w:r w:rsidR="00C32A4D" w:rsidRPr="00FC36AC">
        <w:rPr>
          <w:rFonts w:ascii="Times New Roman" w:hAnsi="Times New Roman" w:cs="Times New Roman"/>
        </w:rPr>
        <w:t xml:space="preserve">einschlägigen </w:t>
      </w:r>
      <w:r w:rsidRPr="00FC36AC">
        <w:rPr>
          <w:rFonts w:ascii="Times New Roman" w:hAnsi="Times New Roman" w:cs="Times New Roman"/>
        </w:rPr>
        <w:t xml:space="preserve">Rahmen genannten Bildungs- und Ausbildungsbereiche. </w:t>
      </w:r>
      <w:proofErr w:type="spellStart"/>
      <w:r w:rsidRPr="00FC36AC">
        <w:rPr>
          <w:rFonts w:ascii="Times New Roman" w:hAnsi="Times New Roman" w:cs="Times New Roman"/>
          <w:i/>
          <w:iCs/>
        </w:rPr>
        <w:t>EntreComp</w:t>
      </w:r>
      <w:proofErr w:type="spellEnd"/>
      <w:r w:rsidRPr="00FC36AC">
        <w:rPr>
          <w:rFonts w:ascii="Times New Roman" w:hAnsi="Times New Roman" w:cs="Times New Roman"/>
          <w:i/>
          <w:iCs/>
        </w:rPr>
        <w:t xml:space="preserve"> </w:t>
      </w:r>
      <w:r w:rsidRPr="00FC36AC">
        <w:rPr>
          <w:rFonts w:ascii="Times New Roman" w:hAnsi="Times New Roman" w:cs="Times New Roman"/>
        </w:rPr>
        <w:t xml:space="preserve">ist der offizielle europäische Kompetenzrahmen für die allgemeine und berufliche Bildung in Bezug auf unternehmerische Einstellungen, eine der acht wichtigsten Schlüsselkompetenzen für lebenslanges Lernen (LLL), die vom EU-Rat festgelegt wurden - und die auch heute noch von Bedeutung sind. Im Kontext dieses Rahmens wird Unternehmertum als eine </w:t>
      </w:r>
      <w:r w:rsidRPr="00FC36AC">
        <w:rPr>
          <w:rFonts w:ascii="Times New Roman" w:hAnsi="Times New Roman" w:cs="Times New Roman"/>
          <w:i/>
          <w:iCs/>
        </w:rPr>
        <w:t xml:space="preserve">Kompetenz </w:t>
      </w:r>
      <w:r w:rsidR="00C676AD" w:rsidRPr="00FC36AC">
        <w:rPr>
          <w:rFonts w:ascii="Times New Roman" w:hAnsi="Times New Roman" w:cs="Times New Roman"/>
        </w:rPr>
        <w:t xml:space="preserve">betrachtet, </w:t>
      </w:r>
      <w:r w:rsidRPr="00FC36AC">
        <w:rPr>
          <w:rFonts w:ascii="Times New Roman" w:hAnsi="Times New Roman" w:cs="Times New Roman"/>
        </w:rPr>
        <w:t xml:space="preserve">die mit Eigeninitiative und Handlungskompetenz verbunden ist. </w:t>
      </w:r>
      <w:r w:rsidR="00C32A4D" w:rsidRPr="00FC36AC">
        <w:rPr>
          <w:rFonts w:ascii="Times New Roman" w:hAnsi="Times New Roman" w:cs="Times New Roman"/>
        </w:rPr>
        <w:t xml:space="preserve">Andererseits ist </w:t>
      </w:r>
      <w:proofErr w:type="spellStart"/>
      <w:r w:rsidR="00C32A4D" w:rsidRPr="00FC36AC">
        <w:rPr>
          <w:rFonts w:ascii="Times New Roman" w:hAnsi="Times New Roman" w:cs="Times New Roman"/>
          <w:i/>
          <w:iCs/>
        </w:rPr>
        <w:t>LifeComp</w:t>
      </w:r>
      <w:proofErr w:type="spellEnd"/>
      <w:r w:rsidR="00C32A4D" w:rsidRPr="00FC36AC">
        <w:rPr>
          <w:rFonts w:ascii="Times New Roman" w:hAnsi="Times New Roman" w:cs="Times New Roman"/>
          <w:i/>
          <w:iCs/>
        </w:rPr>
        <w:t xml:space="preserve"> </w:t>
      </w:r>
      <w:r w:rsidR="00C32A4D" w:rsidRPr="00FC36AC">
        <w:rPr>
          <w:rFonts w:ascii="Times New Roman" w:hAnsi="Times New Roman" w:cs="Times New Roman"/>
        </w:rPr>
        <w:t xml:space="preserve">der offizielle europäische Kompetenzrahmen für die allgemeine und berufliche Bildung in den Bereichen Lernen zu lernen, persönliche und soziale Fähigkeiten - wesentliche Säulen für jeden angehenden </w:t>
      </w:r>
      <w:proofErr w:type="spellStart"/>
      <w:r w:rsidR="00C32A4D" w:rsidRPr="00FC36AC">
        <w:rPr>
          <w:rFonts w:ascii="Times New Roman" w:hAnsi="Times New Roman" w:cs="Times New Roman"/>
        </w:rPr>
        <w:t>Intrapreneur</w:t>
      </w:r>
      <w:proofErr w:type="spellEnd"/>
      <w:r w:rsidR="00C32A4D" w:rsidRPr="00FC36AC">
        <w:rPr>
          <w:rFonts w:ascii="Times New Roman" w:hAnsi="Times New Roman" w:cs="Times New Roman"/>
        </w:rPr>
        <w:t>.</w:t>
      </w:r>
    </w:p>
    <w:p w14:paraId="6CF2BCEF" w14:textId="77777777" w:rsidR="00BC1667" w:rsidRPr="00FC36AC" w:rsidRDefault="00BC1667" w:rsidP="00FC36AC">
      <w:pPr>
        <w:spacing w:line="360" w:lineRule="auto"/>
        <w:rPr>
          <w:rFonts w:ascii="Times New Roman" w:hAnsi="Times New Roman" w:cs="Times New Roman"/>
        </w:rPr>
      </w:pPr>
    </w:p>
    <w:p w14:paraId="374719A8" w14:textId="7D91422C"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Der </w:t>
      </w:r>
      <w:proofErr w:type="spellStart"/>
      <w:r w:rsidRPr="00FC36AC">
        <w:rPr>
          <w:rFonts w:ascii="Times New Roman" w:hAnsi="Times New Roman" w:cs="Times New Roman"/>
        </w:rPr>
        <w:t>EntreComp</w:t>
      </w:r>
      <w:proofErr w:type="spellEnd"/>
      <w:r w:rsidRPr="00FC36AC">
        <w:rPr>
          <w:rFonts w:ascii="Times New Roman" w:hAnsi="Times New Roman" w:cs="Times New Roman"/>
        </w:rPr>
        <w:t xml:space="preserve">-Rahmen findet nicht nur Anwendung bei der Fortbildung und dem Kapazitätsaufbau </w:t>
      </w:r>
      <w:r w:rsidR="00FC36AC" w:rsidRPr="00FC36AC">
        <w:rPr>
          <w:rFonts w:ascii="Times New Roman" w:hAnsi="Times New Roman" w:cs="Times New Roman"/>
        </w:rPr>
        <w:t>von angehendem und etabliertem Unternehmer</w:t>
      </w:r>
      <w:r w:rsidR="0027268B" w:rsidRPr="00FC36AC">
        <w:rPr>
          <w:rFonts w:ascii="Times New Roman" w:hAnsi="Times New Roman" w:cs="Times New Roman"/>
        </w:rPr>
        <w:t>*innen</w:t>
      </w:r>
      <w:r w:rsidRPr="00FC36AC">
        <w:rPr>
          <w:rFonts w:ascii="Times New Roman" w:hAnsi="Times New Roman" w:cs="Times New Roman"/>
        </w:rPr>
        <w:t xml:space="preserve">, sondern auch von Bürgern (und Arbeitnehmern) im Allgemeinen, da ihnen beigebracht wird, "unternehmerischer" zu sein, unabhängig von ihrer tatsächlichen Absicht, Unternehmer zu werden. Der </w:t>
      </w:r>
      <w:proofErr w:type="spellStart"/>
      <w:r w:rsidRPr="00FC36AC">
        <w:rPr>
          <w:rFonts w:ascii="Times New Roman" w:hAnsi="Times New Roman" w:cs="Times New Roman"/>
        </w:rPr>
        <w:t>EntreComp</w:t>
      </w:r>
      <w:proofErr w:type="spellEnd"/>
      <w:r w:rsidRPr="00FC36AC">
        <w:rPr>
          <w:rFonts w:ascii="Times New Roman" w:hAnsi="Times New Roman" w:cs="Times New Roman"/>
        </w:rPr>
        <w:t xml:space="preserve"> wird in vielen Bereichen der Aus- und Weiterbildung eingesetzt, z. B. im Bereich der Beschäftigungsfähigkeit und der aktiven Bürgerschaft. Der Rahmen ist in drei Hauptausbildungsbereiche gegliedert, von denen jeder fünf Kompetenzen umfasst, und für jede Kompetenz gibt es eine Reihe weiterer Teilkompetenzen. Ein 8-stufiges Progressionsmodell misst die Fähigkeiten, die Lernende im Vergleich zu den einzelnen Teilkompetenzen haben können, was insgesamt 442 Lernergebnisse ergibt</w:t>
      </w:r>
      <w:r w:rsidR="00C32A4D" w:rsidRPr="00FC36AC">
        <w:rPr>
          <w:rFonts w:ascii="Times New Roman" w:hAnsi="Times New Roman" w:cs="Times New Roman"/>
        </w:rPr>
        <w:t xml:space="preserve">. </w:t>
      </w:r>
    </w:p>
    <w:p w14:paraId="25F6A509" w14:textId="77777777" w:rsidR="001F41A4" w:rsidRPr="00A76805" w:rsidRDefault="00E368C6" w:rsidP="00FC36AC">
      <w:pPr>
        <w:spacing w:line="360" w:lineRule="auto"/>
        <w:rPr>
          <w:rFonts w:ascii="Times New Roman" w:hAnsi="Times New Roman" w:cs="Times New Roman"/>
          <w:b/>
          <w:iCs/>
          <w:color w:val="0070C0"/>
        </w:rPr>
      </w:pPr>
      <w:r w:rsidRPr="00A76805">
        <w:rPr>
          <w:rFonts w:ascii="Times New Roman" w:hAnsi="Times New Roman" w:cs="Times New Roman"/>
          <w:b/>
          <w:iCs/>
          <w:color w:val="0070C0"/>
        </w:rPr>
        <w:lastRenderedPageBreak/>
        <w:t xml:space="preserve">Abbildung 4: Das </w:t>
      </w:r>
      <w:proofErr w:type="spellStart"/>
      <w:r w:rsidRPr="00A76805">
        <w:rPr>
          <w:rFonts w:ascii="Times New Roman" w:hAnsi="Times New Roman" w:cs="Times New Roman"/>
          <w:b/>
          <w:iCs/>
          <w:color w:val="0070C0"/>
        </w:rPr>
        <w:t>EntreComp</w:t>
      </w:r>
      <w:proofErr w:type="spellEnd"/>
      <w:r w:rsidRPr="00A76805">
        <w:rPr>
          <w:rFonts w:ascii="Times New Roman" w:hAnsi="Times New Roman" w:cs="Times New Roman"/>
          <w:b/>
          <w:iCs/>
          <w:color w:val="0070C0"/>
        </w:rPr>
        <w:t>-Framework</w:t>
      </w:r>
    </w:p>
    <w:p w14:paraId="0225FF66" w14:textId="77777777" w:rsidR="001F41A4" w:rsidRPr="00FC36AC" w:rsidRDefault="00E368C6" w:rsidP="00FC36AC">
      <w:pPr>
        <w:spacing w:line="360" w:lineRule="auto"/>
        <w:jc w:val="center"/>
        <w:rPr>
          <w:rFonts w:ascii="Times New Roman" w:hAnsi="Times New Roman" w:cs="Times New Roman"/>
          <w:b/>
          <w:color w:val="002060"/>
        </w:rPr>
      </w:pPr>
      <w:r w:rsidRPr="00FC36AC">
        <w:rPr>
          <w:rFonts w:ascii="Times New Roman" w:hAnsi="Times New Roman" w:cs="Times New Roman"/>
          <w:b/>
          <w:color w:val="002060"/>
        </w:rPr>
        <w:t>IDEEN UND MÖGLICHKEITEN</w:t>
      </w:r>
    </w:p>
    <w:tbl>
      <w:tblPr>
        <w:tblW w:w="9354" w:type="dxa"/>
        <w:jc w:val="center"/>
        <w:tblLayout w:type="fixed"/>
        <w:tblCellMar>
          <w:left w:w="0" w:type="dxa"/>
          <w:right w:w="0" w:type="dxa"/>
        </w:tblCellMar>
        <w:tblLook w:val="0420" w:firstRow="1" w:lastRow="0" w:firstColumn="0" w:lastColumn="0" w:noHBand="0" w:noVBand="1"/>
      </w:tblPr>
      <w:tblGrid>
        <w:gridCol w:w="2154"/>
        <w:gridCol w:w="2154"/>
        <w:gridCol w:w="5046"/>
      </w:tblGrid>
      <w:tr w:rsidR="00A76805" w:rsidRPr="00A76805" w14:paraId="3F14EF12" w14:textId="77777777" w:rsidTr="00A76805">
        <w:trPr>
          <w:trHeight w:val="119"/>
          <w:jc w:val="center"/>
        </w:trPr>
        <w:tc>
          <w:tcPr>
            <w:tcW w:w="2154"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06C39738" w14:textId="77777777" w:rsidR="001F41A4" w:rsidRPr="00A76805" w:rsidRDefault="00E368C6" w:rsidP="00A76805">
            <w:pPr>
              <w:spacing w:line="259" w:lineRule="auto"/>
              <w:jc w:val="both"/>
              <w:rPr>
                <w:rFonts w:ascii="Times New Roman" w:hAnsi="Times New Roman" w:cs="Times New Roman"/>
                <w:sz w:val="20"/>
                <w:szCs w:val="20"/>
              </w:rPr>
            </w:pPr>
            <w:r w:rsidRPr="00A76805">
              <w:rPr>
                <w:rFonts w:ascii="Times New Roman" w:hAnsi="Times New Roman" w:cs="Times New Roman"/>
                <w:b/>
                <w:bCs/>
                <w:sz w:val="20"/>
                <w:szCs w:val="20"/>
              </w:rPr>
              <w:t>Kompetenz</w:t>
            </w:r>
          </w:p>
        </w:tc>
        <w:tc>
          <w:tcPr>
            <w:tcW w:w="2154"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88CE470" w14:textId="77777777" w:rsidR="001F41A4" w:rsidRPr="00A76805" w:rsidRDefault="00E368C6" w:rsidP="00A76805">
            <w:pPr>
              <w:spacing w:line="259" w:lineRule="auto"/>
              <w:jc w:val="both"/>
              <w:rPr>
                <w:rFonts w:ascii="Times New Roman" w:hAnsi="Times New Roman" w:cs="Times New Roman"/>
                <w:sz w:val="20"/>
                <w:szCs w:val="20"/>
              </w:rPr>
            </w:pPr>
            <w:r w:rsidRPr="00A76805">
              <w:rPr>
                <w:rFonts w:ascii="Times New Roman" w:hAnsi="Times New Roman" w:cs="Times New Roman"/>
                <w:b/>
                <w:bCs/>
                <w:sz w:val="20"/>
                <w:szCs w:val="20"/>
              </w:rPr>
              <w:t>Hinweis</w:t>
            </w:r>
          </w:p>
        </w:tc>
        <w:tc>
          <w:tcPr>
            <w:tcW w:w="5046"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702463C8" w14:textId="77777777" w:rsidR="001F41A4" w:rsidRPr="00A76805" w:rsidRDefault="00E368C6" w:rsidP="00A76805">
            <w:pPr>
              <w:spacing w:line="259" w:lineRule="auto"/>
              <w:jc w:val="both"/>
              <w:rPr>
                <w:rFonts w:ascii="Times New Roman" w:hAnsi="Times New Roman" w:cs="Times New Roman"/>
                <w:sz w:val="20"/>
                <w:szCs w:val="20"/>
              </w:rPr>
            </w:pPr>
            <w:r w:rsidRPr="00A76805">
              <w:rPr>
                <w:rFonts w:ascii="Times New Roman" w:hAnsi="Times New Roman" w:cs="Times New Roman"/>
                <w:b/>
                <w:bCs/>
                <w:sz w:val="20"/>
                <w:szCs w:val="20"/>
              </w:rPr>
              <w:t>Beschreibung</w:t>
            </w:r>
          </w:p>
        </w:tc>
      </w:tr>
      <w:tr w:rsidR="00A76805" w:rsidRPr="00A76805" w14:paraId="254CB778" w14:textId="77777777" w:rsidTr="00A76805">
        <w:trPr>
          <w:trHeight w:val="231"/>
          <w:jc w:val="center"/>
        </w:trPr>
        <w:tc>
          <w:tcPr>
            <w:tcW w:w="2154"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21246E11"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b/>
                <w:bCs/>
                <w:sz w:val="20"/>
                <w:szCs w:val="20"/>
              </w:rPr>
              <w:t>1.1 Erkennen von Chancen</w:t>
            </w:r>
          </w:p>
        </w:tc>
        <w:tc>
          <w:tcPr>
            <w:tcW w:w="2154"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0D9F4491"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i/>
                <w:iCs/>
                <w:sz w:val="20"/>
                <w:szCs w:val="20"/>
              </w:rPr>
              <w:t>Nutzen Sie Ihre Vorstellungskraft und Ihre Fähigkeiten, um Möglichkeiten der Wertschöpfung zu erkennen</w:t>
            </w:r>
          </w:p>
        </w:tc>
        <w:tc>
          <w:tcPr>
            <w:tcW w:w="504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2161F9B" w14:textId="77777777" w:rsidR="001F41A4" w:rsidRPr="00A76805" w:rsidRDefault="00E368C6" w:rsidP="00A76805">
            <w:pPr>
              <w:numPr>
                <w:ilvl w:val="0"/>
                <w:numId w:val="14"/>
              </w:numPr>
              <w:spacing w:line="259" w:lineRule="auto"/>
              <w:rPr>
                <w:rFonts w:ascii="Times New Roman" w:hAnsi="Times New Roman" w:cs="Times New Roman"/>
                <w:sz w:val="18"/>
                <w:szCs w:val="18"/>
              </w:rPr>
            </w:pPr>
            <w:r w:rsidRPr="00A76805">
              <w:rPr>
                <w:rFonts w:ascii="Times New Roman" w:hAnsi="Times New Roman" w:cs="Times New Roman"/>
                <w:sz w:val="18"/>
                <w:szCs w:val="18"/>
              </w:rPr>
              <w:t>Erkennen und Ergreifen von Möglichkeiten zur Wertschöpfung durch Erforschung der sozialen, kulturellen und wirtschaftlichen Landschaft</w:t>
            </w:r>
          </w:p>
          <w:p w14:paraId="15C7483D" w14:textId="77777777" w:rsidR="001F41A4" w:rsidRPr="00A76805" w:rsidRDefault="00E368C6" w:rsidP="00A76805">
            <w:pPr>
              <w:numPr>
                <w:ilvl w:val="0"/>
                <w:numId w:val="14"/>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Identifizierung der Bedürfnisse und Herausforderungen, die es zu bewältigen gilt</w:t>
            </w:r>
          </w:p>
          <w:p w14:paraId="192B1837" w14:textId="77777777" w:rsidR="001F41A4" w:rsidRPr="00A76805" w:rsidRDefault="00E368C6" w:rsidP="00A76805">
            <w:pPr>
              <w:numPr>
                <w:ilvl w:val="0"/>
                <w:numId w:val="14"/>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Schaffung neuer Verbindungen und Zusammenführung verstreuter Landschaftselemente, um Möglichkeiten zur Wertschöpfung zu schaffen</w:t>
            </w:r>
          </w:p>
        </w:tc>
      </w:tr>
      <w:tr w:rsidR="00A76805" w:rsidRPr="00A76805" w14:paraId="36366B72" w14:textId="77777777" w:rsidTr="00A76805">
        <w:trPr>
          <w:trHeight w:val="191"/>
          <w:jc w:val="center"/>
        </w:trPr>
        <w:tc>
          <w:tcPr>
            <w:tcW w:w="2154"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0B2746FF"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b/>
                <w:bCs/>
                <w:sz w:val="20"/>
                <w:szCs w:val="20"/>
              </w:rPr>
              <w:t>1.2 Kreativität</w:t>
            </w:r>
          </w:p>
        </w:tc>
        <w:tc>
          <w:tcPr>
            <w:tcW w:w="2154"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7CDB544A"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i/>
                <w:iCs/>
                <w:sz w:val="20"/>
                <w:szCs w:val="20"/>
              </w:rPr>
              <w:t>Kreative und zielgerichtete Ideen entwickeln</w:t>
            </w:r>
          </w:p>
        </w:tc>
        <w:tc>
          <w:tcPr>
            <w:tcW w:w="504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53D88CE" w14:textId="77777777" w:rsidR="001F41A4" w:rsidRPr="00A76805" w:rsidRDefault="00E368C6" w:rsidP="00A76805">
            <w:pPr>
              <w:numPr>
                <w:ilvl w:val="0"/>
                <w:numId w:val="15"/>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Entwicklung verschiedener Ideen und Möglichkeiten zur Wertschöpfung, einschließlich besserer Lösungen für bestehende und neue Herausforderungen</w:t>
            </w:r>
          </w:p>
          <w:p w14:paraId="24B60C4C" w14:textId="77777777" w:rsidR="001F41A4" w:rsidRPr="00A76805" w:rsidRDefault="00E368C6" w:rsidP="00A76805">
            <w:pPr>
              <w:numPr>
                <w:ilvl w:val="0"/>
                <w:numId w:val="15"/>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Erforschen und Experimentieren mit innovativen Ansätzen</w:t>
            </w:r>
          </w:p>
          <w:p w14:paraId="770281B1" w14:textId="77777777" w:rsidR="001F41A4" w:rsidRPr="00A76805" w:rsidRDefault="00E368C6" w:rsidP="00A76805">
            <w:pPr>
              <w:numPr>
                <w:ilvl w:val="0"/>
                <w:numId w:val="15"/>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Kombinieren Sie Wissen und Ressourcen, um wertvolle Effekte zu erzielen</w:t>
            </w:r>
          </w:p>
        </w:tc>
      </w:tr>
      <w:tr w:rsidR="00A76805" w:rsidRPr="00A76805" w14:paraId="5344CD03" w14:textId="77777777" w:rsidTr="00A76805">
        <w:trPr>
          <w:trHeight w:val="150"/>
          <w:jc w:val="center"/>
        </w:trPr>
        <w:tc>
          <w:tcPr>
            <w:tcW w:w="2154"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60C4CFE6"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b/>
                <w:bCs/>
                <w:sz w:val="20"/>
                <w:szCs w:val="20"/>
              </w:rPr>
              <w:t>1.3 Vision</w:t>
            </w:r>
          </w:p>
        </w:tc>
        <w:tc>
          <w:tcPr>
            <w:tcW w:w="2154"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7968A270"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i/>
                <w:iCs/>
                <w:sz w:val="20"/>
                <w:szCs w:val="20"/>
              </w:rPr>
              <w:t>Arbeiten Sie auf Ihre Vision der Zukunft hin</w:t>
            </w:r>
          </w:p>
        </w:tc>
        <w:tc>
          <w:tcPr>
            <w:tcW w:w="504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E2C9481" w14:textId="77777777" w:rsidR="001F41A4" w:rsidRPr="00A76805" w:rsidRDefault="00E368C6" w:rsidP="00A76805">
            <w:pPr>
              <w:numPr>
                <w:ilvl w:val="0"/>
                <w:numId w:val="16"/>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Stellen Sie sich die Zukunft vor</w:t>
            </w:r>
          </w:p>
          <w:p w14:paraId="4F49EF68" w14:textId="77777777" w:rsidR="001F41A4" w:rsidRPr="00A76805" w:rsidRDefault="00E368C6" w:rsidP="00A76805">
            <w:pPr>
              <w:numPr>
                <w:ilvl w:val="0"/>
                <w:numId w:val="16"/>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Eine Vision entwickeln, um Ideen in die Tat umzusetzen</w:t>
            </w:r>
          </w:p>
          <w:p w14:paraId="62723AC0" w14:textId="77777777" w:rsidR="001F41A4" w:rsidRPr="00A76805" w:rsidRDefault="00E368C6" w:rsidP="00A76805">
            <w:pPr>
              <w:numPr>
                <w:ilvl w:val="0"/>
                <w:numId w:val="16"/>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Visualisierung von Zukunftsszenarien, um Bemühungen und Maßnahmen zu steuern</w:t>
            </w:r>
          </w:p>
        </w:tc>
      </w:tr>
      <w:tr w:rsidR="00A76805" w:rsidRPr="00A76805" w14:paraId="7434E98D" w14:textId="77777777" w:rsidTr="00A76805">
        <w:trPr>
          <w:trHeight w:val="150"/>
          <w:jc w:val="center"/>
        </w:trPr>
        <w:tc>
          <w:tcPr>
            <w:tcW w:w="2154"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1179D032"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b/>
                <w:bCs/>
                <w:sz w:val="20"/>
                <w:szCs w:val="20"/>
              </w:rPr>
              <w:t>1.4 Bewertung der Idee</w:t>
            </w:r>
          </w:p>
        </w:tc>
        <w:tc>
          <w:tcPr>
            <w:tcW w:w="2154"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0934DB6B"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i/>
                <w:iCs/>
                <w:sz w:val="20"/>
                <w:szCs w:val="20"/>
              </w:rPr>
              <w:t>Ideen und Chancen optimal nutzen</w:t>
            </w:r>
          </w:p>
        </w:tc>
        <w:tc>
          <w:tcPr>
            <w:tcW w:w="504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BD255C3" w14:textId="77777777" w:rsidR="001F41A4" w:rsidRPr="00A76805" w:rsidRDefault="00E368C6" w:rsidP="00A76805">
            <w:pPr>
              <w:numPr>
                <w:ilvl w:val="0"/>
                <w:numId w:val="17"/>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zu beurteilen, was Wert in sozialer, kultureller und wirtschaftlicher Hinsicht ist</w:t>
            </w:r>
          </w:p>
          <w:p w14:paraId="5F30F507" w14:textId="77777777" w:rsidR="001F41A4" w:rsidRPr="00A76805" w:rsidRDefault="00E368C6" w:rsidP="00A76805">
            <w:pPr>
              <w:numPr>
                <w:ilvl w:val="0"/>
                <w:numId w:val="17"/>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Erkennen des Wertschöpfungspotenzials einer Idee und Identifizierung geeigneter Wege, um das Beste aus ihr herauszuholen</w:t>
            </w:r>
          </w:p>
        </w:tc>
      </w:tr>
      <w:tr w:rsidR="00A76805" w:rsidRPr="00A76805" w14:paraId="46E1DCAA" w14:textId="77777777" w:rsidTr="00A76805">
        <w:trPr>
          <w:trHeight w:val="271"/>
          <w:jc w:val="center"/>
        </w:trPr>
        <w:tc>
          <w:tcPr>
            <w:tcW w:w="2154" w:type="dxa"/>
            <w:tcBorders>
              <w:top w:val="single" w:sz="8" w:space="0" w:color="000000"/>
              <w:left w:val="nil"/>
              <w:bottom w:val="single" w:sz="8" w:space="0" w:color="000000"/>
              <w:right w:val="single" w:sz="8" w:space="0" w:color="000000"/>
            </w:tcBorders>
            <w:shd w:val="clear" w:color="auto" w:fill="DEEBF7"/>
            <w:tcMar>
              <w:top w:w="72" w:type="dxa"/>
              <w:left w:w="144" w:type="dxa"/>
              <w:bottom w:w="72" w:type="dxa"/>
              <w:right w:w="144" w:type="dxa"/>
            </w:tcMar>
            <w:vAlign w:val="center"/>
            <w:hideMark/>
          </w:tcPr>
          <w:p w14:paraId="2CF0C886"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b/>
                <w:bCs/>
                <w:sz w:val="20"/>
                <w:szCs w:val="20"/>
              </w:rPr>
              <w:t>1.5 Ethisches und nachhaltiges Denken</w:t>
            </w:r>
          </w:p>
        </w:tc>
        <w:tc>
          <w:tcPr>
            <w:tcW w:w="2154"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2C4991BA"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i/>
                <w:iCs/>
                <w:sz w:val="20"/>
                <w:szCs w:val="20"/>
              </w:rPr>
              <w:t>Abschätzung der Folgen und Auswirkungen von Ideen, Möglichkeiten und Maßnahmen</w:t>
            </w:r>
          </w:p>
        </w:tc>
        <w:tc>
          <w:tcPr>
            <w:tcW w:w="504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D684644" w14:textId="77777777" w:rsidR="001F41A4" w:rsidRPr="00A76805" w:rsidRDefault="00E368C6" w:rsidP="00A76805">
            <w:pPr>
              <w:numPr>
                <w:ilvl w:val="0"/>
                <w:numId w:val="18"/>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Abschätzung der Folgen von Ideen, die einen Mehrwert schaffen, und der Auswirkungen unternehmerischen Handelns auf die Zielgemeinschaft, den Markt, die Gesellschaft und die Umwelt</w:t>
            </w:r>
          </w:p>
          <w:p w14:paraId="445C734C" w14:textId="77777777" w:rsidR="001F41A4" w:rsidRPr="00A76805" w:rsidRDefault="00E368C6" w:rsidP="00A76805">
            <w:pPr>
              <w:numPr>
                <w:ilvl w:val="0"/>
                <w:numId w:val="18"/>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Reflektieren Sie, wie nachhaltig die langfristigen sozialen, kulturellen und wirtschaftlichen Ziele sind und welchen Weg Sie einschlagen.</w:t>
            </w:r>
          </w:p>
          <w:p w14:paraId="29C00739" w14:textId="77777777" w:rsidR="001F41A4" w:rsidRPr="00A76805" w:rsidRDefault="00E368C6" w:rsidP="00A76805">
            <w:pPr>
              <w:numPr>
                <w:ilvl w:val="0"/>
                <w:numId w:val="18"/>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Verantwortlich handeln</w:t>
            </w:r>
          </w:p>
        </w:tc>
      </w:tr>
    </w:tbl>
    <w:p w14:paraId="61DB401F" w14:textId="77777777" w:rsidR="00993E17" w:rsidRDefault="00993E17" w:rsidP="00FC36AC">
      <w:pPr>
        <w:spacing w:line="360" w:lineRule="auto"/>
        <w:jc w:val="both"/>
        <w:rPr>
          <w:rFonts w:ascii="Times New Roman" w:hAnsi="Times New Roman" w:cs="Times New Roman"/>
        </w:rPr>
      </w:pPr>
    </w:p>
    <w:p w14:paraId="3337C15A" w14:textId="77777777" w:rsidR="001F41A4" w:rsidRPr="00FC36AC" w:rsidRDefault="00E368C6" w:rsidP="00FC36AC">
      <w:pPr>
        <w:spacing w:line="360" w:lineRule="auto"/>
        <w:jc w:val="center"/>
        <w:rPr>
          <w:rFonts w:ascii="Times New Roman" w:hAnsi="Times New Roman" w:cs="Times New Roman"/>
          <w:b/>
          <w:color w:val="ED7D31" w:themeColor="accent2"/>
        </w:rPr>
      </w:pPr>
      <w:r w:rsidRPr="00FC36AC">
        <w:rPr>
          <w:rFonts w:ascii="Times New Roman" w:hAnsi="Times New Roman" w:cs="Times New Roman"/>
          <w:b/>
          <w:color w:val="ED7D31" w:themeColor="accent2"/>
        </w:rPr>
        <w:t>RESSOURCEN</w:t>
      </w:r>
    </w:p>
    <w:tbl>
      <w:tblPr>
        <w:tblW w:w="9354" w:type="dxa"/>
        <w:jc w:val="center"/>
        <w:tblLayout w:type="fixed"/>
        <w:tblCellMar>
          <w:left w:w="0" w:type="dxa"/>
          <w:right w:w="0" w:type="dxa"/>
        </w:tblCellMar>
        <w:tblLook w:val="0420" w:firstRow="1" w:lastRow="0" w:firstColumn="0" w:lastColumn="0" w:noHBand="0" w:noVBand="1"/>
      </w:tblPr>
      <w:tblGrid>
        <w:gridCol w:w="2154"/>
        <w:gridCol w:w="2154"/>
        <w:gridCol w:w="5046"/>
      </w:tblGrid>
      <w:tr w:rsidR="00A76805" w:rsidRPr="00FC36AC" w14:paraId="05D6E5DE" w14:textId="77777777" w:rsidTr="00A76805">
        <w:trPr>
          <w:trHeight w:val="360"/>
          <w:jc w:val="center"/>
        </w:trPr>
        <w:tc>
          <w:tcPr>
            <w:tcW w:w="2154"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7D01563C"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b/>
                <w:bCs/>
                <w:sz w:val="20"/>
                <w:szCs w:val="20"/>
              </w:rPr>
              <w:t>Kompetenz</w:t>
            </w:r>
          </w:p>
        </w:tc>
        <w:tc>
          <w:tcPr>
            <w:tcW w:w="2154"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37563302"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b/>
                <w:bCs/>
                <w:sz w:val="20"/>
                <w:szCs w:val="20"/>
              </w:rPr>
              <w:t>Hinweis</w:t>
            </w:r>
          </w:p>
        </w:tc>
        <w:tc>
          <w:tcPr>
            <w:tcW w:w="5046"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00EFAD45"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b/>
                <w:bCs/>
                <w:sz w:val="20"/>
                <w:szCs w:val="20"/>
              </w:rPr>
              <w:t>Beschreibung</w:t>
            </w:r>
          </w:p>
        </w:tc>
      </w:tr>
      <w:tr w:rsidR="00A76805" w:rsidRPr="00FC36AC" w14:paraId="00F67146" w14:textId="77777777" w:rsidTr="00A76805">
        <w:trPr>
          <w:trHeight w:val="587"/>
          <w:jc w:val="center"/>
        </w:trPr>
        <w:tc>
          <w:tcPr>
            <w:tcW w:w="215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203D392A" w14:textId="5BB19FBD"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b/>
                <w:bCs/>
                <w:sz w:val="20"/>
                <w:szCs w:val="20"/>
              </w:rPr>
              <w:t>2.1 Selbstwahr</w:t>
            </w:r>
            <w:r w:rsidR="00E0772A">
              <w:rPr>
                <w:rFonts w:ascii="Times New Roman" w:hAnsi="Times New Roman" w:cs="Times New Roman"/>
                <w:b/>
                <w:bCs/>
                <w:sz w:val="20"/>
                <w:szCs w:val="20"/>
              </w:rPr>
              <w:t>-</w:t>
            </w:r>
            <w:proofErr w:type="spellStart"/>
            <w:r w:rsidRPr="00A76805">
              <w:rPr>
                <w:rFonts w:ascii="Times New Roman" w:hAnsi="Times New Roman" w:cs="Times New Roman"/>
                <w:b/>
                <w:bCs/>
                <w:sz w:val="20"/>
                <w:szCs w:val="20"/>
              </w:rPr>
              <w:t>nehmung</w:t>
            </w:r>
            <w:proofErr w:type="spellEnd"/>
            <w:r w:rsidRPr="00A76805">
              <w:rPr>
                <w:rFonts w:ascii="Times New Roman" w:hAnsi="Times New Roman" w:cs="Times New Roman"/>
                <w:b/>
                <w:bCs/>
                <w:sz w:val="20"/>
                <w:szCs w:val="20"/>
              </w:rPr>
              <w:t xml:space="preserve"> und Selbstwirksamkeit</w:t>
            </w:r>
          </w:p>
        </w:tc>
        <w:tc>
          <w:tcPr>
            <w:tcW w:w="2154"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67C6B21E"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i/>
                <w:iCs/>
                <w:sz w:val="20"/>
                <w:szCs w:val="20"/>
              </w:rPr>
              <w:t>An sich selbst glauben und sich weiter entwickeln</w:t>
            </w:r>
          </w:p>
        </w:tc>
        <w:tc>
          <w:tcPr>
            <w:tcW w:w="504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CAC09BE" w14:textId="77777777" w:rsidR="001F41A4" w:rsidRPr="00A76805" w:rsidRDefault="00E368C6" w:rsidP="00A76805">
            <w:pPr>
              <w:numPr>
                <w:ilvl w:val="0"/>
                <w:numId w:val="19"/>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Überdenken Sie Ihre kurz-, mittel- und langfristigen Bedürfnisse und Wünsche</w:t>
            </w:r>
          </w:p>
          <w:p w14:paraId="7EFEA246" w14:textId="77777777" w:rsidR="001F41A4" w:rsidRPr="00A76805" w:rsidRDefault="00E368C6" w:rsidP="00A76805">
            <w:pPr>
              <w:numPr>
                <w:ilvl w:val="0"/>
                <w:numId w:val="19"/>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Ermittlung und Bewertung der Stärken und Schwächen des Einzelnen und der Gruppe</w:t>
            </w:r>
          </w:p>
          <w:p w14:paraId="09A458FC" w14:textId="77777777" w:rsidR="001F41A4" w:rsidRPr="00A76805" w:rsidRDefault="00E368C6" w:rsidP="00A76805">
            <w:pPr>
              <w:numPr>
                <w:ilvl w:val="0"/>
                <w:numId w:val="19"/>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lastRenderedPageBreak/>
              <w:t>Glauben Sie an Ihre Fähigkeit, den Lauf der Dinge zu beeinflussen, trotz Ungewissheit, Rückschlägen und vorübergehenden Misserfolgen</w:t>
            </w:r>
          </w:p>
        </w:tc>
      </w:tr>
      <w:tr w:rsidR="00A76805" w:rsidRPr="00FC36AC" w14:paraId="63C426A5" w14:textId="77777777" w:rsidTr="00A76805">
        <w:trPr>
          <w:trHeight w:val="570"/>
          <w:jc w:val="center"/>
        </w:trPr>
        <w:tc>
          <w:tcPr>
            <w:tcW w:w="215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096446FA"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b/>
                <w:bCs/>
                <w:sz w:val="20"/>
                <w:szCs w:val="20"/>
              </w:rPr>
              <w:lastRenderedPageBreak/>
              <w:t>2.2 Motivation und Durchhaltevermögen</w:t>
            </w:r>
          </w:p>
        </w:tc>
        <w:tc>
          <w:tcPr>
            <w:tcW w:w="2154"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67038F4E"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i/>
                <w:iCs/>
                <w:sz w:val="20"/>
                <w:szCs w:val="20"/>
              </w:rPr>
              <w:t>Konzentrieren Sie sich und geben Sie nicht auf</w:t>
            </w:r>
          </w:p>
        </w:tc>
        <w:tc>
          <w:tcPr>
            <w:tcW w:w="504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E9D884E" w14:textId="77777777" w:rsidR="001F41A4" w:rsidRPr="00A76805" w:rsidRDefault="00E368C6" w:rsidP="00A76805">
            <w:pPr>
              <w:numPr>
                <w:ilvl w:val="0"/>
                <w:numId w:val="20"/>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Seien Sie entschlossen, Ideen in die Tat umzusetzen und Ihr Bedürfnis nach Erfolg zu befriedigen</w:t>
            </w:r>
          </w:p>
          <w:p w14:paraId="4C82D5C7" w14:textId="77777777" w:rsidR="001F41A4" w:rsidRPr="00A76805" w:rsidRDefault="00E368C6" w:rsidP="00A76805">
            <w:pPr>
              <w:numPr>
                <w:ilvl w:val="0"/>
                <w:numId w:val="20"/>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Seien Sie bereit, geduldig zu sein und immer wieder zu versuchen, Ihre langfristigen individuellen oder Gruppenziele zu erreichen.</w:t>
            </w:r>
          </w:p>
          <w:p w14:paraId="52500B09" w14:textId="77777777" w:rsidR="001F41A4" w:rsidRPr="00A76805" w:rsidRDefault="00E368C6" w:rsidP="00A76805">
            <w:pPr>
              <w:numPr>
                <w:ilvl w:val="0"/>
                <w:numId w:val="20"/>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Belastbarkeit bei Druck, Widrigkeiten und vorübergehenden Misserfolgen</w:t>
            </w:r>
          </w:p>
        </w:tc>
      </w:tr>
      <w:tr w:rsidR="00A76805" w:rsidRPr="00FC36AC" w14:paraId="1BD7D56D" w14:textId="77777777" w:rsidTr="00A76805">
        <w:trPr>
          <w:trHeight w:val="690"/>
          <w:jc w:val="center"/>
        </w:trPr>
        <w:tc>
          <w:tcPr>
            <w:tcW w:w="215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770B61A1"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b/>
                <w:bCs/>
                <w:sz w:val="20"/>
                <w:szCs w:val="20"/>
              </w:rPr>
              <w:t>2.3 Mobilisierung von Ressourcen</w:t>
            </w:r>
          </w:p>
        </w:tc>
        <w:tc>
          <w:tcPr>
            <w:tcW w:w="2154"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0AAD4797"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i/>
                <w:iCs/>
                <w:sz w:val="20"/>
                <w:szCs w:val="20"/>
              </w:rPr>
              <w:t>Beschaffung und Verwaltung der benötigten Ressourcen</w:t>
            </w:r>
          </w:p>
        </w:tc>
        <w:tc>
          <w:tcPr>
            <w:tcW w:w="504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4A02720" w14:textId="77777777" w:rsidR="001F41A4" w:rsidRPr="00A76805" w:rsidRDefault="00E368C6" w:rsidP="00A76805">
            <w:pPr>
              <w:numPr>
                <w:ilvl w:val="0"/>
                <w:numId w:val="21"/>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 xml:space="preserve">Beschaffung und Verwaltung der materiellen, immateriellen und digitalen Ressourcen, die erforderlich sind, um Ideen in die Tat umzusetzen </w:t>
            </w:r>
          </w:p>
          <w:p w14:paraId="7F09C419" w14:textId="77777777" w:rsidR="001F41A4" w:rsidRPr="00A76805" w:rsidRDefault="00E368C6" w:rsidP="00A76805">
            <w:pPr>
              <w:numPr>
                <w:ilvl w:val="0"/>
                <w:numId w:val="21"/>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Das Beste aus begrenzten Ressourcen machen</w:t>
            </w:r>
          </w:p>
          <w:p w14:paraId="34B4EC3E" w14:textId="77777777" w:rsidR="001F41A4" w:rsidRPr="00A76805" w:rsidRDefault="00E368C6" w:rsidP="00A76805">
            <w:pPr>
              <w:numPr>
                <w:ilvl w:val="0"/>
                <w:numId w:val="21"/>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Erwerb und Verwaltung der in jeder Phase benötigten Kompetenzen, einschließlich technischer, rechtlicher, steuerlicher und digitaler Kompetenzen</w:t>
            </w:r>
          </w:p>
        </w:tc>
      </w:tr>
      <w:tr w:rsidR="00A76805" w:rsidRPr="00FC36AC" w14:paraId="44B1CAA6" w14:textId="77777777" w:rsidTr="00A76805">
        <w:trPr>
          <w:trHeight w:val="449"/>
          <w:jc w:val="center"/>
        </w:trPr>
        <w:tc>
          <w:tcPr>
            <w:tcW w:w="215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42237457"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b/>
                <w:bCs/>
                <w:sz w:val="20"/>
                <w:szCs w:val="20"/>
              </w:rPr>
              <w:t>2.4 Finanzielle und wirtschaftliche Kompetenz</w:t>
            </w:r>
          </w:p>
        </w:tc>
        <w:tc>
          <w:tcPr>
            <w:tcW w:w="2154"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6532FADB"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i/>
                <w:iCs/>
                <w:sz w:val="20"/>
                <w:szCs w:val="20"/>
              </w:rPr>
              <w:t>Entwicklung von Finanz- und Wirtschaftswissen</w:t>
            </w:r>
          </w:p>
        </w:tc>
        <w:tc>
          <w:tcPr>
            <w:tcW w:w="504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FCE87CF" w14:textId="77777777" w:rsidR="001F41A4" w:rsidRPr="00A76805" w:rsidRDefault="00E368C6" w:rsidP="00A76805">
            <w:pPr>
              <w:numPr>
                <w:ilvl w:val="0"/>
                <w:numId w:val="22"/>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Schätzung der Kosten für die Umsetzung einer Idee in eine wertschöpfende Tätigkeit</w:t>
            </w:r>
          </w:p>
          <w:p w14:paraId="613D11C0" w14:textId="77777777" w:rsidR="001F41A4" w:rsidRPr="00A76805" w:rsidRDefault="00E368C6" w:rsidP="00A76805">
            <w:pPr>
              <w:numPr>
                <w:ilvl w:val="0"/>
                <w:numId w:val="22"/>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Finanzielle Entscheidungen im Laufe der Zeit planen, umsetzen und bewerten</w:t>
            </w:r>
          </w:p>
          <w:p w14:paraId="7EDECED5" w14:textId="77777777" w:rsidR="001F41A4" w:rsidRPr="00A76805" w:rsidRDefault="00E368C6" w:rsidP="00A76805">
            <w:pPr>
              <w:numPr>
                <w:ilvl w:val="0"/>
                <w:numId w:val="22"/>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 xml:space="preserve">Verwaltung der Finanzierung, um sicherzustellen, dass Ihre wertschöpfende Tätigkeit langfristig Bestand haben </w:t>
            </w:r>
            <w:proofErr w:type="gramStart"/>
            <w:r w:rsidRPr="00A76805">
              <w:rPr>
                <w:rFonts w:ascii="Times New Roman" w:hAnsi="Times New Roman" w:cs="Times New Roman"/>
                <w:sz w:val="18"/>
                <w:szCs w:val="18"/>
              </w:rPr>
              <w:t>kann</w:t>
            </w:r>
            <w:proofErr w:type="gramEnd"/>
          </w:p>
        </w:tc>
      </w:tr>
      <w:tr w:rsidR="00A76805" w:rsidRPr="00FC36AC" w14:paraId="3E8EDCC8" w14:textId="77777777" w:rsidTr="00A76805">
        <w:trPr>
          <w:trHeight w:val="611"/>
          <w:jc w:val="center"/>
        </w:trPr>
        <w:tc>
          <w:tcPr>
            <w:tcW w:w="2154" w:type="dxa"/>
            <w:tcBorders>
              <w:top w:val="single" w:sz="8" w:space="0" w:color="000000"/>
              <w:left w:val="nil"/>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73B81326"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b/>
                <w:bCs/>
                <w:sz w:val="20"/>
                <w:szCs w:val="20"/>
              </w:rPr>
              <w:t>2.5 Andere mobilisieren</w:t>
            </w:r>
          </w:p>
        </w:tc>
        <w:tc>
          <w:tcPr>
            <w:tcW w:w="2154"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77C398A1"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i/>
                <w:iCs/>
                <w:sz w:val="20"/>
                <w:szCs w:val="20"/>
              </w:rPr>
              <w:t>Inspirieren, begeistern und andere mit ins Boot holen</w:t>
            </w:r>
          </w:p>
        </w:tc>
        <w:tc>
          <w:tcPr>
            <w:tcW w:w="504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5C35432" w14:textId="77777777" w:rsidR="001F41A4" w:rsidRPr="00A76805" w:rsidRDefault="00E368C6" w:rsidP="00A76805">
            <w:pPr>
              <w:numPr>
                <w:ilvl w:val="0"/>
                <w:numId w:val="23"/>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Relevante Interessengruppen inspirieren und begeistern</w:t>
            </w:r>
          </w:p>
          <w:p w14:paraId="5181D7CE" w14:textId="77777777" w:rsidR="001F41A4" w:rsidRPr="00A76805" w:rsidRDefault="00E368C6" w:rsidP="00A76805">
            <w:pPr>
              <w:numPr>
                <w:ilvl w:val="0"/>
                <w:numId w:val="23"/>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Erhalten Sie die nötige Unterstützung, um wertvolle Ergebnisse zu erzielen</w:t>
            </w:r>
          </w:p>
          <w:p w14:paraId="7D40EB46" w14:textId="77777777" w:rsidR="001F41A4" w:rsidRPr="00A76805" w:rsidRDefault="00E368C6" w:rsidP="00A76805">
            <w:pPr>
              <w:numPr>
                <w:ilvl w:val="0"/>
                <w:numId w:val="23"/>
              </w:numPr>
              <w:spacing w:line="259" w:lineRule="auto"/>
              <w:jc w:val="both"/>
              <w:rPr>
                <w:rFonts w:ascii="Times New Roman" w:hAnsi="Times New Roman" w:cs="Times New Roman"/>
                <w:sz w:val="18"/>
                <w:szCs w:val="18"/>
              </w:rPr>
            </w:pPr>
            <w:r w:rsidRPr="00A76805">
              <w:rPr>
                <w:rFonts w:ascii="Times New Roman" w:hAnsi="Times New Roman" w:cs="Times New Roman"/>
                <w:sz w:val="18"/>
                <w:szCs w:val="18"/>
              </w:rPr>
              <w:t>Effektive Kommunikation, Überzeugungskraft, Verhandlungsgeschick und Führungsqualitäten demonstrieren</w:t>
            </w:r>
          </w:p>
        </w:tc>
      </w:tr>
    </w:tbl>
    <w:p w14:paraId="2AA7F860" w14:textId="77777777" w:rsidR="00F038B7" w:rsidRPr="00FC36AC" w:rsidRDefault="00F038B7" w:rsidP="00FC36AC">
      <w:pPr>
        <w:spacing w:line="360" w:lineRule="auto"/>
        <w:jc w:val="both"/>
        <w:rPr>
          <w:rFonts w:ascii="Times New Roman" w:hAnsi="Times New Roman" w:cs="Times New Roman"/>
        </w:rPr>
      </w:pPr>
    </w:p>
    <w:p w14:paraId="105115B9" w14:textId="609E32D5" w:rsidR="001F41A4" w:rsidRPr="00FC36AC" w:rsidRDefault="00BA4F2C" w:rsidP="00FC36AC">
      <w:pPr>
        <w:spacing w:line="360" w:lineRule="auto"/>
        <w:jc w:val="center"/>
        <w:rPr>
          <w:rFonts w:ascii="Times New Roman" w:hAnsi="Times New Roman" w:cs="Times New Roman"/>
          <w:b/>
          <w:color w:val="385623" w:themeColor="accent6" w:themeShade="80"/>
        </w:rPr>
      </w:pPr>
      <w:r w:rsidRPr="00FC36AC">
        <w:rPr>
          <w:rFonts w:ascii="Times New Roman" w:hAnsi="Times New Roman" w:cs="Times New Roman"/>
          <w:b/>
          <w:color w:val="385623" w:themeColor="accent6" w:themeShade="80"/>
        </w:rPr>
        <w:t>HANDELN</w:t>
      </w:r>
    </w:p>
    <w:tbl>
      <w:tblPr>
        <w:tblW w:w="9354" w:type="dxa"/>
        <w:jc w:val="center"/>
        <w:tblCellMar>
          <w:left w:w="0" w:type="dxa"/>
          <w:right w:w="0" w:type="dxa"/>
        </w:tblCellMar>
        <w:tblLook w:val="0420" w:firstRow="1" w:lastRow="0" w:firstColumn="0" w:lastColumn="0" w:noHBand="0" w:noVBand="1"/>
      </w:tblPr>
      <w:tblGrid>
        <w:gridCol w:w="2154"/>
        <w:gridCol w:w="2154"/>
        <w:gridCol w:w="5046"/>
      </w:tblGrid>
      <w:tr w:rsidR="00A76805" w:rsidRPr="00FC36AC" w14:paraId="51C3F748" w14:textId="77777777" w:rsidTr="00A76805">
        <w:trPr>
          <w:trHeight w:val="119"/>
          <w:jc w:val="center"/>
        </w:trPr>
        <w:tc>
          <w:tcPr>
            <w:tcW w:w="2154"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1BB2510"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b/>
                <w:bCs/>
                <w:sz w:val="20"/>
                <w:szCs w:val="20"/>
              </w:rPr>
              <w:t>Kompetenz</w:t>
            </w:r>
          </w:p>
        </w:tc>
        <w:tc>
          <w:tcPr>
            <w:tcW w:w="2154"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53899BE5"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b/>
                <w:bCs/>
                <w:sz w:val="20"/>
                <w:szCs w:val="20"/>
              </w:rPr>
              <w:t>Hinweis</w:t>
            </w:r>
          </w:p>
        </w:tc>
        <w:tc>
          <w:tcPr>
            <w:tcW w:w="5046"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612E8C29"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b/>
                <w:bCs/>
                <w:sz w:val="20"/>
                <w:szCs w:val="20"/>
              </w:rPr>
              <w:t>Beschreibung</w:t>
            </w:r>
          </w:p>
        </w:tc>
      </w:tr>
      <w:tr w:rsidR="00A76805" w:rsidRPr="00FC36AC" w14:paraId="6B3A1F73" w14:textId="77777777" w:rsidTr="00A76805">
        <w:trPr>
          <w:trHeight w:val="185"/>
          <w:jc w:val="center"/>
        </w:trPr>
        <w:tc>
          <w:tcPr>
            <w:tcW w:w="2154"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65F25EB2"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b/>
                <w:bCs/>
                <w:sz w:val="20"/>
                <w:szCs w:val="20"/>
              </w:rPr>
              <w:t>3.1 Die Initiative ergreifen</w:t>
            </w:r>
          </w:p>
        </w:tc>
        <w:tc>
          <w:tcPr>
            <w:tcW w:w="2154"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1E27AED4"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i/>
                <w:iCs/>
                <w:sz w:val="20"/>
                <w:szCs w:val="20"/>
              </w:rPr>
              <w:t>Los geht's</w:t>
            </w:r>
          </w:p>
        </w:tc>
        <w:tc>
          <w:tcPr>
            <w:tcW w:w="504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36ABE86" w14:textId="77777777" w:rsidR="001F41A4" w:rsidRPr="00A76805" w:rsidRDefault="00E368C6" w:rsidP="00A76805">
            <w:pPr>
              <w:numPr>
                <w:ilvl w:val="0"/>
                <w:numId w:val="24"/>
              </w:numPr>
              <w:spacing w:line="259" w:lineRule="auto"/>
              <w:rPr>
                <w:rFonts w:ascii="Times New Roman" w:hAnsi="Times New Roman" w:cs="Times New Roman"/>
                <w:sz w:val="18"/>
                <w:szCs w:val="18"/>
              </w:rPr>
            </w:pPr>
            <w:r w:rsidRPr="00A76805">
              <w:rPr>
                <w:rFonts w:ascii="Times New Roman" w:hAnsi="Times New Roman" w:cs="Times New Roman"/>
                <w:sz w:val="18"/>
                <w:szCs w:val="18"/>
              </w:rPr>
              <w:t>Prozesse initiieren, die Werte schaffen</w:t>
            </w:r>
          </w:p>
          <w:p w14:paraId="611C0DC5" w14:textId="77777777" w:rsidR="001F41A4" w:rsidRPr="00A76805" w:rsidRDefault="00E368C6" w:rsidP="00A76805">
            <w:pPr>
              <w:numPr>
                <w:ilvl w:val="0"/>
                <w:numId w:val="24"/>
              </w:numPr>
              <w:spacing w:line="259" w:lineRule="auto"/>
              <w:rPr>
                <w:rFonts w:ascii="Times New Roman" w:hAnsi="Times New Roman" w:cs="Times New Roman"/>
                <w:sz w:val="18"/>
                <w:szCs w:val="18"/>
              </w:rPr>
            </w:pPr>
            <w:r w:rsidRPr="00A76805">
              <w:rPr>
                <w:rFonts w:ascii="Times New Roman" w:hAnsi="Times New Roman" w:cs="Times New Roman"/>
                <w:sz w:val="18"/>
                <w:szCs w:val="18"/>
              </w:rPr>
              <w:t>Herausforderungen annehmen</w:t>
            </w:r>
          </w:p>
          <w:p w14:paraId="0C491869" w14:textId="77777777" w:rsidR="001F41A4" w:rsidRPr="00A76805" w:rsidRDefault="00E368C6" w:rsidP="00A76805">
            <w:pPr>
              <w:numPr>
                <w:ilvl w:val="0"/>
                <w:numId w:val="24"/>
              </w:numPr>
              <w:spacing w:line="259" w:lineRule="auto"/>
              <w:rPr>
                <w:rFonts w:ascii="Times New Roman" w:hAnsi="Times New Roman" w:cs="Times New Roman"/>
                <w:sz w:val="18"/>
                <w:szCs w:val="18"/>
              </w:rPr>
            </w:pPr>
            <w:r w:rsidRPr="00A76805">
              <w:rPr>
                <w:rFonts w:ascii="Times New Roman" w:hAnsi="Times New Roman" w:cs="Times New Roman"/>
                <w:sz w:val="18"/>
                <w:szCs w:val="18"/>
              </w:rPr>
              <w:t>Selbstständiges Handeln und Arbeiten, um Ziele zu erreichen, Vorsätze einzuhalten und geplante Aufgaben auszuführen</w:t>
            </w:r>
          </w:p>
        </w:tc>
      </w:tr>
      <w:tr w:rsidR="00A76805" w:rsidRPr="00FC36AC" w14:paraId="4D181D4E" w14:textId="77777777" w:rsidTr="00A76805">
        <w:trPr>
          <w:trHeight w:val="153"/>
          <w:jc w:val="center"/>
        </w:trPr>
        <w:tc>
          <w:tcPr>
            <w:tcW w:w="2154"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2FD57E88"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b/>
                <w:bCs/>
                <w:sz w:val="20"/>
                <w:szCs w:val="20"/>
              </w:rPr>
              <w:t>3.2 Planung und Verwaltung</w:t>
            </w:r>
          </w:p>
        </w:tc>
        <w:tc>
          <w:tcPr>
            <w:tcW w:w="2154"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2C63F5B5"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i/>
                <w:iCs/>
                <w:sz w:val="20"/>
                <w:szCs w:val="20"/>
              </w:rPr>
              <w:t>Prioritäten, Organisation und Follow-</w:t>
            </w:r>
            <w:proofErr w:type="spellStart"/>
            <w:r w:rsidRPr="00A76805">
              <w:rPr>
                <w:rFonts w:ascii="Times New Roman" w:hAnsi="Times New Roman" w:cs="Times New Roman"/>
                <w:i/>
                <w:iCs/>
                <w:sz w:val="20"/>
                <w:szCs w:val="20"/>
              </w:rPr>
              <w:t>up</w:t>
            </w:r>
            <w:proofErr w:type="spellEnd"/>
          </w:p>
        </w:tc>
        <w:tc>
          <w:tcPr>
            <w:tcW w:w="504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1D5F37A" w14:textId="77777777" w:rsidR="001F41A4" w:rsidRPr="00A76805" w:rsidRDefault="00E368C6" w:rsidP="00A76805">
            <w:pPr>
              <w:numPr>
                <w:ilvl w:val="0"/>
                <w:numId w:val="25"/>
              </w:numPr>
              <w:spacing w:line="259" w:lineRule="auto"/>
              <w:rPr>
                <w:rFonts w:ascii="Times New Roman" w:hAnsi="Times New Roman" w:cs="Times New Roman"/>
                <w:sz w:val="18"/>
                <w:szCs w:val="18"/>
              </w:rPr>
            </w:pPr>
            <w:r w:rsidRPr="00A76805">
              <w:rPr>
                <w:rFonts w:ascii="Times New Roman" w:hAnsi="Times New Roman" w:cs="Times New Roman"/>
                <w:sz w:val="18"/>
                <w:szCs w:val="18"/>
              </w:rPr>
              <w:t>Setzen Sie lang-, mittel- und kurzfristige Ziele</w:t>
            </w:r>
          </w:p>
          <w:p w14:paraId="57EA572D" w14:textId="77777777" w:rsidR="001F41A4" w:rsidRPr="00A76805" w:rsidRDefault="00E368C6" w:rsidP="00A76805">
            <w:pPr>
              <w:numPr>
                <w:ilvl w:val="0"/>
                <w:numId w:val="25"/>
              </w:numPr>
              <w:spacing w:line="259" w:lineRule="auto"/>
              <w:rPr>
                <w:rFonts w:ascii="Times New Roman" w:hAnsi="Times New Roman" w:cs="Times New Roman"/>
                <w:sz w:val="18"/>
                <w:szCs w:val="18"/>
              </w:rPr>
            </w:pPr>
            <w:r w:rsidRPr="00A76805">
              <w:rPr>
                <w:rFonts w:ascii="Times New Roman" w:hAnsi="Times New Roman" w:cs="Times New Roman"/>
                <w:sz w:val="18"/>
                <w:szCs w:val="18"/>
              </w:rPr>
              <w:t>Festlegung von Prioritäten und Aktionsplänen</w:t>
            </w:r>
          </w:p>
          <w:p w14:paraId="541F3A9B" w14:textId="77777777" w:rsidR="001F41A4" w:rsidRPr="00A76805" w:rsidRDefault="00E368C6" w:rsidP="00A76805">
            <w:pPr>
              <w:numPr>
                <w:ilvl w:val="0"/>
                <w:numId w:val="25"/>
              </w:numPr>
              <w:spacing w:line="259" w:lineRule="auto"/>
              <w:rPr>
                <w:rFonts w:ascii="Times New Roman" w:hAnsi="Times New Roman" w:cs="Times New Roman"/>
                <w:sz w:val="18"/>
                <w:szCs w:val="18"/>
              </w:rPr>
            </w:pPr>
            <w:r w:rsidRPr="00A76805">
              <w:rPr>
                <w:rFonts w:ascii="Times New Roman" w:hAnsi="Times New Roman" w:cs="Times New Roman"/>
                <w:sz w:val="18"/>
                <w:szCs w:val="18"/>
              </w:rPr>
              <w:t>Anpassung an unvorhergesehene Veränderungen</w:t>
            </w:r>
          </w:p>
        </w:tc>
      </w:tr>
      <w:tr w:rsidR="00A76805" w:rsidRPr="00FC36AC" w14:paraId="305B0FBB" w14:textId="77777777" w:rsidTr="00A76805">
        <w:trPr>
          <w:trHeight w:val="229"/>
          <w:jc w:val="center"/>
        </w:trPr>
        <w:tc>
          <w:tcPr>
            <w:tcW w:w="2154"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312920BD"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b/>
                <w:bCs/>
                <w:sz w:val="20"/>
                <w:szCs w:val="20"/>
              </w:rPr>
              <w:t>3.3 Umgang mit Unsicherheit, Mehrdeutigkeit und Risiko</w:t>
            </w:r>
          </w:p>
        </w:tc>
        <w:tc>
          <w:tcPr>
            <w:tcW w:w="2154"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11D9BF9D"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i/>
                <w:iCs/>
                <w:sz w:val="20"/>
                <w:szCs w:val="20"/>
              </w:rPr>
              <w:t xml:space="preserve">Entscheidungen im Umgang mit Unsicherheit, </w:t>
            </w:r>
            <w:r w:rsidRPr="00A76805">
              <w:rPr>
                <w:rFonts w:ascii="Times New Roman" w:hAnsi="Times New Roman" w:cs="Times New Roman"/>
                <w:i/>
                <w:iCs/>
                <w:sz w:val="20"/>
                <w:szCs w:val="20"/>
              </w:rPr>
              <w:lastRenderedPageBreak/>
              <w:t>Mehrdeutigkeit und Risiko treffen</w:t>
            </w:r>
          </w:p>
        </w:tc>
        <w:tc>
          <w:tcPr>
            <w:tcW w:w="504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998B26A" w14:textId="77777777" w:rsidR="001F41A4" w:rsidRPr="00A76805" w:rsidRDefault="00E368C6" w:rsidP="00A76805">
            <w:pPr>
              <w:numPr>
                <w:ilvl w:val="0"/>
                <w:numId w:val="26"/>
              </w:numPr>
              <w:spacing w:line="259" w:lineRule="auto"/>
              <w:rPr>
                <w:rFonts w:ascii="Times New Roman" w:hAnsi="Times New Roman" w:cs="Times New Roman"/>
                <w:sz w:val="18"/>
                <w:szCs w:val="18"/>
              </w:rPr>
            </w:pPr>
            <w:r w:rsidRPr="00A76805">
              <w:rPr>
                <w:rFonts w:ascii="Times New Roman" w:hAnsi="Times New Roman" w:cs="Times New Roman"/>
                <w:sz w:val="18"/>
                <w:szCs w:val="18"/>
              </w:rPr>
              <w:lastRenderedPageBreak/>
              <w:t>Entscheidungen treffen, wenn das Ergebnis der Entscheidung ungewiss ist, wenn die verfügbaren Informationen unvollständig oder mehrdeutig sind oder wenn die Gefahr unbeabsichtigter Ergebnisse besteht</w:t>
            </w:r>
          </w:p>
          <w:p w14:paraId="2201782F" w14:textId="77777777" w:rsidR="001F41A4" w:rsidRPr="00A76805" w:rsidRDefault="00E368C6" w:rsidP="00A76805">
            <w:pPr>
              <w:numPr>
                <w:ilvl w:val="0"/>
                <w:numId w:val="26"/>
              </w:numPr>
              <w:spacing w:line="259" w:lineRule="auto"/>
              <w:rPr>
                <w:rFonts w:ascii="Times New Roman" w:hAnsi="Times New Roman" w:cs="Times New Roman"/>
                <w:sz w:val="18"/>
                <w:szCs w:val="18"/>
              </w:rPr>
            </w:pPr>
            <w:r w:rsidRPr="00A76805">
              <w:rPr>
                <w:rFonts w:ascii="Times New Roman" w:hAnsi="Times New Roman" w:cs="Times New Roman"/>
                <w:sz w:val="18"/>
                <w:szCs w:val="18"/>
              </w:rPr>
              <w:lastRenderedPageBreak/>
              <w:t>Im Rahmen des Wertschöpfungsprozesses sollten strukturierte Verfahren zum Testen von Ideen und Prototypen bereits in den frühen Phasen vorgesehen werden, um das Risiko eines Fehlschlags zu verringern.</w:t>
            </w:r>
          </w:p>
          <w:p w14:paraId="2D6C573A" w14:textId="77777777" w:rsidR="001F41A4" w:rsidRPr="00A76805" w:rsidRDefault="00E368C6" w:rsidP="00A76805">
            <w:pPr>
              <w:numPr>
                <w:ilvl w:val="0"/>
                <w:numId w:val="26"/>
              </w:numPr>
              <w:spacing w:line="259" w:lineRule="auto"/>
              <w:rPr>
                <w:rFonts w:ascii="Times New Roman" w:hAnsi="Times New Roman" w:cs="Times New Roman"/>
                <w:sz w:val="18"/>
                <w:szCs w:val="18"/>
              </w:rPr>
            </w:pPr>
            <w:r w:rsidRPr="00A76805">
              <w:rPr>
                <w:rFonts w:ascii="Times New Roman" w:hAnsi="Times New Roman" w:cs="Times New Roman"/>
                <w:sz w:val="18"/>
                <w:szCs w:val="18"/>
              </w:rPr>
              <w:t>Schnelles und flexibles Handeln in schnelllebigen Situationen</w:t>
            </w:r>
          </w:p>
        </w:tc>
      </w:tr>
      <w:tr w:rsidR="00A76805" w:rsidRPr="00FC36AC" w14:paraId="0195DE49" w14:textId="77777777" w:rsidTr="00A76805">
        <w:trPr>
          <w:trHeight w:val="149"/>
          <w:jc w:val="center"/>
        </w:trPr>
        <w:tc>
          <w:tcPr>
            <w:tcW w:w="2154"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30775399"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b/>
                <w:bCs/>
                <w:sz w:val="20"/>
                <w:szCs w:val="20"/>
              </w:rPr>
              <w:lastRenderedPageBreak/>
              <w:t>3.4 Zusammenarbeit mit anderen</w:t>
            </w:r>
          </w:p>
        </w:tc>
        <w:tc>
          <w:tcPr>
            <w:tcW w:w="2154"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6CCEE62D"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i/>
                <w:iCs/>
                <w:sz w:val="20"/>
                <w:szCs w:val="20"/>
              </w:rPr>
              <w:t>Teamwork, Zusammenarbeit und Vernetzung</w:t>
            </w:r>
          </w:p>
        </w:tc>
        <w:tc>
          <w:tcPr>
            <w:tcW w:w="504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8614522" w14:textId="77777777" w:rsidR="001F41A4" w:rsidRPr="00A76805" w:rsidRDefault="00E368C6" w:rsidP="00A76805">
            <w:pPr>
              <w:numPr>
                <w:ilvl w:val="0"/>
                <w:numId w:val="27"/>
              </w:numPr>
              <w:spacing w:line="259" w:lineRule="auto"/>
              <w:rPr>
                <w:rFonts w:ascii="Times New Roman" w:hAnsi="Times New Roman" w:cs="Times New Roman"/>
                <w:sz w:val="18"/>
                <w:szCs w:val="18"/>
              </w:rPr>
            </w:pPr>
            <w:r w:rsidRPr="00A76805">
              <w:rPr>
                <w:rFonts w:ascii="Times New Roman" w:hAnsi="Times New Roman" w:cs="Times New Roman"/>
                <w:sz w:val="18"/>
                <w:szCs w:val="18"/>
              </w:rPr>
              <w:t>zusammenarbeiten und mit anderen kooperieren, um Ideen zu entwickeln und in die Tat umzusetzen</w:t>
            </w:r>
          </w:p>
          <w:p w14:paraId="26A5FBB3" w14:textId="77777777" w:rsidR="001F41A4" w:rsidRPr="00A76805" w:rsidRDefault="00E368C6" w:rsidP="00A76805">
            <w:pPr>
              <w:numPr>
                <w:ilvl w:val="0"/>
                <w:numId w:val="27"/>
              </w:numPr>
              <w:spacing w:line="259" w:lineRule="auto"/>
              <w:rPr>
                <w:rFonts w:ascii="Times New Roman" w:hAnsi="Times New Roman" w:cs="Times New Roman"/>
                <w:sz w:val="18"/>
                <w:szCs w:val="18"/>
              </w:rPr>
            </w:pPr>
            <w:r w:rsidRPr="00A76805">
              <w:rPr>
                <w:rFonts w:ascii="Times New Roman" w:hAnsi="Times New Roman" w:cs="Times New Roman"/>
                <w:sz w:val="18"/>
                <w:szCs w:val="18"/>
              </w:rPr>
              <w:t xml:space="preserve">Netzwerk </w:t>
            </w:r>
          </w:p>
          <w:p w14:paraId="48B5CD68" w14:textId="77777777" w:rsidR="001F41A4" w:rsidRPr="00A76805" w:rsidRDefault="00E368C6" w:rsidP="00A76805">
            <w:pPr>
              <w:numPr>
                <w:ilvl w:val="0"/>
                <w:numId w:val="27"/>
              </w:numPr>
              <w:spacing w:line="259" w:lineRule="auto"/>
              <w:rPr>
                <w:rFonts w:ascii="Times New Roman" w:hAnsi="Times New Roman" w:cs="Times New Roman"/>
                <w:sz w:val="18"/>
                <w:szCs w:val="18"/>
              </w:rPr>
            </w:pPr>
            <w:r w:rsidRPr="00A76805">
              <w:rPr>
                <w:rFonts w:ascii="Times New Roman" w:hAnsi="Times New Roman" w:cs="Times New Roman"/>
                <w:sz w:val="18"/>
                <w:szCs w:val="18"/>
              </w:rPr>
              <w:t xml:space="preserve">Konflikte zu lösen und sich dem Wettbewerb positiv zu stellen, wenn es nötig </w:t>
            </w:r>
            <w:proofErr w:type="gramStart"/>
            <w:r w:rsidRPr="00A76805">
              <w:rPr>
                <w:rFonts w:ascii="Times New Roman" w:hAnsi="Times New Roman" w:cs="Times New Roman"/>
                <w:sz w:val="18"/>
                <w:szCs w:val="18"/>
              </w:rPr>
              <w:t>ist</w:t>
            </w:r>
            <w:proofErr w:type="gramEnd"/>
          </w:p>
        </w:tc>
      </w:tr>
      <w:tr w:rsidR="00A76805" w:rsidRPr="00FC36AC" w14:paraId="435E53C7" w14:textId="77777777" w:rsidTr="00A76805">
        <w:trPr>
          <w:trHeight w:val="190"/>
          <w:jc w:val="center"/>
        </w:trPr>
        <w:tc>
          <w:tcPr>
            <w:tcW w:w="2154" w:type="dxa"/>
            <w:tcBorders>
              <w:top w:val="single" w:sz="8" w:space="0" w:color="000000"/>
              <w:left w:val="nil"/>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6D7D3F47"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b/>
                <w:bCs/>
                <w:sz w:val="20"/>
                <w:szCs w:val="20"/>
              </w:rPr>
              <w:t>3.5 Lernen durch Erfahrung</w:t>
            </w:r>
          </w:p>
        </w:tc>
        <w:tc>
          <w:tcPr>
            <w:tcW w:w="2154"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14:paraId="78F17FCD" w14:textId="77777777" w:rsidR="001F41A4" w:rsidRPr="00A76805" w:rsidRDefault="00E368C6" w:rsidP="00A76805">
            <w:pPr>
              <w:spacing w:line="259" w:lineRule="auto"/>
              <w:rPr>
                <w:rFonts w:ascii="Times New Roman" w:hAnsi="Times New Roman" w:cs="Times New Roman"/>
                <w:sz w:val="20"/>
                <w:szCs w:val="20"/>
              </w:rPr>
            </w:pPr>
            <w:r w:rsidRPr="00A76805">
              <w:rPr>
                <w:rFonts w:ascii="Times New Roman" w:hAnsi="Times New Roman" w:cs="Times New Roman"/>
                <w:i/>
                <w:iCs/>
                <w:sz w:val="20"/>
                <w:szCs w:val="20"/>
              </w:rPr>
              <w:t>Lernen durch Handeln</w:t>
            </w:r>
          </w:p>
        </w:tc>
        <w:tc>
          <w:tcPr>
            <w:tcW w:w="504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3C0CE56" w14:textId="77777777" w:rsidR="001F41A4" w:rsidRPr="00A76805" w:rsidRDefault="00E368C6" w:rsidP="00A76805">
            <w:pPr>
              <w:numPr>
                <w:ilvl w:val="0"/>
                <w:numId w:val="28"/>
              </w:numPr>
              <w:spacing w:line="259" w:lineRule="auto"/>
              <w:rPr>
                <w:rFonts w:ascii="Times New Roman" w:hAnsi="Times New Roman" w:cs="Times New Roman"/>
                <w:sz w:val="18"/>
                <w:szCs w:val="18"/>
              </w:rPr>
            </w:pPr>
            <w:r w:rsidRPr="00A76805">
              <w:rPr>
                <w:rFonts w:ascii="Times New Roman" w:hAnsi="Times New Roman" w:cs="Times New Roman"/>
                <w:sz w:val="18"/>
                <w:szCs w:val="18"/>
              </w:rPr>
              <w:t>Jede Initiative zur Wertschöpfung als Lernchance nutzen</w:t>
            </w:r>
          </w:p>
          <w:p w14:paraId="76B8A49D" w14:textId="77777777" w:rsidR="001F41A4" w:rsidRPr="00A76805" w:rsidRDefault="00E368C6" w:rsidP="00A76805">
            <w:pPr>
              <w:numPr>
                <w:ilvl w:val="0"/>
                <w:numId w:val="28"/>
              </w:numPr>
              <w:spacing w:line="259" w:lineRule="auto"/>
              <w:rPr>
                <w:rFonts w:ascii="Times New Roman" w:hAnsi="Times New Roman" w:cs="Times New Roman"/>
                <w:sz w:val="18"/>
                <w:szCs w:val="18"/>
              </w:rPr>
            </w:pPr>
            <w:r w:rsidRPr="00A76805">
              <w:rPr>
                <w:rFonts w:ascii="Times New Roman" w:hAnsi="Times New Roman" w:cs="Times New Roman"/>
                <w:sz w:val="18"/>
                <w:szCs w:val="18"/>
              </w:rPr>
              <w:t xml:space="preserve">Lernen mit anderen, einschließlich Gleichaltrigen und Mentoren </w:t>
            </w:r>
          </w:p>
          <w:p w14:paraId="2490000A" w14:textId="77777777" w:rsidR="001F41A4" w:rsidRPr="00A76805" w:rsidRDefault="00E368C6" w:rsidP="00A76805">
            <w:pPr>
              <w:numPr>
                <w:ilvl w:val="0"/>
                <w:numId w:val="28"/>
              </w:numPr>
              <w:spacing w:line="259" w:lineRule="auto"/>
              <w:rPr>
                <w:rFonts w:ascii="Times New Roman" w:hAnsi="Times New Roman" w:cs="Times New Roman"/>
                <w:sz w:val="18"/>
                <w:szCs w:val="18"/>
              </w:rPr>
            </w:pPr>
            <w:r w:rsidRPr="00A76805">
              <w:rPr>
                <w:rFonts w:ascii="Times New Roman" w:hAnsi="Times New Roman" w:cs="Times New Roman"/>
                <w:sz w:val="18"/>
                <w:szCs w:val="18"/>
              </w:rPr>
              <w:t>Reflektieren Sie und lernen Sie aus Erfolgen und Misserfolgen (Ihren eigenen und denen anderer)</w:t>
            </w:r>
          </w:p>
        </w:tc>
      </w:tr>
    </w:tbl>
    <w:p w14:paraId="14C0D276" w14:textId="77777777" w:rsidR="00993E17" w:rsidRPr="00FC36AC" w:rsidRDefault="00993E17" w:rsidP="00FC36AC">
      <w:pPr>
        <w:spacing w:line="360" w:lineRule="auto"/>
        <w:jc w:val="both"/>
        <w:rPr>
          <w:rFonts w:ascii="Times New Roman" w:hAnsi="Times New Roman" w:cs="Times New Roman"/>
        </w:rPr>
      </w:pPr>
    </w:p>
    <w:p w14:paraId="4456B230"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Auch der </w:t>
      </w:r>
      <w:proofErr w:type="spellStart"/>
      <w:r w:rsidRPr="00FC36AC">
        <w:rPr>
          <w:rFonts w:ascii="Times New Roman" w:hAnsi="Times New Roman" w:cs="Times New Roman"/>
          <w:i/>
          <w:iCs/>
        </w:rPr>
        <w:t>LifeComp</w:t>
      </w:r>
      <w:proofErr w:type="spellEnd"/>
      <w:r w:rsidRPr="00FC36AC">
        <w:rPr>
          <w:rFonts w:ascii="Times New Roman" w:hAnsi="Times New Roman" w:cs="Times New Roman"/>
          <w:i/>
          <w:iCs/>
        </w:rPr>
        <w:t xml:space="preserve"> </w:t>
      </w:r>
      <w:r w:rsidRPr="00FC36AC">
        <w:rPr>
          <w:rFonts w:ascii="Times New Roman" w:hAnsi="Times New Roman" w:cs="Times New Roman"/>
        </w:rPr>
        <w:t xml:space="preserve">geht auf die Empfehlung des EU-Rates an die Mitgliedstaaten und die EU-Kommission zu Schlüsselkompetenzen für lebenslanges Lernen zurück und entspricht der Notwendigkeit, ein gemeinsames EU-Referenzmodell für das Bildungs- und Ausbildungssystem zu schaffen, das die Anpassungsfähigkeit der Lernenden an die Gesellschaft stärkt. Ähnlich wie </w:t>
      </w:r>
      <w:proofErr w:type="spellStart"/>
      <w:r w:rsidRPr="00FC36AC">
        <w:rPr>
          <w:rFonts w:ascii="Times New Roman" w:hAnsi="Times New Roman" w:cs="Times New Roman"/>
          <w:i/>
          <w:iCs/>
        </w:rPr>
        <w:t>EntreComp</w:t>
      </w:r>
      <w:proofErr w:type="spellEnd"/>
      <w:r w:rsidRPr="00FC36AC">
        <w:rPr>
          <w:rFonts w:ascii="Times New Roman" w:hAnsi="Times New Roman" w:cs="Times New Roman"/>
          <w:i/>
          <w:iCs/>
        </w:rPr>
        <w:t xml:space="preserve"> </w:t>
      </w:r>
      <w:r w:rsidRPr="00FC36AC">
        <w:rPr>
          <w:rFonts w:ascii="Times New Roman" w:hAnsi="Times New Roman" w:cs="Times New Roman"/>
        </w:rPr>
        <w:t xml:space="preserve">ist auch das Design </w:t>
      </w:r>
      <w:r w:rsidRPr="00FC36AC">
        <w:rPr>
          <w:rFonts w:ascii="Times New Roman" w:hAnsi="Times New Roman" w:cs="Times New Roman"/>
          <w:i/>
          <w:iCs/>
        </w:rPr>
        <w:t xml:space="preserve">von </w:t>
      </w:r>
      <w:proofErr w:type="spellStart"/>
      <w:r w:rsidRPr="00FC36AC">
        <w:rPr>
          <w:rFonts w:ascii="Times New Roman" w:hAnsi="Times New Roman" w:cs="Times New Roman"/>
          <w:i/>
          <w:iCs/>
        </w:rPr>
        <w:t>LifeComp</w:t>
      </w:r>
      <w:proofErr w:type="spellEnd"/>
      <w:r w:rsidRPr="00FC36AC">
        <w:rPr>
          <w:rFonts w:ascii="Times New Roman" w:hAnsi="Times New Roman" w:cs="Times New Roman"/>
          <w:i/>
          <w:iCs/>
        </w:rPr>
        <w:t xml:space="preserve"> </w:t>
      </w:r>
      <w:r w:rsidRPr="00FC36AC">
        <w:rPr>
          <w:rFonts w:ascii="Times New Roman" w:hAnsi="Times New Roman" w:cs="Times New Roman"/>
        </w:rPr>
        <w:t>von einer "Zwiebelstruktur" inspiriert: drei Ausbildungsbereiche für insgesamt neun Kompetenzen.</w:t>
      </w:r>
    </w:p>
    <w:p w14:paraId="4CFEB38D" w14:textId="77777777" w:rsidR="00993E17" w:rsidRDefault="00993E17" w:rsidP="00FC36AC">
      <w:pPr>
        <w:spacing w:line="360" w:lineRule="auto"/>
        <w:jc w:val="both"/>
        <w:rPr>
          <w:rFonts w:ascii="Times New Roman" w:hAnsi="Times New Roman" w:cs="Times New Roman"/>
        </w:rPr>
      </w:pPr>
    </w:p>
    <w:p w14:paraId="623B1970" w14:textId="77777777" w:rsidR="001F41A4" w:rsidRPr="00E0772A" w:rsidRDefault="00E368C6" w:rsidP="00FC36AC">
      <w:pPr>
        <w:spacing w:line="360" w:lineRule="auto"/>
        <w:rPr>
          <w:rFonts w:ascii="Times New Roman" w:hAnsi="Times New Roman" w:cs="Times New Roman"/>
          <w:b/>
          <w:iCs/>
          <w:color w:val="0070C0"/>
        </w:rPr>
      </w:pPr>
      <w:r w:rsidRPr="00E0772A">
        <w:rPr>
          <w:rFonts w:ascii="Times New Roman" w:hAnsi="Times New Roman" w:cs="Times New Roman"/>
          <w:b/>
          <w:iCs/>
          <w:color w:val="0070C0"/>
        </w:rPr>
        <w:t xml:space="preserve">Abbildung 5: Das </w:t>
      </w:r>
      <w:proofErr w:type="spellStart"/>
      <w:r w:rsidRPr="00E0772A">
        <w:rPr>
          <w:rFonts w:ascii="Times New Roman" w:hAnsi="Times New Roman" w:cs="Times New Roman"/>
          <w:b/>
          <w:iCs/>
          <w:color w:val="0070C0"/>
        </w:rPr>
        <w:t>LifeComp</w:t>
      </w:r>
      <w:proofErr w:type="spellEnd"/>
      <w:r w:rsidRPr="00E0772A">
        <w:rPr>
          <w:rFonts w:ascii="Times New Roman" w:hAnsi="Times New Roman" w:cs="Times New Roman"/>
          <w:b/>
          <w:iCs/>
          <w:color w:val="0070C0"/>
        </w:rPr>
        <w:t>-Rahmenwerk</w:t>
      </w:r>
    </w:p>
    <w:p w14:paraId="104BC923" w14:textId="77777777" w:rsidR="001F41A4" w:rsidRPr="00FC36AC" w:rsidRDefault="00E368C6" w:rsidP="00FC36AC">
      <w:pPr>
        <w:spacing w:line="360" w:lineRule="auto"/>
        <w:jc w:val="center"/>
        <w:rPr>
          <w:rFonts w:ascii="Times New Roman" w:hAnsi="Times New Roman" w:cs="Times New Roman"/>
          <w:b/>
        </w:rPr>
      </w:pPr>
      <w:r w:rsidRPr="00FC36AC">
        <w:rPr>
          <w:rFonts w:ascii="Times New Roman" w:hAnsi="Times New Roman" w:cs="Times New Roman"/>
          <w:b/>
        </w:rPr>
        <w:t>PERSÖNLICHER BEREICH</w:t>
      </w:r>
    </w:p>
    <w:tbl>
      <w:tblPr>
        <w:tblStyle w:val="Tabellenraster"/>
        <w:tblW w:w="921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127"/>
        <w:gridCol w:w="7087"/>
      </w:tblGrid>
      <w:tr w:rsidR="00993E17" w:rsidRPr="00E0772A" w14:paraId="08DD6C27" w14:textId="77777777" w:rsidTr="00E0772A">
        <w:trPr>
          <w:trHeight w:val="683"/>
          <w:jc w:val="center"/>
        </w:trPr>
        <w:tc>
          <w:tcPr>
            <w:tcW w:w="2127" w:type="dxa"/>
            <w:vAlign w:val="center"/>
          </w:tcPr>
          <w:p w14:paraId="46700953" w14:textId="77777777" w:rsidR="001F41A4" w:rsidRPr="00E0772A" w:rsidRDefault="00E368C6" w:rsidP="00E0772A">
            <w:pPr>
              <w:pStyle w:val="KeinLeerraum"/>
              <w:spacing w:line="259" w:lineRule="auto"/>
              <w:rPr>
                <w:rFonts w:ascii="Times New Roman" w:hAnsi="Times New Roman" w:cs="Times New Roman"/>
                <w:b/>
                <w:color w:val="00B050"/>
                <w:sz w:val="20"/>
                <w:szCs w:val="20"/>
                <w:lang w:val="de-DE" w:eastAsia="en-GB"/>
              </w:rPr>
            </w:pPr>
            <w:r w:rsidRPr="00E0772A">
              <w:rPr>
                <w:rFonts w:ascii="Times New Roman" w:hAnsi="Times New Roman" w:cs="Times New Roman"/>
                <w:b/>
                <w:color w:val="00B050"/>
                <w:sz w:val="20"/>
                <w:szCs w:val="20"/>
                <w:lang w:val="de-DE" w:eastAsia="en-GB"/>
              </w:rPr>
              <w:t>Selbstregulierung</w:t>
            </w:r>
          </w:p>
        </w:tc>
        <w:tc>
          <w:tcPr>
            <w:tcW w:w="7087" w:type="dxa"/>
            <w:shd w:val="clear" w:color="auto" w:fill="C5E0B3" w:themeFill="accent6" w:themeFillTint="66"/>
          </w:tcPr>
          <w:p w14:paraId="5322852D" w14:textId="77777777" w:rsidR="001F41A4" w:rsidRPr="00E0772A" w:rsidRDefault="00E368C6" w:rsidP="00E0772A">
            <w:pPr>
              <w:pStyle w:val="Listenabsatz"/>
              <w:numPr>
                <w:ilvl w:val="0"/>
                <w:numId w:val="29"/>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Bewusstsein und Ausdruck von persönlichen Gefühlen, Gedanken, Werten und Verhaltensweisen</w:t>
            </w:r>
          </w:p>
          <w:p w14:paraId="6E5BE8E2" w14:textId="77777777" w:rsidR="001F41A4" w:rsidRPr="00E0772A" w:rsidRDefault="00E368C6" w:rsidP="00E0772A">
            <w:pPr>
              <w:pStyle w:val="Listenabsatz"/>
              <w:numPr>
                <w:ilvl w:val="0"/>
                <w:numId w:val="29"/>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Verständnis und Regulierung persönlicher Emotionen, Gedanken und Verhaltensweisen, einschließlich Stressreaktionen</w:t>
            </w:r>
          </w:p>
          <w:p w14:paraId="570228A0" w14:textId="77777777" w:rsidR="001F41A4" w:rsidRPr="00E0772A" w:rsidRDefault="00E368C6" w:rsidP="00E0772A">
            <w:pPr>
              <w:pStyle w:val="Listenabsatz"/>
              <w:numPr>
                <w:ilvl w:val="0"/>
                <w:numId w:val="29"/>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Förderung von Optimismus, Hoffnung, Widerstandsfähigkeit, Selbstwirksamkeit und Zielstrebigkeit zur Unterstützung des Lernens</w:t>
            </w:r>
          </w:p>
        </w:tc>
      </w:tr>
      <w:tr w:rsidR="00993E17" w:rsidRPr="00E0772A" w14:paraId="70FDF076" w14:textId="77777777" w:rsidTr="00E0772A">
        <w:trPr>
          <w:trHeight w:val="167"/>
          <w:jc w:val="center"/>
        </w:trPr>
        <w:tc>
          <w:tcPr>
            <w:tcW w:w="2127" w:type="dxa"/>
            <w:vAlign w:val="center"/>
          </w:tcPr>
          <w:p w14:paraId="318AC878" w14:textId="77777777" w:rsidR="001F41A4" w:rsidRPr="00E0772A" w:rsidRDefault="00E368C6" w:rsidP="00E0772A">
            <w:pPr>
              <w:spacing w:line="259" w:lineRule="auto"/>
              <w:jc w:val="both"/>
              <w:rPr>
                <w:rFonts w:ascii="Times New Roman" w:hAnsi="Times New Roman" w:cs="Times New Roman"/>
                <w:b/>
                <w:color w:val="00B050"/>
                <w:sz w:val="20"/>
                <w:szCs w:val="20"/>
                <w:lang w:val="de-DE"/>
              </w:rPr>
            </w:pPr>
            <w:r w:rsidRPr="00E0772A">
              <w:rPr>
                <w:rFonts w:ascii="Times New Roman" w:hAnsi="Times New Roman" w:cs="Times New Roman"/>
                <w:b/>
                <w:color w:val="00B050"/>
                <w:sz w:val="20"/>
                <w:szCs w:val="20"/>
                <w:lang w:val="de-DE"/>
              </w:rPr>
              <w:t>Flexibilität</w:t>
            </w:r>
          </w:p>
        </w:tc>
        <w:tc>
          <w:tcPr>
            <w:tcW w:w="7087" w:type="dxa"/>
            <w:shd w:val="clear" w:color="auto" w:fill="C5E0B3" w:themeFill="accent6" w:themeFillTint="66"/>
          </w:tcPr>
          <w:p w14:paraId="34397531" w14:textId="77777777" w:rsidR="001F41A4" w:rsidRPr="00E0772A" w:rsidRDefault="00E368C6" w:rsidP="00E0772A">
            <w:pPr>
              <w:pStyle w:val="Listenabsatz"/>
              <w:numPr>
                <w:ilvl w:val="0"/>
                <w:numId w:val="30"/>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Bereitschaft, Meinungen und Handlungsweisen angesichts neuer Erkenntnisse zu überprüfen</w:t>
            </w:r>
          </w:p>
          <w:p w14:paraId="1B51AB39" w14:textId="77777777" w:rsidR="001F41A4" w:rsidRPr="00E0772A" w:rsidRDefault="00E368C6" w:rsidP="00E0772A">
            <w:pPr>
              <w:pStyle w:val="Listenabsatz"/>
              <w:numPr>
                <w:ilvl w:val="0"/>
                <w:numId w:val="30"/>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Verstehen und Annehmen neuer Ideen, Ansätze, Instrumente und Maßnahmen als Reaktion auf sich verändernde Kontexte</w:t>
            </w:r>
          </w:p>
          <w:p w14:paraId="27227C0E" w14:textId="77777777" w:rsidR="001F41A4" w:rsidRPr="00E0772A" w:rsidRDefault="00E368C6" w:rsidP="00E0772A">
            <w:pPr>
              <w:pStyle w:val="Listenabsatz"/>
              <w:numPr>
                <w:ilvl w:val="0"/>
                <w:numId w:val="30"/>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Bewältigung von Übergängen im persönlichen Leben, in der sozialen Teilhabe, im Arbeitsleben und in den Lernwegen, wobei bewusste Entscheidungen getroffen und Ziele gesetzt werden</w:t>
            </w:r>
          </w:p>
        </w:tc>
      </w:tr>
      <w:tr w:rsidR="00993E17" w:rsidRPr="00E0772A" w14:paraId="6000E1AC" w14:textId="77777777" w:rsidTr="00E0772A">
        <w:trPr>
          <w:trHeight w:val="177"/>
          <w:jc w:val="center"/>
        </w:trPr>
        <w:tc>
          <w:tcPr>
            <w:tcW w:w="2127" w:type="dxa"/>
            <w:vAlign w:val="center"/>
          </w:tcPr>
          <w:p w14:paraId="58FED4BA" w14:textId="77777777" w:rsidR="001F41A4" w:rsidRPr="00E0772A" w:rsidRDefault="00E368C6" w:rsidP="00E0772A">
            <w:pPr>
              <w:spacing w:line="259" w:lineRule="auto"/>
              <w:jc w:val="both"/>
              <w:rPr>
                <w:rFonts w:ascii="Times New Roman" w:hAnsi="Times New Roman" w:cs="Times New Roman"/>
                <w:b/>
                <w:color w:val="00B050"/>
                <w:sz w:val="20"/>
                <w:szCs w:val="20"/>
                <w:lang w:val="de-DE"/>
              </w:rPr>
            </w:pPr>
            <w:r w:rsidRPr="00E0772A">
              <w:rPr>
                <w:rFonts w:ascii="Times New Roman" w:hAnsi="Times New Roman" w:cs="Times New Roman"/>
                <w:b/>
                <w:color w:val="00B050"/>
                <w:sz w:val="20"/>
                <w:szCs w:val="20"/>
                <w:lang w:val="de-DE"/>
              </w:rPr>
              <w:t>Wohlbefinden</w:t>
            </w:r>
          </w:p>
        </w:tc>
        <w:tc>
          <w:tcPr>
            <w:tcW w:w="7087" w:type="dxa"/>
            <w:shd w:val="clear" w:color="auto" w:fill="C5E0B3" w:themeFill="accent6" w:themeFillTint="66"/>
          </w:tcPr>
          <w:p w14:paraId="4333D922" w14:textId="77777777" w:rsidR="001F41A4" w:rsidRPr="00E0772A" w:rsidRDefault="00E368C6" w:rsidP="00E0772A">
            <w:pPr>
              <w:pStyle w:val="Listenabsatz"/>
              <w:numPr>
                <w:ilvl w:val="0"/>
                <w:numId w:val="30"/>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 xml:space="preserve">Das Bewusstsein, dass individuelles Verhalten, persönliche Eigenschaften </w:t>
            </w:r>
            <w:r w:rsidRPr="00E0772A">
              <w:rPr>
                <w:rFonts w:ascii="Times New Roman" w:hAnsi="Times New Roman" w:cs="Times New Roman"/>
                <w:sz w:val="20"/>
                <w:szCs w:val="20"/>
                <w:lang w:val="de-DE"/>
              </w:rPr>
              <w:lastRenderedPageBreak/>
              <w:t>sowie soziale und umweltbedingte Faktoren die Gesundheit und das Wohlbefinden beeinflussen</w:t>
            </w:r>
          </w:p>
          <w:p w14:paraId="371DC6F7" w14:textId="77777777" w:rsidR="001F41A4" w:rsidRPr="00E0772A" w:rsidRDefault="00E368C6" w:rsidP="00E0772A">
            <w:pPr>
              <w:pStyle w:val="Listenabsatz"/>
              <w:numPr>
                <w:ilvl w:val="0"/>
                <w:numId w:val="30"/>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Verständnis potenzieller Risiken für das Wohlbefinden und Nutzung zuverlässiger Informationen und Dienste für Gesundheit und sozialen Schutz</w:t>
            </w:r>
          </w:p>
          <w:p w14:paraId="0C66D4DD" w14:textId="77777777" w:rsidR="001F41A4" w:rsidRPr="00E0772A" w:rsidRDefault="00E368C6" w:rsidP="00E0772A">
            <w:pPr>
              <w:pStyle w:val="Listenabsatz"/>
              <w:numPr>
                <w:ilvl w:val="0"/>
                <w:numId w:val="30"/>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Annahme eines nachhaltigen Lebensstils, der die Umwelt und das körperliche und geistige Wohlbefinden von sich selbst und anderen respektiert und gleichzeitig soziale Unterstützung sucht und bietet</w:t>
            </w:r>
          </w:p>
        </w:tc>
      </w:tr>
    </w:tbl>
    <w:p w14:paraId="1CDE76F4" w14:textId="77777777" w:rsidR="00993E17" w:rsidRPr="00FC36AC" w:rsidRDefault="00993E17" w:rsidP="00FC36AC">
      <w:pPr>
        <w:spacing w:line="360" w:lineRule="auto"/>
        <w:jc w:val="both"/>
        <w:rPr>
          <w:rFonts w:ascii="Times New Roman" w:hAnsi="Times New Roman" w:cs="Times New Roman"/>
          <w:b/>
        </w:rPr>
      </w:pPr>
    </w:p>
    <w:p w14:paraId="1D861E99" w14:textId="77777777" w:rsidR="001F41A4" w:rsidRPr="00FC36AC" w:rsidRDefault="00E368C6" w:rsidP="00FC36AC">
      <w:pPr>
        <w:spacing w:line="360" w:lineRule="auto"/>
        <w:jc w:val="center"/>
        <w:rPr>
          <w:rFonts w:ascii="Times New Roman" w:hAnsi="Times New Roman" w:cs="Times New Roman"/>
          <w:b/>
        </w:rPr>
      </w:pPr>
      <w:r w:rsidRPr="00FC36AC">
        <w:rPr>
          <w:rFonts w:ascii="Times New Roman" w:hAnsi="Times New Roman" w:cs="Times New Roman"/>
          <w:b/>
        </w:rPr>
        <w:t>SOZIALER BEREICH</w:t>
      </w:r>
    </w:p>
    <w:tbl>
      <w:tblPr>
        <w:tblStyle w:val="Tabellenraster"/>
        <w:tblW w:w="921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127"/>
        <w:gridCol w:w="7087"/>
      </w:tblGrid>
      <w:tr w:rsidR="00993E17" w:rsidRPr="00E0772A" w14:paraId="37354A2D" w14:textId="77777777" w:rsidTr="00E0772A">
        <w:trPr>
          <w:trHeight w:val="637"/>
          <w:jc w:val="center"/>
        </w:trPr>
        <w:tc>
          <w:tcPr>
            <w:tcW w:w="2127" w:type="dxa"/>
            <w:vAlign w:val="center"/>
          </w:tcPr>
          <w:p w14:paraId="3D5090A6" w14:textId="77777777" w:rsidR="001F41A4" w:rsidRPr="00E0772A" w:rsidRDefault="00E368C6" w:rsidP="00E0772A">
            <w:pPr>
              <w:pStyle w:val="KeinLeerraum"/>
              <w:spacing w:line="259" w:lineRule="auto"/>
              <w:rPr>
                <w:rFonts w:ascii="Times New Roman" w:hAnsi="Times New Roman" w:cs="Times New Roman"/>
                <w:b/>
                <w:color w:val="92D050"/>
                <w:sz w:val="20"/>
                <w:szCs w:val="20"/>
                <w:lang w:val="de-DE" w:eastAsia="en-GB"/>
              </w:rPr>
            </w:pPr>
            <w:r w:rsidRPr="00E0772A">
              <w:rPr>
                <w:rFonts w:ascii="Times New Roman" w:hAnsi="Times New Roman" w:cs="Times New Roman"/>
                <w:b/>
                <w:color w:val="92D050"/>
                <w:sz w:val="20"/>
                <w:szCs w:val="20"/>
                <w:lang w:val="de-DE" w:eastAsia="en-GB"/>
              </w:rPr>
              <w:t>Einfühlungsvermögen</w:t>
            </w:r>
          </w:p>
        </w:tc>
        <w:tc>
          <w:tcPr>
            <w:tcW w:w="7087" w:type="dxa"/>
            <w:shd w:val="clear" w:color="auto" w:fill="E6FEDA"/>
          </w:tcPr>
          <w:p w14:paraId="56CA0B91" w14:textId="77777777" w:rsidR="001F41A4" w:rsidRPr="00E0772A" w:rsidRDefault="00E368C6" w:rsidP="00E0772A">
            <w:pPr>
              <w:pStyle w:val="Listenabsatz"/>
              <w:numPr>
                <w:ilvl w:val="0"/>
                <w:numId w:val="29"/>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Bewusstsein für die Gefühle, Erfahrungen und Werte einer anderen Person</w:t>
            </w:r>
          </w:p>
          <w:p w14:paraId="202A9CA9" w14:textId="77777777" w:rsidR="001F41A4" w:rsidRPr="00E0772A" w:rsidRDefault="00E368C6" w:rsidP="00E0772A">
            <w:pPr>
              <w:pStyle w:val="Listenabsatz"/>
              <w:numPr>
                <w:ilvl w:val="0"/>
                <w:numId w:val="29"/>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Verständnis für die Emotionen und Erfahrungen anderer Menschen und die Fähigkeit, proaktiv deren Perspektive einzunehmen</w:t>
            </w:r>
          </w:p>
          <w:p w14:paraId="1DC8B0DA" w14:textId="77777777" w:rsidR="001F41A4" w:rsidRPr="00E0772A" w:rsidRDefault="00E368C6" w:rsidP="00E0772A">
            <w:pPr>
              <w:pStyle w:val="Listenabsatz"/>
              <w:numPr>
                <w:ilvl w:val="0"/>
                <w:numId w:val="29"/>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 xml:space="preserve">Sensibilität für die Emotionen und Erfahrungen anderer, Bewusstsein, dass die Gruppenzugehörigkeit die eigene Haltung </w:t>
            </w:r>
            <w:proofErr w:type="gramStart"/>
            <w:r w:rsidRPr="00E0772A">
              <w:rPr>
                <w:rFonts w:ascii="Times New Roman" w:hAnsi="Times New Roman" w:cs="Times New Roman"/>
                <w:sz w:val="20"/>
                <w:szCs w:val="20"/>
                <w:lang w:val="de-DE"/>
              </w:rPr>
              <w:t>beeinflusst</w:t>
            </w:r>
            <w:proofErr w:type="gramEnd"/>
          </w:p>
        </w:tc>
      </w:tr>
      <w:tr w:rsidR="00993E17" w:rsidRPr="00E0772A" w14:paraId="4C6C6BDA" w14:textId="77777777" w:rsidTr="00E0772A">
        <w:trPr>
          <w:trHeight w:val="156"/>
          <w:jc w:val="center"/>
        </w:trPr>
        <w:tc>
          <w:tcPr>
            <w:tcW w:w="2127" w:type="dxa"/>
            <w:vAlign w:val="center"/>
          </w:tcPr>
          <w:p w14:paraId="126B75EB" w14:textId="77777777" w:rsidR="001F41A4" w:rsidRPr="00E0772A" w:rsidRDefault="00E368C6" w:rsidP="00E0772A">
            <w:pPr>
              <w:spacing w:line="259" w:lineRule="auto"/>
              <w:jc w:val="both"/>
              <w:rPr>
                <w:rFonts w:ascii="Times New Roman" w:hAnsi="Times New Roman" w:cs="Times New Roman"/>
                <w:b/>
                <w:color w:val="92D050"/>
                <w:sz w:val="20"/>
                <w:szCs w:val="20"/>
                <w:lang w:val="de-DE"/>
              </w:rPr>
            </w:pPr>
            <w:r w:rsidRPr="00E0772A">
              <w:rPr>
                <w:rFonts w:ascii="Times New Roman" w:hAnsi="Times New Roman" w:cs="Times New Roman"/>
                <w:b/>
                <w:color w:val="92D050"/>
                <w:sz w:val="20"/>
                <w:szCs w:val="20"/>
                <w:lang w:val="de-DE"/>
              </w:rPr>
              <w:t>Kommunikation</w:t>
            </w:r>
          </w:p>
        </w:tc>
        <w:tc>
          <w:tcPr>
            <w:tcW w:w="7087" w:type="dxa"/>
            <w:shd w:val="clear" w:color="auto" w:fill="E6FEDA"/>
          </w:tcPr>
          <w:p w14:paraId="3F977C7B" w14:textId="77777777" w:rsidR="001F41A4" w:rsidRPr="00E0772A" w:rsidRDefault="00E368C6" w:rsidP="00E0772A">
            <w:pPr>
              <w:pStyle w:val="Listenabsatz"/>
              <w:numPr>
                <w:ilvl w:val="0"/>
                <w:numId w:val="30"/>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Bewusstsein für die Notwendigkeit einer Vielzahl von Kommunikationsstrategien, Sprachregistern und Hilfsmitteln, die an den Kontext und den Inhalt angepasst sind</w:t>
            </w:r>
          </w:p>
          <w:p w14:paraId="318F58CB" w14:textId="77777777" w:rsidR="001F41A4" w:rsidRPr="00E0772A" w:rsidRDefault="00E368C6" w:rsidP="00E0772A">
            <w:pPr>
              <w:pStyle w:val="Listenabsatz"/>
              <w:numPr>
                <w:ilvl w:val="0"/>
                <w:numId w:val="30"/>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Verstehen und Führen von Interaktionen und Gesprächen in unterschiedlichen soziokulturellen Kontexten und bereichsspezifischen Situationen</w:t>
            </w:r>
          </w:p>
          <w:p w14:paraId="634E42FA" w14:textId="77777777" w:rsidR="001F41A4" w:rsidRPr="00E0772A" w:rsidRDefault="00E368C6" w:rsidP="00E0772A">
            <w:pPr>
              <w:pStyle w:val="Listenabsatz"/>
              <w:numPr>
                <w:ilvl w:val="0"/>
                <w:numId w:val="30"/>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Anderen zuhören und sich mit Selbstvertrauen, Durchsetzungsvermögen, Klarheit und Gegenseitigkeit an Gesprächen beteiligen, sowohl im persönlichen als auch im gesellschaftlichen Kontext</w:t>
            </w:r>
          </w:p>
        </w:tc>
      </w:tr>
      <w:tr w:rsidR="00993E17" w:rsidRPr="00E0772A" w14:paraId="1544F705" w14:textId="77777777" w:rsidTr="00E0772A">
        <w:trPr>
          <w:trHeight w:val="165"/>
          <w:jc w:val="center"/>
        </w:trPr>
        <w:tc>
          <w:tcPr>
            <w:tcW w:w="2127" w:type="dxa"/>
            <w:vAlign w:val="center"/>
          </w:tcPr>
          <w:p w14:paraId="76726DC6" w14:textId="77777777" w:rsidR="001F41A4" w:rsidRPr="00E0772A" w:rsidRDefault="00E368C6" w:rsidP="00E0772A">
            <w:pPr>
              <w:spacing w:line="259" w:lineRule="auto"/>
              <w:jc w:val="both"/>
              <w:rPr>
                <w:rFonts w:ascii="Times New Roman" w:hAnsi="Times New Roman" w:cs="Times New Roman"/>
                <w:b/>
                <w:color w:val="92D050"/>
                <w:sz w:val="20"/>
                <w:szCs w:val="20"/>
                <w:lang w:val="de-DE"/>
              </w:rPr>
            </w:pPr>
            <w:r w:rsidRPr="00E0772A">
              <w:rPr>
                <w:rFonts w:ascii="Times New Roman" w:hAnsi="Times New Roman" w:cs="Times New Roman"/>
                <w:b/>
                <w:color w:val="92D050"/>
                <w:sz w:val="20"/>
                <w:szCs w:val="20"/>
                <w:lang w:val="de-DE"/>
              </w:rPr>
              <w:t>Zusammenarbeit</w:t>
            </w:r>
          </w:p>
        </w:tc>
        <w:tc>
          <w:tcPr>
            <w:tcW w:w="7087" w:type="dxa"/>
            <w:shd w:val="clear" w:color="auto" w:fill="E6FEDA"/>
          </w:tcPr>
          <w:p w14:paraId="1EEA2E22" w14:textId="77777777" w:rsidR="001F41A4" w:rsidRPr="00E0772A" w:rsidRDefault="00E368C6" w:rsidP="00E0772A">
            <w:pPr>
              <w:pStyle w:val="Listenabsatz"/>
              <w:numPr>
                <w:ilvl w:val="0"/>
                <w:numId w:val="30"/>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Die Absicht, zum Gemeinwohl beizutragen, und das Bewusstsein, dass andere Menschen andere kulturelle Zugehörigkeiten, Hintergründe, Überzeugungen, Werte, Meinungen oder persönliche Umstände haben können</w:t>
            </w:r>
          </w:p>
          <w:p w14:paraId="18F882BB" w14:textId="77777777" w:rsidR="001F41A4" w:rsidRPr="00E0772A" w:rsidRDefault="00E368C6" w:rsidP="00E0772A">
            <w:pPr>
              <w:pStyle w:val="Listenabsatz"/>
              <w:numPr>
                <w:ilvl w:val="0"/>
                <w:numId w:val="30"/>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Verständnis für die Bedeutung von Vertrauen, Achtung der Menschenwürde und Gleichberechtigung, Bewältigung von Konflikten und Aushandeln von Meinungsverschiedenheiten, um faire und respektvolle Beziehungen aufzubauen und zu erhalten</w:t>
            </w:r>
          </w:p>
          <w:p w14:paraId="10BBF224" w14:textId="77777777" w:rsidR="001F41A4" w:rsidRPr="00E0772A" w:rsidRDefault="00E368C6" w:rsidP="00E0772A">
            <w:pPr>
              <w:pStyle w:val="Listenabsatz"/>
              <w:numPr>
                <w:ilvl w:val="0"/>
                <w:numId w:val="30"/>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Gerechte Aufteilung von Aufgaben, Ressourcen und Verantwortung innerhalb einer Gruppe unter Berücksichtigung ihres spezifischen Ziels; Ermutigung zur Äußerung unterschiedlicher Ansichten und Verfolgung eines systemischen Ansatzes</w:t>
            </w:r>
          </w:p>
        </w:tc>
      </w:tr>
    </w:tbl>
    <w:p w14:paraId="11C5272D" w14:textId="77777777" w:rsidR="00993E17" w:rsidRPr="00FC36AC" w:rsidRDefault="00993E17" w:rsidP="00FC36AC">
      <w:pPr>
        <w:spacing w:line="360" w:lineRule="auto"/>
        <w:jc w:val="both"/>
        <w:rPr>
          <w:rFonts w:ascii="Times New Roman" w:hAnsi="Times New Roman" w:cs="Times New Roman"/>
        </w:rPr>
      </w:pPr>
    </w:p>
    <w:p w14:paraId="537CB134" w14:textId="5F4D10BB" w:rsidR="001F41A4" w:rsidRPr="00FC36AC" w:rsidRDefault="00E368C6" w:rsidP="00FC36AC">
      <w:pPr>
        <w:spacing w:line="360" w:lineRule="auto"/>
        <w:jc w:val="center"/>
        <w:rPr>
          <w:rFonts w:ascii="Times New Roman" w:hAnsi="Times New Roman" w:cs="Times New Roman"/>
          <w:b/>
        </w:rPr>
      </w:pPr>
      <w:r w:rsidRPr="00FC36AC">
        <w:rPr>
          <w:rFonts w:ascii="Times New Roman" w:hAnsi="Times New Roman" w:cs="Times New Roman"/>
          <w:b/>
        </w:rPr>
        <w:t xml:space="preserve">LERNEN ZU </w:t>
      </w:r>
      <w:r w:rsidR="00BA4F2C" w:rsidRPr="00FC36AC">
        <w:rPr>
          <w:rFonts w:ascii="Times New Roman" w:hAnsi="Times New Roman" w:cs="Times New Roman"/>
          <w:b/>
        </w:rPr>
        <w:t>ER</w:t>
      </w:r>
      <w:r w:rsidRPr="00FC36AC">
        <w:rPr>
          <w:rFonts w:ascii="Times New Roman" w:hAnsi="Times New Roman" w:cs="Times New Roman"/>
          <w:b/>
        </w:rPr>
        <w:t>LERNEN</w:t>
      </w:r>
      <w:r w:rsidR="00BA4F2C" w:rsidRPr="00FC36AC">
        <w:rPr>
          <w:rFonts w:ascii="Times New Roman" w:hAnsi="Times New Roman" w:cs="Times New Roman"/>
          <w:b/>
        </w:rPr>
        <w:t xml:space="preserve"> BEREICH</w:t>
      </w:r>
    </w:p>
    <w:tbl>
      <w:tblPr>
        <w:tblStyle w:val="Tabellenraster"/>
        <w:tblW w:w="9214"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127"/>
        <w:gridCol w:w="7087"/>
      </w:tblGrid>
      <w:tr w:rsidR="00993E17" w:rsidRPr="00E0772A" w14:paraId="303B98CA" w14:textId="77777777" w:rsidTr="00E0772A">
        <w:trPr>
          <w:trHeight w:val="633"/>
          <w:jc w:val="center"/>
        </w:trPr>
        <w:tc>
          <w:tcPr>
            <w:tcW w:w="2127" w:type="dxa"/>
            <w:vAlign w:val="center"/>
          </w:tcPr>
          <w:p w14:paraId="71A6F925" w14:textId="77777777" w:rsidR="001F41A4" w:rsidRPr="00E0772A" w:rsidRDefault="00E368C6" w:rsidP="00E0772A">
            <w:pPr>
              <w:pStyle w:val="KeinLeerraum"/>
              <w:spacing w:line="259" w:lineRule="auto"/>
              <w:rPr>
                <w:rFonts w:ascii="Times New Roman" w:hAnsi="Times New Roman" w:cs="Times New Roman"/>
                <w:b/>
                <w:color w:val="0070C0"/>
                <w:sz w:val="20"/>
                <w:szCs w:val="20"/>
                <w:lang w:val="de-DE" w:eastAsia="en-GB"/>
              </w:rPr>
            </w:pPr>
            <w:r w:rsidRPr="00E0772A">
              <w:rPr>
                <w:rFonts w:ascii="Times New Roman" w:hAnsi="Times New Roman" w:cs="Times New Roman"/>
                <w:b/>
                <w:color w:val="0070C0"/>
                <w:sz w:val="20"/>
                <w:szCs w:val="20"/>
                <w:lang w:val="de-DE" w:eastAsia="en-GB"/>
              </w:rPr>
              <w:t>Wachstumsorientierte Denkweise</w:t>
            </w:r>
          </w:p>
        </w:tc>
        <w:tc>
          <w:tcPr>
            <w:tcW w:w="7087" w:type="dxa"/>
            <w:shd w:val="clear" w:color="auto" w:fill="B4C6E7" w:themeFill="accent1" w:themeFillTint="66"/>
          </w:tcPr>
          <w:p w14:paraId="2DB0F7CE" w14:textId="77777777" w:rsidR="001F41A4" w:rsidRPr="00E0772A" w:rsidRDefault="00E368C6" w:rsidP="00E0772A">
            <w:pPr>
              <w:pStyle w:val="Listenabsatz"/>
              <w:numPr>
                <w:ilvl w:val="0"/>
                <w:numId w:val="29"/>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Bewusstsein und Vertrauen in die eigenen Fähigkeiten und die der anderen, zu lernen, sich zu verbessern und mit Arbeit und Engagement etwas zu erreichen</w:t>
            </w:r>
          </w:p>
          <w:p w14:paraId="791F5AF2" w14:textId="77777777" w:rsidR="001F41A4" w:rsidRPr="00E0772A" w:rsidRDefault="00E368C6" w:rsidP="00E0772A">
            <w:pPr>
              <w:pStyle w:val="Listenabsatz"/>
              <w:numPr>
                <w:ilvl w:val="0"/>
                <w:numId w:val="29"/>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 xml:space="preserve">Verständnis dafür, dass Lernen ein lebenslanger Prozess ist, der Offenheit, Neugierde und Entschlossenheit erfordert </w:t>
            </w:r>
          </w:p>
          <w:p w14:paraId="42F0F032" w14:textId="77777777" w:rsidR="001F41A4" w:rsidRPr="00E0772A" w:rsidRDefault="00E368C6" w:rsidP="00E0772A">
            <w:pPr>
              <w:pStyle w:val="Listenabsatz"/>
              <w:numPr>
                <w:ilvl w:val="0"/>
                <w:numId w:val="29"/>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Reflexion des Feedbacks anderer Personen sowie erfolgreicher und nicht erfolgreicher Erfahrungen, um das eigene Potenzial weiterzuentwickeln</w:t>
            </w:r>
          </w:p>
        </w:tc>
      </w:tr>
      <w:tr w:rsidR="00993E17" w:rsidRPr="00E0772A" w14:paraId="35C88EDD" w14:textId="77777777" w:rsidTr="00E0772A">
        <w:trPr>
          <w:trHeight w:val="277"/>
          <w:jc w:val="center"/>
        </w:trPr>
        <w:tc>
          <w:tcPr>
            <w:tcW w:w="2127" w:type="dxa"/>
            <w:vAlign w:val="center"/>
          </w:tcPr>
          <w:p w14:paraId="79614310" w14:textId="77777777" w:rsidR="001F41A4" w:rsidRPr="00E0772A" w:rsidRDefault="00E368C6" w:rsidP="00E0772A">
            <w:pPr>
              <w:spacing w:line="259" w:lineRule="auto"/>
              <w:jc w:val="both"/>
              <w:rPr>
                <w:rFonts w:ascii="Times New Roman" w:hAnsi="Times New Roman" w:cs="Times New Roman"/>
                <w:b/>
                <w:color w:val="0070C0"/>
                <w:sz w:val="20"/>
                <w:szCs w:val="20"/>
                <w:lang w:val="de-DE"/>
              </w:rPr>
            </w:pPr>
            <w:r w:rsidRPr="00E0772A">
              <w:rPr>
                <w:rFonts w:ascii="Times New Roman" w:hAnsi="Times New Roman" w:cs="Times New Roman"/>
                <w:b/>
                <w:color w:val="0070C0"/>
                <w:sz w:val="20"/>
                <w:szCs w:val="20"/>
                <w:lang w:val="de-DE"/>
              </w:rPr>
              <w:t>Kritisches Denken</w:t>
            </w:r>
          </w:p>
        </w:tc>
        <w:tc>
          <w:tcPr>
            <w:tcW w:w="7087" w:type="dxa"/>
            <w:shd w:val="clear" w:color="auto" w:fill="B4C6E7" w:themeFill="accent1" w:themeFillTint="66"/>
          </w:tcPr>
          <w:p w14:paraId="2356BA2B" w14:textId="77777777" w:rsidR="001F41A4" w:rsidRPr="00E0772A" w:rsidRDefault="00E368C6" w:rsidP="00E0772A">
            <w:pPr>
              <w:pStyle w:val="Listenabsatz"/>
              <w:numPr>
                <w:ilvl w:val="0"/>
                <w:numId w:val="30"/>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 xml:space="preserve">Bewusstsein für mögliche Verzerrungen in den Daten und die eigenen </w:t>
            </w:r>
            <w:r w:rsidRPr="00E0772A">
              <w:rPr>
                <w:rFonts w:ascii="Times New Roman" w:hAnsi="Times New Roman" w:cs="Times New Roman"/>
                <w:sz w:val="20"/>
                <w:szCs w:val="20"/>
                <w:lang w:val="de-DE"/>
              </w:rPr>
              <w:lastRenderedPageBreak/>
              <w:t>Grenzen, während man gleichzeitig gültige und zuverlässige Informationen und Ideen aus verschiedenen und seriösen Quellen sammelt</w:t>
            </w:r>
          </w:p>
          <w:p w14:paraId="5130D91D" w14:textId="77777777" w:rsidR="001F41A4" w:rsidRPr="00E0772A" w:rsidRDefault="00E368C6" w:rsidP="00E0772A">
            <w:pPr>
              <w:pStyle w:val="Listenabsatz"/>
              <w:numPr>
                <w:ilvl w:val="0"/>
                <w:numId w:val="30"/>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Vergleichen, Analysieren, Bewerten und Zusammenfassen von Daten, Informationen, Ideen und Medienbotschaften, um logische Schlussfolgerungen zu ziehen</w:t>
            </w:r>
          </w:p>
          <w:p w14:paraId="5A06110A" w14:textId="77777777" w:rsidR="001F41A4" w:rsidRPr="00E0772A" w:rsidRDefault="00E368C6" w:rsidP="00E0772A">
            <w:pPr>
              <w:pStyle w:val="Listenabsatz"/>
              <w:numPr>
                <w:ilvl w:val="0"/>
                <w:numId w:val="30"/>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Entwicklung kreativer Ideen, Synthese und Kombination von Konzepten und Informationen aus verschiedenen Quellen im Hinblick auf die Lösung von Problemen</w:t>
            </w:r>
          </w:p>
        </w:tc>
      </w:tr>
      <w:tr w:rsidR="00993E17" w:rsidRPr="00E0772A" w14:paraId="36BC949F" w14:textId="77777777" w:rsidTr="00E0772A">
        <w:trPr>
          <w:trHeight w:val="293"/>
          <w:jc w:val="center"/>
        </w:trPr>
        <w:tc>
          <w:tcPr>
            <w:tcW w:w="2127" w:type="dxa"/>
            <w:vAlign w:val="center"/>
          </w:tcPr>
          <w:p w14:paraId="6A1D9324" w14:textId="77777777" w:rsidR="001F41A4" w:rsidRPr="00E0772A" w:rsidRDefault="00E368C6" w:rsidP="00E0772A">
            <w:pPr>
              <w:spacing w:line="259" w:lineRule="auto"/>
              <w:jc w:val="both"/>
              <w:rPr>
                <w:rFonts w:ascii="Times New Roman" w:hAnsi="Times New Roman" w:cs="Times New Roman"/>
                <w:b/>
                <w:color w:val="0070C0"/>
                <w:sz w:val="20"/>
                <w:szCs w:val="20"/>
                <w:lang w:val="de-DE"/>
              </w:rPr>
            </w:pPr>
            <w:r w:rsidRPr="00E0772A">
              <w:rPr>
                <w:rFonts w:ascii="Times New Roman" w:hAnsi="Times New Roman" w:cs="Times New Roman"/>
                <w:b/>
                <w:color w:val="0070C0"/>
                <w:sz w:val="20"/>
                <w:szCs w:val="20"/>
                <w:lang w:val="de-DE"/>
              </w:rPr>
              <w:lastRenderedPageBreak/>
              <w:t>Lernen verwalten</w:t>
            </w:r>
          </w:p>
        </w:tc>
        <w:tc>
          <w:tcPr>
            <w:tcW w:w="7087" w:type="dxa"/>
            <w:shd w:val="clear" w:color="auto" w:fill="B4C6E7" w:themeFill="accent1" w:themeFillTint="66"/>
          </w:tcPr>
          <w:p w14:paraId="0BA2CAA3" w14:textId="77777777" w:rsidR="001F41A4" w:rsidRPr="00E0772A" w:rsidRDefault="00E368C6" w:rsidP="00E0772A">
            <w:pPr>
              <w:pStyle w:val="Listenabsatz"/>
              <w:numPr>
                <w:ilvl w:val="0"/>
                <w:numId w:val="30"/>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Bewusstsein für die eigenen Lerninteressen, -prozesse und bevorzugten Strategien, einschließlich der Lernbedürfnisse und der erforderlichen Unterstützung</w:t>
            </w:r>
          </w:p>
          <w:p w14:paraId="7F447AAB" w14:textId="77777777" w:rsidR="001F41A4" w:rsidRPr="00E0772A" w:rsidRDefault="00E368C6" w:rsidP="00E0772A">
            <w:pPr>
              <w:pStyle w:val="Listenabsatz"/>
              <w:numPr>
                <w:ilvl w:val="0"/>
                <w:numId w:val="30"/>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Planung und Umsetzung von Lernzielen, Strategien, Ressourcen und Prozessen</w:t>
            </w:r>
          </w:p>
          <w:p w14:paraId="0122FFD1" w14:textId="77777777" w:rsidR="001F41A4" w:rsidRPr="00E0772A" w:rsidRDefault="00E368C6" w:rsidP="00E0772A">
            <w:pPr>
              <w:pStyle w:val="Listenabsatz"/>
              <w:numPr>
                <w:ilvl w:val="0"/>
                <w:numId w:val="30"/>
              </w:numPr>
              <w:spacing w:line="259" w:lineRule="auto"/>
              <w:contextualSpacing w:val="0"/>
              <w:jc w:val="both"/>
              <w:rPr>
                <w:rFonts w:ascii="Times New Roman" w:hAnsi="Times New Roman" w:cs="Times New Roman"/>
                <w:sz w:val="20"/>
                <w:szCs w:val="20"/>
                <w:lang w:val="de-DE"/>
              </w:rPr>
            </w:pPr>
            <w:r w:rsidRPr="00E0772A">
              <w:rPr>
                <w:rFonts w:ascii="Times New Roman" w:hAnsi="Times New Roman" w:cs="Times New Roman"/>
                <w:sz w:val="20"/>
                <w:szCs w:val="20"/>
                <w:lang w:val="de-DE"/>
              </w:rPr>
              <w:t>Reflexion und Bewertung von Zielen, Prozessen und Ergebnissen des Lernens und des Wissensaufbaus, Herstellung von Beziehungen zwischen verschiedenen Bereichen</w:t>
            </w:r>
          </w:p>
        </w:tc>
      </w:tr>
    </w:tbl>
    <w:p w14:paraId="7B9E6B3B" w14:textId="77777777" w:rsidR="00BC1667" w:rsidRPr="00FC36AC" w:rsidRDefault="00BC1667" w:rsidP="00FC36AC">
      <w:pPr>
        <w:spacing w:line="360" w:lineRule="auto"/>
        <w:rPr>
          <w:rFonts w:ascii="Times New Roman" w:hAnsi="Times New Roman" w:cs="Times New Roman"/>
        </w:rPr>
      </w:pPr>
    </w:p>
    <w:p w14:paraId="0784A914" w14:textId="5B7232B4" w:rsidR="001F41A4" w:rsidRDefault="00E368C6" w:rsidP="00FC36AC">
      <w:pPr>
        <w:spacing w:line="360" w:lineRule="auto"/>
        <w:jc w:val="both"/>
        <w:rPr>
          <w:rFonts w:ascii="Times New Roman" w:hAnsi="Times New Roman" w:cs="Times New Roman"/>
        </w:rPr>
      </w:pPr>
      <w:proofErr w:type="spellStart"/>
      <w:r w:rsidRPr="00FC36AC">
        <w:rPr>
          <w:rFonts w:ascii="Times New Roman" w:hAnsi="Times New Roman" w:cs="Times New Roman"/>
        </w:rPr>
        <w:t>EntreComp</w:t>
      </w:r>
      <w:proofErr w:type="spellEnd"/>
      <w:r w:rsidRPr="00FC36AC">
        <w:rPr>
          <w:rFonts w:ascii="Times New Roman" w:hAnsi="Times New Roman" w:cs="Times New Roman"/>
        </w:rPr>
        <w:t xml:space="preserve"> und </w:t>
      </w:r>
      <w:proofErr w:type="spellStart"/>
      <w:r w:rsidRPr="00FC36AC">
        <w:rPr>
          <w:rFonts w:ascii="Times New Roman" w:hAnsi="Times New Roman" w:cs="Times New Roman"/>
        </w:rPr>
        <w:t>LifeComp</w:t>
      </w:r>
      <w:proofErr w:type="spellEnd"/>
      <w:r w:rsidRPr="00FC36AC">
        <w:rPr>
          <w:rFonts w:ascii="Times New Roman" w:hAnsi="Times New Roman" w:cs="Times New Roman"/>
        </w:rPr>
        <w:t xml:space="preserve"> sind die beiden greifbarsten Unterstützungsreferenzen auf EU-Ebene für Intrapreneurship-basierte Kapazitätsaufbauprogramme für Mitarbeiter</w:t>
      </w:r>
      <w:r w:rsidR="00BA4F2C" w:rsidRPr="00FC36AC">
        <w:rPr>
          <w:rFonts w:ascii="Times New Roman" w:hAnsi="Times New Roman" w:cs="Times New Roman"/>
        </w:rPr>
        <w:t>*innen von kleinen, kleinsten und mittleren Unternehmen</w:t>
      </w:r>
      <w:r w:rsidRPr="00FC36AC">
        <w:rPr>
          <w:rFonts w:ascii="Times New Roman" w:hAnsi="Times New Roman" w:cs="Times New Roman"/>
        </w:rPr>
        <w:t xml:space="preserve">. </w:t>
      </w:r>
      <w:r w:rsidR="003145A7" w:rsidRPr="00FC36AC">
        <w:rPr>
          <w:rFonts w:ascii="Times New Roman" w:hAnsi="Times New Roman" w:cs="Times New Roman"/>
        </w:rPr>
        <w:t xml:space="preserve">Aufbauend auf den Grundlagen und Erkenntnissen der vorangegangenen Abschnitte </w:t>
      </w:r>
      <w:r w:rsidRPr="00FC36AC">
        <w:rPr>
          <w:rFonts w:ascii="Times New Roman" w:hAnsi="Times New Roman" w:cs="Times New Roman"/>
        </w:rPr>
        <w:t xml:space="preserve">wird </w:t>
      </w:r>
      <w:r w:rsidR="003145A7" w:rsidRPr="00FC36AC">
        <w:rPr>
          <w:rFonts w:ascii="Times New Roman" w:hAnsi="Times New Roman" w:cs="Times New Roman"/>
        </w:rPr>
        <w:t xml:space="preserve">in diesem Abschnitt des Berichts </w:t>
      </w:r>
      <w:r w:rsidRPr="00FC36AC">
        <w:rPr>
          <w:rFonts w:ascii="Times New Roman" w:hAnsi="Times New Roman" w:cs="Times New Roman"/>
        </w:rPr>
        <w:t xml:space="preserve">ein einzigartiges Benchmarking und eine Querbewertung zwischen den Triebkräften für Intrapreneurship und den relevanten Kompetenzen/Schulungsbereichen aus beiden Rahmenwerken </w:t>
      </w:r>
      <w:r w:rsidR="00993E17" w:rsidRPr="00FC36AC">
        <w:rPr>
          <w:rFonts w:ascii="Times New Roman" w:hAnsi="Times New Roman" w:cs="Times New Roman"/>
        </w:rPr>
        <w:t>vorgeschlagen</w:t>
      </w:r>
      <w:r w:rsidRPr="00FC36AC">
        <w:rPr>
          <w:rFonts w:ascii="Times New Roman" w:hAnsi="Times New Roman" w:cs="Times New Roman"/>
        </w:rPr>
        <w:t>, die als Auslöser dienen können</w:t>
      </w:r>
      <w:r w:rsidR="00FF5165" w:rsidRPr="00FC36AC">
        <w:rPr>
          <w:rFonts w:ascii="Times New Roman" w:hAnsi="Times New Roman" w:cs="Times New Roman"/>
        </w:rPr>
        <w:t xml:space="preserve">. </w:t>
      </w:r>
    </w:p>
    <w:p w14:paraId="411C3B3D" w14:textId="77777777" w:rsidR="00B67447" w:rsidRDefault="00B67447" w:rsidP="00FC36AC">
      <w:pPr>
        <w:spacing w:line="360" w:lineRule="auto"/>
        <w:rPr>
          <w:rFonts w:ascii="Times New Roman" w:hAnsi="Times New Roman" w:cs="Times New Roman"/>
          <w:b/>
          <w:iCs/>
          <w:color w:val="0070C0"/>
        </w:rPr>
      </w:pPr>
    </w:p>
    <w:p w14:paraId="32BF32EF" w14:textId="77777777" w:rsidR="00B67447" w:rsidRDefault="00B67447" w:rsidP="00FC36AC">
      <w:pPr>
        <w:spacing w:line="360" w:lineRule="auto"/>
        <w:rPr>
          <w:rFonts w:ascii="Times New Roman" w:hAnsi="Times New Roman" w:cs="Times New Roman"/>
          <w:b/>
          <w:iCs/>
          <w:color w:val="0070C0"/>
        </w:rPr>
      </w:pPr>
    </w:p>
    <w:p w14:paraId="0043F006" w14:textId="77777777" w:rsidR="00B67447" w:rsidRDefault="00B67447" w:rsidP="00FC36AC">
      <w:pPr>
        <w:spacing w:line="360" w:lineRule="auto"/>
        <w:rPr>
          <w:rFonts w:ascii="Times New Roman" w:hAnsi="Times New Roman" w:cs="Times New Roman"/>
          <w:b/>
          <w:iCs/>
          <w:color w:val="0070C0"/>
        </w:rPr>
      </w:pPr>
    </w:p>
    <w:p w14:paraId="61AFFF90" w14:textId="77777777" w:rsidR="00B67447" w:rsidRDefault="00B67447" w:rsidP="00FC36AC">
      <w:pPr>
        <w:spacing w:line="360" w:lineRule="auto"/>
        <w:rPr>
          <w:rFonts w:ascii="Times New Roman" w:hAnsi="Times New Roman" w:cs="Times New Roman"/>
          <w:b/>
          <w:iCs/>
          <w:color w:val="0070C0"/>
        </w:rPr>
      </w:pPr>
    </w:p>
    <w:p w14:paraId="7BAD5989" w14:textId="77777777" w:rsidR="00B67447" w:rsidRDefault="00B67447" w:rsidP="00FC36AC">
      <w:pPr>
        <w:spacing w:line="360" w:lineRule="auto"/>
        <w:rPr>
          <w:rFonts w:ascii="Times New Roman" w:hAnsi="Times New Roman" w:cs="Times New Roman"/>
          <w:b/>
          <w:iCs/>
          <w:color w:val="0070C0"/>
        </w:rPr>
      </w:pPr>
    </w:p>
    <w:p w14:paraId="6DA1898C" w14:textId="77777777" w:rsidR="00B67447" w:rsidRDefault="00B67447" w:rsidP="00FC36AC">
      <w:pPr>
        <w:spacing w:line="360" w:lineRule="auto"/>
        <w:rPr>
          <w:rFonts w:ascii="Times New Roman" w:hAnsi="Times New Roman" w:cs="Times New Roman"/>
          <w:b/>
          <w:iCs/>
          <w:color w:val="0070C0"/>
        </w:rPr>
      </w:pPr>
    </w:p>
    <w:p w14:paraId="0AA0C5CF" w14:textId="77777777" w:rsidR="00B67447" w:rsidRDefault="00B67447" w:rsidP="00FC36AC">
      <w:pPr>
        <w:spacing w:line="360" w:lineRule="auto"/>
        <w:rPr>
          <w:rFonts w:ascii="Times New Roman" w:hAnsi="Times New Roman" w:cs="Times New Roman"/>
          <w:b/>
          <w:iCs/>
          <w:color w:val="0070C0"/>
        </w:rPr>
      </w:pPr>
    </w:p>
    <w:p w14:paraId="7A4C774E" w14:textId="77777777" w:rsidR="00B67447" w:rsidRDefault="00B67447" w:rsidP="00FC36AC">
      <w:pPr>
        <w:spacing w:line="360" w:lineRule="auto"/>
        <w:rPr>
          <w:rFonts w:ascii="Times New Roman" w:hAnsi="Times New Roman" w:cs="Times New Roman"/>
          <w:b/>
          <w:iCs/>
          <w:color w:val="0070C0"/>
        </w:rPr>
      </w:pPr>
    </w:p>
    <w:p w14:paraId="5CCDE4F4" w14:textId="77777777" w:rsidR="00B67447" w:rsidRDefault="00B67447" w:rsidP="00FC36AC">
      <w:pPr>
        <w:spacing w:line="360" w:lineRule="auto"/>
        <w:rPr>
          <w:rFonts w:ascii="Times New Roman" w:hAnsi="Times New Roman" w:cs="Times New Roman"/>
          <w:b/>
          <w:iCs/>
          <w:color w:val="0070C0"/>
        </w:rPr>
      </w:pPr>
    </w:p>
    <w:p w14:paraId="50B0397B" w14:textId="77777777" w:rsidR="00B67447" w:rsidRDefault="00B67447" w:rsidP="00FC36AC">
      <w:pPr>
        <w:spacing w:line="360" w:lineRule="auto"/>
        <w:rPr>
          <w:rFonts w:ascii="Times New Roman" w:hAnsi="Times New Roman" w:cs="Times New Roman"/>
          <w:b/>
          <w:iCs/>
          <w:color w:val="0070C0"/>
        </w:rPr>
      </w:pPr>
    </w:p>
    <w:p w14:paraId="13F9425E" w14:textId="77777777" w:rsidR="00B67447" w:rsidRDefault="00B67447" w:rsidP="00FC36AC">
      <w:pPr>
        <w:spacing w:line="360" w:lineRule="auto"/>
        <w:rPr>
          <w:rFonts w:ascii="Times New Roman" w:hAnsi="Times New Roman" w:cs="Times New Roman"/>
          <w:b/>
          <w:iCs/>
          <w:color w:val="0070C0"/>
        </w:rPr>
      </w:pPr>
    </w:p>
    <w:p w14:paraId="5EDFD169" w14:textId="77777777" w:rsidR="00B67447" w:rsidRDefault="00B67447" w:rsidP="00FC36AC">
      <w:pPr>
        <w:spacing w:line="360" w:lineRule="auto"/>
        <w:rPr>
          <w:rFonts w:ascii="Times New Roman" w:hAnsi="Times New Roman" w:cs="Times New Roman"/>
          <w:b/>
          <w:iCs/>
          <w:color w:val="0070C0"/>
        </w:rPr>
      </w:pPr>
    </w:p>
    <w:p w14:paraId="07571473" w14:textId="5C73BB28" w:rsidR="001F41A4" w:rsidRDefault="00342A4B" w:rsidP="00FC36AC">
      <w:pPr>
        <w:spacing w:line="360" w:lineRule="auto"/>
        <w:rPr>
          <w:rFonts w:ascii="Times New Roman" w:hAnsi="Times New Roman" w:cs="Times New Roman"/>
          <w:b/>
          <w:iCs/>
          <w:color w:val="0070C0"/>
        </w:rPr>
      </w:pPr>
      <w:r w:rsidRPr="00E0772A">
        <w:rPr>
          <w:rFonts w:ascii="Times New Roman" w:hAnsi="Times New Roman" w:cs="Times New Roman"/>
          <w:b/>
          <w:iCs/>
          <w:color w:val="0070C0"/>
        </w:rPr>
        <w:lastRenderedPageBreak/>
        <w:t xml:space="preserve">Abbildung 6: Das </w:t>
      </w:r>
      <w:proofErr w:type="spellStart"/>
      <w:r w:rsidRPr="00E0772A">
        <w:rPr>
          <w:rFonts w:ascii="Times New Roman" w:hAnsi="Times New Roman" w:cs="Times New Roman"/>
          <w:b/>
          <w:iCs/>
          <w:color w:val="0070C0"/>
        </w:rPr>
        <w:t>EntreComp</w:t>
      </w:r>
      <w:proofErr w:type="spellEnd"/>
      <w:r w:rsidRPr="00E0772A">
        <w:rPr>
          <w:rFonts w:ascii="Times New Roman" w:hAnsi="Times New Roman" w:cs="Times New Roman"/>
          <w:b/>
          <w:iCs/>
          <w:color w:val="0070C0"/>
        </w:rPr>
        <w:t>-</w:t>
      </w:r>
      <w:proofErr w:type="spellStart"/>
      <w:r w:rsidRPr="00E0772A">
        <w:rPr>
          <w:rFonts w:ascii="Times New Roman" w:hAnsi="Times New Roman" w:cs="Times New Roman"/>
          <w:b/>
          <w:iCs/>
          <w:color w:val="0070C0"/>
        </w:rPr>
        <w:t>LifeComp</w:t>
      </w:r>
      <w:proofErr w:type="spellEnd"/>
      <w:r w:rsidRPr="00E0772A">
        <w:rPr>
          <w:rFonts w:ascii="Times New Roman" w:hAnsi="Times New Roman" w:cs="Times New Roman"/>
          <w:b/>
          <w:iCs/>
          <w:color w:val="0070C0"/>
        </w:rPr>
        <w:t>-Framework als Cross-Assessment</w:t>
      </w:r>
    </w:p>
    <w:p w14:paraId="32B82B63" w14:textId="0F725787" w:rsidR="001F41A4" w:rsidRPr="00FC36AC" w:rsidRDefault="00911098" w:rsidP="00FC36AC">
      <w:pPr>
        <w:spacing w:line="360" w:lineRule="auto"/>
        <w:jc w:val="both"/>
        <w:rPr>
          <w:rFonts w:ascii="Times New Roman" w:hAnsi="Times New Roman" w:cs="Times New Roman"/>
        </w:rPr>
      </w:pPr>
      <w:r>
        <w:rPr>
          <w:rFonts w:ascii="Times New Roman" w:hAnsi="Times New Roman" w:cs="Times New Roman"/>
          <w:noProof/>
        </w:rPr>
        <w:drawing>
          <wp:inline distT="0" distB="0" distL="0" distR="0" wp14:anchorId="48276990" wp14:editId="624A1718">
            <wp:extent cx="5760000" cy="3211628"/>
            <wp:effectExtent l="0" t="0" r="0" b="8255"/>
            <wp:docPr id="128293835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000" cy="3211628"/>
                    </a:xfrm>
                    <a:prstGeom prst="rect">
                      <a:avLst/>
                    </a:prstGeom>
                    <a:noFill/>
                  </pic:spPr>
                </pic:pic>
              </a:graphicData>
            </a:graphic>
          </wp:inline>
        </w:drawing>
      </w:r>
    </w:p>
    <w:p w14:paraId="5E6543DD" w14:textId="0B4EE9B1" w:rsidR="007D1EEC" w:rsidRPr="00FC36AC" w:rsidRDefault="00911098" w:rsidP="00FC36AC">
      <w:pPr>
        <w:spacing w:line="360" w:lineRule="auto"/>
        <w:jc w:val="both"/>
        <w:rPr>
          <w:rFonts w:ascii="Times New Roman" w:hAnsi="Times New Roman" w:cs="Times New Roman"/>
        </w:rPr>
      </w:pPr>
      <w:r>
        <w:rPr>
          <w:rFonts w:ascii="Times New Roman" w:hAnsi="Times New Roman" w:cs="Times New Roman"/>
          <w:noProof/>
        </w:rPr>
        <w:drawing>
          <wp:inline distT="0" distB="0" distL="0" distR="0" wp14:anchorId="6AC9C620" wp14:editId="47E2670C">
            <wp:extent cx="5760000" cy="3583737"/>
            <wp:effectExtent l="0" t="0" r="0" b="0"/>
            <wp:docPr id="93855501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000" cy="3583737"/>
                    </a:xfrm>
                    <a:prstGeom prst="rect">
                      <a:avLst/>
                    </a:prstGeom>
                    <a:noFill/>
                  </pic:spPr>
                </pic:pic>
              </a:graphicData>
            </a:graphic>
          </wp:inline>
        </w:drawing>
      </w:r>
    </w:p>
    <w:p w14:paraId="6DE95963" w14:textId="0672AC81" w:rsidR="003145A7" w:rsidRPr="00FC36AC" w:rsidRDefault="00911098" w:rsidP="00FC36AC">
      <w:pPr>
        <w:spacing w:line="360" w:lineRule="auto"/>
        <w:jc w:val="both"/>
        <w:rPr>
          <w:rFonts w:ascii="Times New Roman" w:hAnsi="Times New Roman" w:cs="Times New Roman"/>
        </w:rPr>
      </w:pPr>
      <w:r>
        <w:rPr>
          <w:rFonts w:ascii="Times New Roman" w:hAnsi="Times New Roman" w:cs="Times New Roman"/>
          <w:noProof/>
        </w:rPr>
        <w:lastRenderedPageBreak/>
        <w:drawing>
          <wp:inline distT="0" distB="0" distL="0" distR="0" wp14:anchorId="0BC1A43D" wp14:editId="51DEA256">
            <wp:extent cx="5760000" cy="3105054"/>
            <wp:effectExtent l="0" t="0" r="0" b="635"/>
            <wp:docPr id="186093550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000" cy="3105054"/>
                    </a:xfrm>
                    <a:prstGeom prst="rect">
                      <a:avLst/>
                    </a:prstGeom>
                    <a:noFill/>
                  </pic:spPr>
                </pic:pic>
              </a:graphicData>
            </a:graphic>
          </wp:inline>
        </w:drawing>
      </w:r>
    </w:p>
    <w:p w14:paraId="0DFCF819" w14:textId="77777777" w:rsidR="00D72C5E" w:rsidRDefault="00D72C5E" w:rsidP="00FC36AC">
      <w:pPr>
        <w:pStyle w:val="Listenabsatz"/>
        <w:spacing w:line="360" w:lineRule="auto"/>
        <w:contextualSpacing w:val="0"/>
        <w:rPr>
          <w:rFonts w:ascii="Times New Roman" w:hAnsi="Times New Roman" w:cs="Times New Roman"/>
        </w:rPr>
      </w:pPr>
    </w:p>
    <w:p w14:paraId="3CC692E0"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Die rahmenübergreifende Bewertung zeigt, dass sich die Bereiche der beiden Rahmen überschneiden, die auch auf das Intrapreneurship angewendet werden können. Abbildung 6 zeigt, dass viele der in den vorherigen Abschnitten ermittelten Merkmale auch hier zum Tragen kommen. Beispielsweise überschneiden sich die beiden Rahmen auf der strategischen und konzeptionellen Ebene der Ideenfindung in einer Weise, die eine größere Flexibilität, eine Führungsmentalität und einen realistischen Ansatz erfordert. Gleichzeitig legen die beiden Rahmenwerke nahe, dass Vernetzung, </w:t>
      </w:r>
      <w:r w:rsidR="007F0B8B" w:rsidRPr="00FC36AC">
        <w:rPr>
          <w:rFonts w:ascii="Times New Roman" w:hAnsi="Times New Roman" w:cs="Times New Roman"/>
        </w:rPr>
        <w:t xml:space="preserve">Transparenz und Neugier </w:t>
      </w:r>
      <w:r w:rsidRPr="00FC36AC">
        <w:rPr>
          <w:rFonts w:ascii="Times New Roman" w:hAnsi="Times New Roman" w:cs="Times New Roman"/>
        </w:rPr>
        <w:t>erforderlich sind</w:t>
      </w:r>
      <w:r w:rsidR="007F0B8B" w:rsidRPr="00FC36AC">
        <w:rPr>
          <w:rFonts w:ascii="Times New Roman" w:hAnsi="Times New Roman" w:cs="Times New Roman"/>
        </w:rPr>
        <w:t xml:space="preserve">. Diese Erkenntnisse können als Leitlinien für die Entwicklung künftiger Politiken herangezogen werden. </w:t>
      </w:r>
      <w:r w:rsidR="00FF5165" w:rsidRPr="00FC36AC">
        <w:rPr>
          <w:rFonts w:ascii="Times New Roman" w:hAnsi="Times New Roman" w:cs="Times New Roman"/>
        </w:rPr>
        <w:t xml:space="preserve">Im Rahmen der Analyse konnten keine nationalen Intrapreneurship-Initiativen gefunden werden. Zu diesem Zweck konnten wir bewerten, wie Intrapreneurship auf Länder- und Regionalebene in Deutschland gefördert wird. </w:t>
      </w:r>
    </w:p>
    <w:p w14:paraId="3832CD92" w14:textId="77777777" w:rsidR="00911098" w:rsidRDefault="00911098" w:rsidP="00FC36AC">
      <w:pPr>
        <w:spacing w:line="360" w:lineRule="auto"/>
        <w:jc w:val="both"/>
        <w:rPr>
          <w:rFonts w:ascii="Times New Roman" w:hAnsi="Times New Roman" w:cs="Times New Roman"/>
        </w:rPr>
      </w:pPr>
    </w:p>
    <w:p w14:paraId="19CE07B4" w14:textId="77777777" w:rsidR="00B67447" w:rsidRDefault="00B67447" w:rsidP="00FC36AC">
      <w:pPr>
        <w:spacing w:line="360" w:lineRule="auto"/>
        <w:jc w:val="both"/>
        <w:rPr>
          <w:rFonts w:ascii="Times New Roman" w:hAnsi="Times New Roman" w:cs="Times New Roman"/>
        </w:rPr>
      </w:pPr>
    </w:p>
    <w:p w14:paraId="76E24538" w14:textId="77777777" w:rsidR="00B67447" w:rsidRDefault="00B67447" w:rsidP="00FC36AC">
      <w:pPr>
        <w:spacing w:line="360" w:lineRule="auto"/>
        <w:jc w:val="both"/>
        <w:rPr>
          <w:rFonts w:ascii="Times New Roman" w:hAnsi="Times New Roman" w:cs="Times New Roman"/>
        </w:rPr>
      </w:pPr>
    </w:p>
    <w:p w14:paraId="7AA6983A" w14:textId="77777777" w:rsidR="00B67447" w:rsidRDefault="00B67447" w:rsidP="00FC36AC">
      <w:pPr>
        <w:spacing w:line="360" w:lineRule="auto"/>
        <w:jc w:val="both"/>
        <w:rPr>
          <w:rFonts w:ascii="Times New Roman" w:hAnsi="Times New Roman" w:cs="Times New Roman"/>
        </w:rPr>
      </w:pPr>
    </w:p>
    <w:p w14:paraId="5B80A88E" w14:textId="77777777" w:rsidR="00B67447" w:rsidRPr="00FC36AC" w:rsidRDefault="00B67447" w:rsidP="00FC36AC">
      <w:pPr>
        <w:spacing w:line="360" w:lineRule="auto"/>
        <w:jc w:val="both"/>
        <w:rPr>
          <w:rFonts w:ascii="Times New Roman" w:hAnsi="Times New Roman" w:cs="Times New Roman"/>
        </w:rPr>
      </w:pPr>
    </w:p>
    <w:tbl>
      <w:tblPr>
        <w:tblStyle w:val="Tabellenraster"/>
        <w:tblW w:w="0" w:type="auto"/>
        <w:tblLook w:val="04A0" w:firstRow="1" w:lastRow="0" w:firstColumn="1" w:lastColumn="0" w:noHBand="0" w:noVBand="1"/>
      </w:tblPr>
      <w:tblGrid>
        <w:gridCol w:w="9016"/>
      </w:tblGrid>
      <w:tr w:rsidR="00FF5165" w:rsidRPr="00FC36AC" w14:paraId="1D96C114" w14:textId="77777777" w:rsidTr="00FF5165">
        <w:tc>
          <w:tcPr>
            <w:tcW w:w="9016" w:type="dxa"/>
            <w:shd w:val="clear" w:color="auto" w:fill="A6A6A6" w:themeFill="background1" w:themeFillShade="A6"/>
          </w:tcPr>
          <w:p w14:paraId="462BE902" w14:textId="77777777" w:rsidR="001F41A4" w:rsidRPr="00FC36AC" w:rsidRDefault="00E368C6" w:rsidP="000E40F6">
            <w:pPr>
              <w:spacing w:after="120" w:line="276" w:lineRule="auto"/>
              <w:jc w:val="both"/>
              <w:rPr>
                <w:rFonts w:ascii="Times New Roman" w:hAnsi="Times New Roman" w:cs="Times New Roman"/>
                <w:b/>
                <w:bCs/>
                <w:sz w:val="24"/>
                <w:szCs w:val="24"/>
                <w:lang w:val="de-DE"/>
              </w:rPr>
            </w:pPr>
            <w:r w:rsidRPr="00FC36AC">
              <w:rPr>
                <w:rFonts w:ascii="Times New Roman" w:hAnsi="Times New Roman" w:cs="Times New Roman"/>
                <w:b/>
                <w:bCs/>
                <w:sz w:val="24"/>
                <w:szCs w:val="24"/>
                <w:lang w:val="de-DE"/>
              </w:rPr>
              <w:lastRenderedPageBreak/>
              <w:t>Fallstudie: Territoriale Initiativen in Deutschland - warum der Unterschied bei den Quoten für unternehmerische Initiative und Intrapreneurship?</w:t>
            </w:r>
          </w:p>
        </w:tc>
      </w:tr>
      <w:tr w:rsidR="00FF5165" w:rsidRPr="00FC36AC" w14:paraId="66895781" w14:textId="77777777" w:rsidTr="00FF5165">
        <w:tc>
          <w:tcPr>
            <w:tcW w:w="9016" w:type="dxa"/>
            <w:shd w:val="clear" w:color="auto" w:fill="D9D9D9" w:themeFill="background1" w:themeFillShade="D9"/>
          </w:tcPr>
          <w:p w14:paraId="3B79DD74" w14:textId="5D958199" w:rsidR="001F41A4" w:rsidRPr="00FC36AC" w:rsidRDefault="00E368C6" w:rsidP="000E40F6">
            <w:pPr>
              <w:spacing w:after="120" w:line="276" w:lineRule="auto"/>
              <w:jc w:val="both"/>
              <w:rPr>
                <w:rFonts w:ascii="Times New Roman" w:eastAsia="Yu Mincho" w:hAnsi="Times New Roman" w:cs="Times New Roman"/>
                <w:sz w:val="24"/>
                <w:szCs w:val="24"/>
                <w:lang w:val="de-DE" w:eastAsia="ja-JP"/>
              </w:rPr>
            </w:pPr>
            <w:r w:rsidRPr="00FC36AC">
              <w:rPr>
                <w:rFonts w:ascii="Times New Roman" w:hAnsi="Times New Roman" w:cs="Times New Roman"/>
                <w:noProof/>
              </w:rPr>
              <w:drawing>
                <wp:anchor distT="0" distB="0" distL="114300" distR="114300" simplePos="0" relativeHeight="251659264" behindDoc="0" locked="0" layoutInCell="1" allowOverlap="1" wp14:anchorId="2F623370" wp14:editId="655C2E18">
                  <wp:simplePos x="0" y="0"/>
                  <wp:positionH relativeFrom="column">
                    <wp:posOffset>-64982</wp:posOffset>
                  </wp:positionH>
                  <wp:positionV relativeFrom="paragraph">
                    <wp:posOffset>1110615</wp:posOffset>
                  </wp:positionV>
                  <wp:extent cx="5760720" cy="2469515"/>
                  <wp:effectExtent l="0" t="0" r="5080" b="0"/>
                  <wp:wrapSquare wrapText="bothSides"/>
                  <wp:docPr id="2" name="Grafik 2" descr="Chart, bar 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hart, bar chart, waterfall char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760720" cy="2469515"/>
                          </a:xfrm>
                          <a:prstGeom prst="rect">
                            <a:avLst/>
                          </a:prstGeom>
                        </pic:spPr>
                      </pic:pic>
                    </a:graphicData>
                  </a:graphic>
                </wp:anchor>
              </w:drawing>
            </w:r>
            <w:r w:rsidR="00FF5165" w:rsidRPr="00FC36AC">
              <w:rPr>
                <w:rFonts w:ascii="Times New Roman" w:eastAsia="Yu Mincho" w:hAnsi="Times New Roman" w:cs="Times New Roman"/>
                <w:sz w:val="24"/>
                <w:szCs w:val="24"/>
                <w:lang w:val="de-DE" w:eastAsia="ja-JP"/>
              </w:rPr>
              <w:t>Der Trend zu einer Intrapreneurship-Kultur ist in Deutschland stark ausgeprägt. Dies wird anhand der Intrapreneurship-Quoten ("</w:t>
            </w:r>
            <w:proofErr w:type="spellStart"/>
            <w:r w:rsidR="00FF5165" w:rsidRPr="00FC36AC">
              <w:rPr>
                <w:rFonts w:ascii="Times New Roman" w:eastAsia="Yu Mincho" w:hAnsi="Times New Roman" w:cs="Times New Roman"/>
                <w:sz w:val="24"/>
                <w:szCs w:val="24"/>
                <w:lang w:val="de-DE" w:eastAsia="ja-JP"/>
              </w:rPr>
              <w:t>Entrepreneurial</w:t>
            </w:r>
            <w:proofErr w:type="spellEnd"/>
            <w:r w:rsidR="00FF5165" w:rsidRPr="00FC36AC">
              <w:rPr>
                <w:rFonts w:ascii="Times New Roman" w:eastAsia="Yu Mincho" w:hAnsi="Times New Roman" w:cs="Times New Roman"/>
                <w:sz w:val="24"/>
                <w:szCs w:val="24"/>
                <w:lang w:val="de-DE" w:eastAsia="ja-JP"/>
              </w:rPr>
              <w:t xml:space="preserve"> </w:t>
            </w:r>
            <w:proofErr w:type="spellStart"/>
            <w:r w:rsidR="00FF5165" w:rsidRPr="00FC36AC">
              <w:rPr>
                <w:rFonts w:ascii="Times New Roman" w:eastAsia="Yu Mincho" w:hAnsi="Times New Roman" w:cs="Times New Roman"/>
                <w:sz w:val="24"/>
                <w:szCs w:val="24"/>
                <w:lang w:val="de-DE" w:eastAsia="ja-JP"/>
              </w:rPr>
              <w:t>Employee</w:t>
            </w:r>
            <w:proofErr w:type="spellEnd"/>
            <w:r w:rsidR="00FF5165" w:rsidRPr="00FC36AC">
              <w:rPr>
                <w:rFonts w:ascii="Times New Roman" w:eastAsia="Yu Mincho" w:hAnsi="Times New Roman" w:cs="Times New Roman"/>
                <w:sz w:val="24"/>
                <w:szCs w:val="24"/>
                <w:lang w:val="de-DE" w:eastAsia="ja-JP"/>
              </w:rPr>
              <w:t xml:space="preserve"> </w:t>
            </w:r>
            <w:proofErr w:type="spellStart"/>
            <w:r w:rsidR="00FF5165" w:rsidRPr="00FC36AC">
              <w:rPr>
                <w:rFonts w:ascii="Times New Roman" w:eastAsia="Yu Mincho" w:hAnsi="Times New Roman" w:cs="Times New Roman"/>
                <w:sz w:val="24"/>
                <w:szCs w:val="24"/>
                <w:lang w:val="de-DE" w:eastAsia="ja-JP"/>
              </w:rPr>
              <w:t>Activity</w:t>
            </w:r>
            <w:proofErr w:type="spellEnd"/>
            <w:r w:rsidR="00FF5165" w:rsidRPr="00FC36AC">
              <w:rPr>
                <w:rFonts w:ascii="Times New Roman" w:eastAsia="Yu Mincho" w:hAnsi="Times New Roman" w:cs="Times New Roman"/>
                <w:sz w:val="24"/>
                <w:szCs w:val="24"/>
                <w:lang w:val="de-DE" w:eastAsia="ja-JP"/>
              </w:rPr>
              <w:t xml:space="preserve"> (EEA) rate") deutlich. Innerhalb von fünf Jahren, von 2014 bis 2019, ist die Intrapreneurship-Quote von rund 4 Prozent auf rund 6 Prozent im Jahr 2019 gestiegen. Die Studie kommt zu dem Schluss, dass mehr Arbeitnehmer</w:t>
            </w:r>
            <w:r w:rsidR="0009319A" w:rsidRPr="00FC36AC">
              <w:rPr>
                <w:rFonts w:ascii="Times New Roman" w:eastAsia="Yu Mincho" w:hAnsi="Times New Roman" w:cs="Times New Roman"/>
                <w:sz w:val="24"/>
                <w:szCs w:val="24"/>
                <w:lang w:val="de-DE" w:eastAsia="ja-JP"/>
              </w:rPr>
              <w:t>*innen</w:t>
            </w:r>
            <w:r w:rsidR="00FF5165" w:rsidRPr="00FC36AC">
              <w:rPr>
                <w:rFonts w:ascii="Times New Roman" w:eastAsia="Yu Mincho" w:hAnsi="Times New Roman" w:cs="Times New Roman"/>
                <w:sz w:val="24"/>
                <w:szCs w:val="24"/>
                <w:lang w:val="de-DE" w:eastAsia="ja-JP"/>
              </w:rPr>
              <w:t xml:space="preserve"> an innovativen Aktivitäten beteiligt sind. Dazu zählt die aktive Beteiligung an der Entwicklung oder Markteinführung neuer Produkte und Dienstleistungen, wie etwa die Gründung neuer Geschäftsbereiche. </w:t>
            </w:r>
          </w:p>
          <w:p w14:paraId="4D318607" w14:textId="77777777" w:rsidR="001F41A4" w:rsidRPr="00FC36AC" w:rsidRDefault="00E368C6" w:rsidP="000E40F6">
            <w:pPr>
              <w:widowControl/>
              <w:autoSpaceDE/>
              <w:autoSpaceDN/>
              <w:spacing w:after="120" w:line="276" w:lineRule="auto"/>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Länder mit hohem Einkommen, wie Kanada oder die USA, haben eine deutlich höhere Gründungsquote als Deutschland. Deutschland hat eine Gründungsquote von 7,6 %</w:t>
            </w:r>
            <w:r w:rsidRPr="00FC36AC">
              <w:rPr>
                <w:rStyle w:val="Funotenzeichen"/>
                <w:rFonts w:ascii="Times New Roman" w:eastAsia="Yu Mincho" w:hAnsi="Times New Roman" w:cs="Times New Roman"/>
                <w:sz w:val="24"/>
                <w:szCs w:val="24"/>
                <w:lang w:val="de-DE" w:eastAsia="ja-JP"/>
              </w:rPr>
              <w:footnoteReference w:id="4"/>
            </w:r>
            <w:r w:rsidRPr="00FC36AC">
              <w:rPr>
                <w:rFonts w:ascii="Times New Roman" w:eastAsia="Yu Mincho" w:hAnsi="Times New Roman" w:cs="Times New Roman"/>
                <w:sz w:val="24"/>
                <w:szCs w:val="24"/>
                <w:lang w:val="de-DE" w:eastAsia="ja-JP"/>
              </w:rPr>
              <w:t xml:space="preserve"> . Bei den Gründungsquoten, d. h. der Zahl der neu gegründeten Unternehmen, nimmt Deutschland mit einer Gründungsquote von 7,6 % im Vergleich zu anderen Ländern mit hohem Einkommen einen der hinteren Ränge ein. Andere Länder, wie z. B. Kanada, die USA oder Portugal, liegen hier deutlich weiter vorne</w:t>
            </w:r>
            <w:r w:rsidRPr="00FC36AC">
              <w:rPr>
                <w:rStyle w:val="Funotenzeichen"/>
                <w:rFonts w:ascii="Times New Roman" w:eastAsia="Yu Mincho" w:hAnsi="Times New Roman" w:cs="Times New Roman"/>
                <w:sz w:val="24"/>
                <w:szCs w:val="24"/>
                <w:lang w:val="de-DE" w:eastAsia="ja-JP"/>
              </w:rPr>
              <w:footnoteReference w:id="5"/>
            </w:r>
            <w:r w:rsidRPr="00FC36AC">
              <w:rPr>
                <w:rFonts w:ascii="Times New Roman" w:eastAsia="Yu Mincho" w:hAnsi="Times New Roman" w:cs="Times New Roman"/>
                <w:sz w:val="24"/>
                <w:szCs w:val="24"/>
                <w:lang w:val="de-DE" w:eastAsia="ja-JP"/>
              </w:rPr>
              <w:t xml:space="preserve"> .</w:t>
            </w:r>
          </w:p>
          <w:p w14:paraId="7FEFA10B" w14:textId="77777777" w:rsidR="001F41A4" w:rsidRPr="00FC36AC" w:rsidRDefault="00E368C6" w:rsidP="000E40F6">
            <w:pPr>
              <w:widowControl/>
              <w:autoSpaceDE/>
              <w:autoSpaceDN/>
              <w:spacing w:after="120" w:line="276" w:lineRule="auto"/>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In Deutschland ist der Arbeitsmarkt stabil, weshalb hochqualifizierte Arbeitnehmer sehr schnell eine passende neue Stelle finden. Die Alternative, sich selbstständig zu machen, wird daher nur selten in Betracht gezogen. Innovation findet daher eher innerhalb der Unternehmen statt als in Form einer Unternehmensgründung. Die Unternehmen fördern die kreative, unternehmerische Arbeit ihrer Mitarbeiter</w:t>
            </w:r>
            <w:r w:rsidRPr="00FC36AC">
              <w:rPr>
                <w:rStyle w:val="Funotenzeichen"/>
                <w:rFonts w:ascii="Times New Roman" w:eastAsia="Yu Mincho" w:hAnsi="Times New Roman" w:cs="Times New Roman"/>
                <w:sz w:val="24"/>
                <w:szCs w:val="24"/>
                <w:lang w:val="de-DE" w:eastAsia="ja-JP"/>
              </w:rPr>
              <w:footnoteReference w:id="6"/>
            </w:r>
            <w:r w:rsidRPr="00FC36AC">
              <w:rPr>
                <w:rFonts w:ascii="Times New Roman" w:eastAsia="Yu Mincho" w:hAnsi="Times New Roman" w:cs="Times New Roman"/>
                <w:sz w:val="24"/>
                <w:szCs w:val="24"/>
                <w:lang w:val="de-DE" w:eastAsia="ja-JP"/>
              </w:rPr>
              <w:t xml:space="preserve"> . </w:t>
            </w:r>
          </w:p>
          <w:p w14:paraId="27020F6B" w14:textId="4685C233" w:rsidR="001F41A4" w:rsidRPr="00FC36AC" w:rsidRDefault="00E368C6" w:rsidP="000E40F6">
            <w:pPr>
              <w:spacing w:after="120" w:line="276" w:lineRule="auto"/>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 xml:space="preserve">Eine zentrale Rolle für die Innovationsfähigkeit spielen die </w:t>
            </w:r>
            <w:proofErr w:type="spellStart"/>
            <w:r w:rsidRPr="00FC36AC">
              <w:rPr>
                <w:rFonts w:ascii="Times New Roman" w:eastAsia="Yu Mincho" w:hAnsi="Times New Roman" w:cs="Times New Roman"/>
                <w:sz w:val="24"/>
                <w:szCs w:val="24"/>
                <w:lang w:val="de-DE" w:eastAsia="ja-JP"/>
              </w:rPr>
              <w:t>Intr</w:t>
            </w:r>
            <w:r w:rsidR="00FC36AC" w:rsidRPr="00FC36AC">
              <w:rPr>
                <w:rFonts w:ascii="Times New Roman" w:eastAsia="Yu Mincho" w:hAnsi="Times New Roman" w:cs="Times New Roman"/>
                <w:sz w:val="24"/>
                <w:szCs w:val="24"/>
                <w:lang w:val="de-DE" w:eastAsia="ja-JP"/>
              </w:rPr>
              <w:t>a</w:t>
            </w:r>
            <w:r w:rsidRPr="00FC36AC">
              <w:rPr>
                <w:rFonts w:ascii="Times New Roman" w:eastAsia="Yu Mincho" w:hAnsi="Times New Roman" w:cs="Times New Roman"/>
                <w:sz w:val="24"/>
                <w:szCs w:val="24"/>
                <w:lang w:val="de-DE" w:eastAsia="ja-JP"/>
              </w:rPr>
              <w:t>preneure</w:t>
            </w:r>
            <w:proofErr w:type="spellEnd"/>
            <w:r w:rsidRPr="00FC36AC">
              <w:rPr>
                <w:rFonts w:ascii="Times New Roman" w:eastAsia="Yu Mincho" w:hAnsi="Times New Roman" w:cs="Times New Roman"/>
                <w:sz w:val="24"/>
                <w:szCs w:val="24"/>
                <w:lang w:val="de-DE" w:eastAsia="ja-JP"/>
              </w:rPr>
              <w:t xml:space="preserve">, aber auch der </w:t>
            </w:r>
            <w:r w:rsidRPr="00FC36AC">
              <w:rPr>
                <w:rFonts w:ascii="Times New Roman" w:eastAsia="Yu Mincho" w:hAnsi="Times New Roman" w:cs="Times New Roman"/>
                <w:sz w:val="24"/>
                <w:szCs w:val="24"/>
                <w:lang w:val="de-DE" w:eastAsia="ja-JP"/>
              </w:rPr>
              <w:lastRenderedPageBreak/>
              <w:t xml:space="preserve">forstwirtschaftliche Bestand bestehender Unternehmen. Dies spiegelt sich zum Beispiel in der Gründung neuer Geschäftsbereiche, in der Ausrichtung neuer Geschäftsstrategien oder in der Entwicklung sowie der Markteinführung und dem Vorantreiben des Vertriebs neuer Produkte wider. Im Vergleich der 43 GEM-Länder zum Thema Intrapreneurship liegt Deutschland an dritter Stelle, knapp hinter Kroatien und Brasilien. Nach Angaben der Erwerbstätigen sollen 9,2 Prozent der Erwerbstätigen innerhalb der letzten drei Jahre in einer führenden Rolle als </w:t>
            </w:r>
            <w:proofErr w:type="spellStart"/>
            <w:r w:rsidRPr="00FC36AC">
              <w:rPr>
                <w:rFonts w:ascii="Times New Roman" w:eastAsia="Yu Mincho" w:hAnsi="Times New Roman" w:cs="Times New Roman"/>
                <w:sz w:val="24"/>
                <w:szCs w:val="24"/>
                <w:lang w:val="de-DE" w:eastAsia="ja-JP"/>
              </w:rPr>
              <w:t>Intrapreneur</w:t>
            </w:r>
            <w:proofErr w:type="spellEnd"/>
            <w:r w:rsidRPr="00FC36AC">
              <w:rPr>
                <w:rFonts w:ascii="Times New Roman" w:eastAsia="Yu Mincho" w:hAnsi="Times New Roman" w:cs="Times New Roman"/>
                <w:sz w:val="24"/>
                <w:szCs w:val="24"/>
                <w:lang w:val="de-DE" w:eastAsia="ja-JP"/>
              </w:rPr>
              <w:t xml:space="preserve"> tätig gewesen sein.</w:t>
            </w:r>
          </w:p>
          <w:p w14:paraId="15164F6B" w14:textId="77777777" w:rsidR="001F41A4" w:rsidRPr="00FC36AC" w:rsidRDefault="00E368C6" w:rsidP="000E40F6">
            <w:pPr>
              <w:spacing w:after="120" w:line="276" w:lineRule="auto"/>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 xml:space="preserve">In der derzeit größten Studie zum Thema "Intrapreneurship" hat das Institut für Entrepreneurship &amp; Innovation der Universität Bayreuth den "Intrapreneurship Monitor 2021" veröffentlicht. Insgesamt 603 Unternehmen in Deutschland wurden befragt, um die Intrapreneurship-Szene in Deutschland abzubilden. Neben der umfassenden Befragung wurde auch die Kommunikation der DAX-Unternehmen untersucht und eine umfangreiche Interviewreihe durchgeführt. Das wichtigste Ergebnis ist, dass immer mehr Unternehmen auf Intrapreneurship setzen, um die eigene Wettbewerbsfähigkeit langfristig zu sichern. </w:t>
            </w:r>
          </w:p>
          <w:p w14:paraId="13F183A8" w14:textId="77777777" w:rsidR="001F41A4" w:rsidRPr="00FC36AC" w:rsidRDefault="00E368C6" w:rsidP="000E40F6">
            <w:pPr>
              <w:spacing w:after="120" w:line="276" w:lineRule="auto"/>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 xml:space="preserve">Nur 29 Prozent der befragten Unternehmen haben eine eigene Fachabteilung oder ein Intrapreneurship-Programm, das sich zentral um Intrapreneurship-Aktivitäten kümmert.  Im Gegensatz dazu verfolgen 72 Prozent der Unternehmen bereits Intrapreneurship-Aktivitäten in ihrem Unternehmen entweder auf der Ebene der Mitarbeiter oder der Organisation. Bezogen auf die Größe der Unternehmen lässt sich sagen, dass insbesondere größere Unternehmen bereit sind und bereits Strukturen für Intrapreneurship geschaffen haben. Darüber hinaus zeigt sich, dass Unternehmen, die über eine eigene interne Intrapreneurship-Abteilung verfügen, mit größerer Wahrscheinlichkeit als erste neue Produkte in ihrer jeweiligen Branche einführen (50 Prozent) als Unternehmen ohne eigene Abteilung (30 Prozent). </w:t>
            </w:r>
          </w:p>
          <w:p w14:paraId="335477F5" w14:textId="2B82C8E0" w:rsidR="001F41A4" w:rsidRPr="00FC36AC" w:rsidRDefault="00E368C6" w:rsidP="000E40F6">
            <w:pPr>
              <w:spacing w:after="120" w:line="276" w:lineRule="auto"/>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Die Unternehmen in Deutschland investieren zunehmend in den Aufbau und die Umsetzung von Intrapreneurship-Initiativen. Im Mittelpunkt stehen dabei Programme, die Mitarbeite</w:t>
            </w:r>
            <w:r w:rsidR="00B75E37" w:rsidRPr="00FC36AC">
              <w:rPr>
                <w:rFonts w:ascii="Times New Roman" w:eastAsia="Yu Mincho" w:hAnsi="Times New Roman" w:cs="Times New Roman"/>
                <w:sz w:val="24"/>
                <w:szCs w:val="24"/>
                <w:lang w:val="de-DE" w:eastAsia="ja-JP"/>
              </w:rPr>
              <w:t>r*innen</w:t>
            </w:r>
            <w:r w:rsidRPr="00FC36AC">
              <w:rPr>
                <w:rFonts w:ascii="Times New Roman" w:eastAsia="Yu Mincho" w:hAnsi="Times New Roman" w:cs="Times New Roman"/>
                <w:sz w:val="24"/>
                <w:szCs w:val="24"/>
                <w:lang w:val="de-DE" w:eastAsia="ja-JP"/>
              </w:rPr>
              <w:t xml:space="preserve"> für die Entwicklung eigener Ideen und Lösungsansätze sensibilisieren und diese Fähigkeiten fördern sollen. Die so gewonnenen Intrapreneurship-Kompetenzen ermöglichen es den Unternehmen, Probleme in Zukunft schneller zu erkennen und lösungsorientiert anzugehen. Im Vergleich zum Vorjahr sehen wir hier eine deutliche Steigerung auf der Mitarbeiterebene. Im Jahr 2020 gaben nur 13 Prozent der befragten Unternehmen an, dass sie über eine eigene Intrapreneurship-Abteilung verfügen. Im Jahr 2021 ist dies bei 35 Prozent der befragten Unternehmen der Fall. Darüber hinaus planen 22 Prozent der befragten Unternehmen die Einführung von Intrapreneurship-Aktivitäten auf Mitarbeiterebene. Auf Unternehmensebene verfolgen 36 Prozent der Unternehmen bereits heute Intrapreneurship-Aktivitäten und beteiligen sich beispielsweise an externen Start-ups. Auch hier planen 21 Prozent der befragten Unternehmen für die Zukunft einen deutlich </w:t>
            </w:r>
            <w:r w:rsidRPr="00FC36AC">
              <w:rPr>
                <w:rFonts w:ascii="Times New Roman" w:eastAsia="Yu Mincho" w:hAnsi="Times New Roman" w:cs="Times New Roman"/>
                <w:sz w:val="24"/>
                <w:szCs w:val="24"/>
                <w:lang w:val="de-DE" w:eastAsia="ja-JP"/>
              </w:rPr>
              <w:lastRenderedPageBreak/>
              <w:t>stärkeren Ausbau der entsprechenden Bemühungen.</w:t>
            </w:r>
          </w:p>
          <w:p w14:paraId="4A8AC71F" w14:textId="49A0B1FB" w:rsidR="001F41A4" w:rsidRPr="00FC36AC" w:rsidRDefault="00E368C6" w:rsidP="000E40F6">
            <w:pPr>
              <w:widowControl/>
              <w:autoSpaceDE/>
              <w:autoSpaceDN/>
              <w:spacing w:after="120" w:line="276" w:lineRule="auto"/>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Interessanterweise zeigt der Vergleich zwischen familien- und fremdgeführten Unternehmen, dass 37 Prozent aller Intrapreneurship-Aktivitäten auf Mitarbeiterebene von ausschließlich familiengeführten Unternehmen durchgeführt werden. Betrachtet man hingegen die ausschließlich fremdgeführten Unternehmen, so zeigt sich, dass dies nur bei 16 Prozent der befragten fremdgeführten Unternehmen der Fall ist. Laut der Studie investieren deutsche Unternehmen zunehmend in die Entwicklung und Umsetzung von Intrapreneurship-Initiativen. Im Mittelpunkt stehen dabei Programme, die Mitarbeiter</w:t>
            </w:r>
            <w:r w:rsidR="00B75E37" w:rsidRPr="00FC36AC">
              <w:rPr>
                <w:rFonts w:ascii="Times New Roman" w:eastAsia="Yu Mincho" w:hAnsi="Times New Roman" w:cs="Times New Roman"/>
                <w:sz w:val="24"/>
                <w:szCs w:val="24"/>
                <w:lang w:val="de-DE" w:eastAsia="ja-JP"/>
              </w:rPr>
              <w:t>*innen</w:t>
            </w:r>
            <w:r w:rsidRPr="00FC36AC">
              <w:rPr>
                <w:rFonts w:ascii="Times New Roman" w:eastAsia="Yu Mincho" w:hAnsi="Times New Roman" w:cs="Times New Roman"/>
                <w:sz w:val="24"/>
                <w:szCs w:val="24"/>
                <w:lang w:val="de-DE" w:eastAsia="ja-JP"/>
              </w:rPr>
              <w:t xml:space="preserve"> befähigen, eigene Ideen und Lösungen zu entwickeln und diese Fähigkeiten zu fördern. Die so erworbenen Intrapreneurship-Fähigkeiten sollen Unternehmen in die Lage versetzen, Probleme schnell zu erkennen und lösungsorientiert zu lösen. Im Jahr 2020 geben nur 13 Prozent der befragten Unternehmen an, dass sie über eine eigene Intrapreneurship-Abteilung verfügen. Im Jahr 2021 wird dies bei 35 Prozent der Befragten der Fall sein.</w:t>
            </w:r>
          </w:p>
          <w:p w14:paraId="4905D74A" w14:textId="77777777" w:rsidR="001F41A4" w:rsidRPr="00FC36AC" w:rsidRDefault="00E368C6" w:rsidP="000E40F6">
            <w:pPr>
              <w:widowControl/>
              <w:autoSpaceDE/>
              <w:autoSpaceDN/>
              <w:spacing w:after="120" w:line="276" w:lineRule="auto"/>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 xml:space="preserve">Darüber hinaus planen 22 Prozent der befragten Unternehmen die Einführung von Intrapreneurship auf Mitarbeiterebene. Auf Unternehmensebene stellen wir fest, dass 36 Prozent bereits Intrapreneurship-Aktivitäten durchführen und sich zum Beispiel an externen Start-ups beteiligen. Auch hier sehen 21 Prozent der befragten Unternehmen eine stärkere Ausweitung der entsprechenden Bemühungen in der Zukunft. Interessant ist, dass ein Vergleich zwischen Familienunternehmen und externen Unternehmen zeigt, dass 37 Prozent der Intrapreneurship-Aktivitäten auf Mitarbeiterebene von Familienunternehmen durchgeführt </w:t>
            </w:r>
            <w:proofErr w:type="gramStart"/>
            <w:r w:rsidRPr="00FC36AC">
              <w:rPr>
                <w:rFonts w:ascii="Times New Roman" w:eastAsia="Yu Mincho" w:hAnsi="Times New Roman" w:cs="Times New Roman"/>
                <w:sz w:val="24"/>
                <w:szCs w:val="24"/>
                <w:lang w:val="de-DE" w:eastAsia="ja-JP"/>
              </w:rPr>
              <w:t>werden</w:t>
            </w:r>
            <w:proofErr w:type="gramEnd"/>
            <w:r w:rsidRPr="00FC36AC">
              <w:rPr>
                <w:rStyle w:val="Funotenzeichen"/>
                <w:rFonts w:ascii="Times New Roman" w:eastAsia="Yu Mincho" w:hAnsi="Times New Roman" w:cs="Times New Roman"/>
                <w:sz w:val="24"/>
                <w:szCs w:val="24"/>
                <w:lang w:val="de-DE" w:eastAsia="ja-JP"/>
              </w:rPr>
              <w:footnoteReference w:id="7"/>
            </w:r>
            <w:r w:rsidRPr="00FC36AC">
              <w:rPr>
                <w:rFonts w:ascii="Times New Roman" w:eastAsia="Yu Mincho" w:hAnsi="Times New Roman" w:cs="Times New Roman"/>
                <w:sz w:val="24"/>
                <w:szCs w:val="24"/>
                <w:lang w:val="de-DE" w:eastAsia="ja-JP"/>
              </w:rPr>
              <w:t xml:space="preserve"> . </w:t>
            </w:r>
          </w:p>
          <w:p w14:paraId="0021025C" w14:textId="77777777" w:rsidR="001F41A4" w:rsidRPr="00FC36AC" w:rsidRDefault="00E368C6" w:rsidP="000E40F6">
            <w:pPr>
              <w:widowControl/>
              <w:autoSpaceDE/>
              <w:autoSpaceDN/>
              <w:spacing w:after="120" w:line="276" w:lineRule="auto"/>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 xml:space="preserve">Laut der Studie des Instituts für Entrepreneurship &amp; Innovation der Universität Bayreuth, dem "Intrapreneurship Monitor 2021", setzen die befragten Unternehmen vor allem auf die Bereitstellung zusätzlicher zeitlicher, materieller und finanzieller Ressourcen zur Förderung von Intrapreneurship-Aktivitäten. 68 Prozent der befragten Unternehmen betonen die zeitliche Freistellung der Mitarbeiter. Dies ist ein Zuwachs von fast 20 Prozentpunkten im Vergleich zum Vorjahr. Intrapreneurship- und Innovationsaktivitäten bieten eine Möglichkeit, der Corona-Krise entgegenzuwirken. Ca. 25 Prozent der befragten Unternehmen bewerten den disruptiven Charakter der Corona-Krise als durchweg positiv. Viele der befragten Unternehmen nutzen die Corona-Krise als Chance zur Optimierung ihrer internen Prozesse (42 Prozent), zur Entwicklung neuer Produkte (35 Prozent) oder neuer Geschäftsfelder (35 Prozent). Im Vergleich zum Vorjahr hat sich dieser Trend deutlich verstärkt. Der Monitor gibt deutliche Hinweise darauf, dass die Förderung des </w:t>
            </w:r>
            <w:r w:rsidRPr="00FC36AC">
              <w:rPr>
                <w:rFonts w:ascii="Times New Roman" w:eastAsia="Yu Mincho" w:hAnsi="Times New Roman" w:cs="Times New Roman"/>
                <w:sz w:val="24"/>
                <w:szCs w:val="24"/>
                <w:lang w:val="de-DE" w:eastAsia="ja-JP"/>
              </w:rPr>
              <w:lastRenderedPageBreak/>
              <w:t>unternehmerischen Denkens bei den Mitarbeitern mit einem Anstieg der Ausgaben des Unternehmens</w:t>
            </w:r>
            <w:r w:rsidRPr="00FC36AC">
              <w:rPr>
                <w:rStyle w:val="Funotenzeichen"/>
                <w:rFonts w:ascii="Times New Roman" w:eastAsia="Yu Mincho" w:hAnsi="Times New Roman" w:cs="Times New Roman"/>
                <w:sz w:val="24"/>
                <w:szCs w:val="24"/>
                <w:lang w:val="de-DE" w:eastAsia="ja-JP"/>
              </w:rPr>
              <w:footnoteReference w:id="8"/>
            </w:r>
            <w:r w:rsidRPr="00FC36AC">
              <w:rPr>
                <w:rFonts w:ascii="Times New Roman" w:eastAsia="Yu Mincho" w:hAnsi="Times New Roman" w:cs="Times New Roman"/>
                <w:sz w:val="24"/>
                <w:szCs w:val="24"/>
                <w:lang w:val="de-DE" w:eastAsia="ja-JP"/>
              </w:rPr>
              <w:t xml:space="preserve"> einhergeht.</w:t>
            </w:r>
          </w:p>
          <w:p w14:paraId="0D643A0C" w14:textId="77777777" w:rsidR="001F41A4" w:rsidRPr="00FC36AC" w:rsidRDefault="00E368C6" w:rsidP="000E40F6">
            <w:pPr>
              <w:widowControl/>
              <w:autoSpaceDE/>
              <w:autoSpaceDN/>
              <w:spacing w:after="120" w:line="276" w:lineRule="auto"/>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 xml:space="preserve">Damit ein Unternehmen Intrapreneurship richtig fördern kann, stellen sich im Unternehmen Fragen, die sich jedes Unternehmen stellen muss: </w:t>
            </w:r>
          </w:p>
          <w:p w14:paraId="5913A1CC" w14:textId="77777777" w:rsidR="001F41A4" w:rsidRPr="00FC36AC" w:rsidRDefault="00E368C6" w:rsidP="000E40F6">
            <w:pPr>
              <w:pStyle w:val="Listenabsatz"/>
              <w:widowControl/>
              <w:numPr>
                <w:ilvl w:val="0"/>
                <w:numId w:val="10"/>
              </w:numPr>
              <w:autoSpaceDE/>
              <w:autoSpaceDN/>
              <w:spacing w:after="120" w:line="276" w:lineRule="auto"/>
              <w:contextualSpacing w:val="0"/>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Wie können Innovationszyklen in bürokratischen Strukturen und Prozessen verkürzt werden?</w:t>
            </w:r>
          </w:p>
          <w:p w14:paraId="6132E33C" w14:textId="77777777" w:rsidR="001F41A4" w:rsidRPr="00FC36AC" w:rsidRDefault="00E368C6" w:rsidP="000E40F6">
            <w:pPr>
              <w:pStyle w:val="Listenabsatz"/>
              <w:widowControl/>
              <w:numPr>
                <w:ilvl w:val="0"/>
                <w:numId w:val="10"/>
              </w:numPr>
              <w:autoSpaceDE/>
              <w:autoSpaceDN/>
              <w:spacing w:after="120" w:line="276" w:lineRule="auto"/>
              <w:contextualSpacing w:val="0"/>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Wie kann mit Hierarchien umgegangen werden?</w:t>
            </w:r>
          </w:p>
          <w:p w14:paraId="784455D3" w14:textId="77777777" w:rsidR="001F41A4" w:rsidRPr="00FC36AC" w:rsidRDefault="00E368C6" w:rsidP="000E40F6">
            <w:pPr>
              <w:pStyle w:val="Listenabsatz"/>
              <w:widowControl/>
              <w:numPr>
                <w:ilvl w:val="0"/>
                <w:numId w:val="10"/>
              </w:numPr>
              <w:autoSpaceDE/>
              <w:autoSpaceDN/>
              <w:spacing w:after="120" w:line="276" w:lineRule="auto"/>
              <w:contextualSpacing w:val="0"/>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 xml:space="preserve">Werden unvorhergesehene Sondermaßnahmen, die über den Rahmen bestimmter Aufgaben hinausgehen, genehmigt? </w:t>
            </w:r>
          </w:p>
          <w:p w14:paraId="709D8878" w14:textId="77777777" w:rsidR="001F41A4" w:rsidRPr="00FC36AC" w:rsidRDefault="00E368C6" w:rsidP="000E40F6">
            <w:pPr>
              <w:pStyle w:val="Listenabsatz"/>
              <w:numPr>
                <w:ilvl w:val="0"/>
                <w:numId w:val="10"/>
              </w:numPr>
              <w:spacing w:after="120" w:line="276" w:lineRule="auto"/>
              <w:contextualSpacing w:val="0"/>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Wie kann man mit noch weniger Mitteln innovativer sein</w:t>
            </w:r>
            <w:r w:rsidRPr="00FC36AC">
              <w:rPr>
                <w:rFonts w:ascii="Times New Roman" w:hAnsi="Times New Roman" w:cs="Times New Roman"/>
                <w:sz w:val="24"/>
                <w:szCs w:val="24"/>
                <w:lang w:val="de-DE"/>
              </w:rPr>
              <w:t>?</w:t>
            </w:r>
          </w:p>
        </w:tc>
      </w:tr>
    </w:tbl>
    <w:p w14:paraId="4F5A9739" w14:textId="77777777" w:rsidR="00C676AD" w:rsidRPr="00FC36AC" w:rsidRDefault="00C676AD" w:rsidP="00FC36AC">
      <w:pPr>
        <w:spacing w:line="360" w:lineRule="auto"/>
        <w:rPr>
          <w:rFonts w:ascii="Times New Roman" w:hAnsi="Times New Roman" w:cs="Times New Roman"/>
        </w:rPr>
      </w:pPr>
    </w:p>
    <w:p w14:paraId="616833EE" w14:textId="77777777" w:rsidR="001F41A4" w:rsidRPr="00FC36AC" w:rsidRDefault="00E368C6">
      <w:pPr>
        <w:pStyle w:val="Listenabsatz"/>
        <w:numPr>
          <w:ilvl w:val="0"/>
          <w:numId w:val="2"/>
        </w:numPr>
        <w:rPr>
          <w:rFonts w:ascii="Times New Roman" w:hAnsi="Times New Roman" w:cs="Times New Roman"/>
          <w:b/>
          <w:bCs/>
          <w:color w:val="0070C0"/>
          <w:sz w:val="28"/>
          <w:szCs w:val="28"/>
        </w:rPr>
      </w:pPr>
      <w:r w:rsidRPr="00FC36AC">
        <w:rPr>
          <w:rFonts w:ascii="Times New Roman" w:hAnsi="Times New Roman" w:cs="Times New Roman"/>
          <w:b/>
          <w:bCs/>
          <w:color w:val="0070C0"/>
          <w:sz w:val="28"/>
          <w:szCs w:val="28"/>
        </w:rPr>
        <w:t>Die digitale Dimension des Intrapreneurship</w:t>
      </w:r>
    </w:p>
    <w:p w14:paraId="759D2393" w14:textId="77777777" w:rsidR="00BC1667" w:rsidRPr="00232C6C" w:rsidRDefault="00BC1667" w:rsidP="000110C6">
      <w:pPr>
        <w:spacing w:line="360" w:lineRule="auto"/>
        <w:jc w:val="both"/>
        <w:rPr>
          <w:rFonts w:ascii="Times New Roman" w:hAnsi="Times New Roman" w:cs="Times New Roman"/>
          <w:b/>
          <w:bCs/>
        </w:rPr>
      </w:pPr>
    </w:p>
    <w:p w14:paraId="286AB0BF"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Da sowohl betont wurde, dass Intrapreneurship ein Unterscheidungsmerkmal ist, als auch das inhärente digitale Potenzial dieser Volkswirtschaften </w:t>
      </w:r>
      <w:r w:rsidR="00FA3B49" w:rsidRPr="00FC36AC">
        <w:rPr>
          <w:rFonts w:ascii="Times New Roman" w:hAnsi="Times New Roman" w:cs="Times New Roman"/>
        </w:rPr>
        <w:t>bekannt ist</w:t>
      </w:r>
      <w:r w:rsidRPr="00FC36AC">
        <w:rPr>
          <w:rFonts w:ascii="Times New Roman" w:hAnsi="Times New Roman" w:cs="Times New Roman"/>
        </w:rPr>
        <w:t xml:space="preserve">, ist es logisch, dem Schnittpunkt zwischen den beiden, dem digitalen Aspekt des Intrapreneurship, als einem Gegenstand von hohem Forschungsinteresse Aufmerksamkeit zu schenken. Gifford und Pinchot (2020) stellen fest, dass digitale </w:t>
      </w:r>
      <w:proofErr w:type="spellStart"/>
      <w:r w:rsidRPr="00FC36AC">
        <w:rPr>
          <w:rFonts w:ascii="Times New Roman" w:hAnsi="Times New Roman" w:cs="Times New Roman"/>
        </w:rPr>
        <w:t>Intrapreneure</w:t>
      </w:r>
      <w:proofErr w:type="spellEnd"/>
      <w:r w:rsidRPr="00FC36AC">
        <w:rPr>
          <w:rFonts w:ascii="Times New Roman" w:hAnsi="Times New Roman" w:cs="Times New Roman"/>
        </w:rPr>
        <w:t xml:space="preserve"> ihren Unternehmergeist mit einer Doppelfunktion einsetzen: Sie profitieren von ihrem Unternehmen und machen ihre Arbeit durch ihre digitalen Implementierungen, mit denen sie IKT-basierte Chancen erkennen und nutzen, relevant. Wichtig ist auch, dass ihre Aktivitäten in der Regel darauf beruhen, "Innovationen in ihren Organisationen zu schaffen, indem sie neue Aktivitäten verfolgen, die von den üblichen abweichen" (</w:t>
      </w:r>
      <w:proofErr w:type="spellStart"/>
      <w:r w:rsidRPr="00FC36AC">
        <w:rPr>
          <w:rFonts w:ascii="Times New Roman" w:hAnsi="Times New Roman" w:cs="Times New Roman"/>
        </w:rPr>
        <w:t>Antoncic</w:t>
      </w:r>
      <w:proofErr w:type="spellEnd"/>
      <w:r w:rsidRPr="00FC36AC">
        <w:rPr>
          <w:rFonts w:ascii="Times New Roman" w:hAnsi="Times New Roman" w:cs="Times New Roman"/>
        </w:rPr>
        <w:t xml:space="preserve"> und </w:t>
      </w:r>
      <w:proofErr w:type="spellStart"/>
      <w:r w:rsidRPr="00FC36AC">
        <w:rPr>
          <w:rFonts w:ascii="Times New Roman" w:hAnsi="Times New Roman" w:cs="Times New Roman"/>
        </w:rPr>
        <w:t>Hisrich</w:t>
      </w:r>
      <w:proofErr w:type="spellEnd"/>
      <w:r w:rsidRPr="00FC36AC">
        <w:rPr>
          <w:rFonts w:ascii="Times New Roman" w:hAnsi="Times New Roman" w:cs="Times New Roman"/>
        </w:rPr>
        <w:t xml:space="preserve">, 2003, zitiert in </w:t>
      </w:r>
      <w:proofErr w:type="spellStart"/>
      <w:r w:rsidRPr="00FC36AC">
        <w:rPr>
          <w:rFonts w:ascii="Times New Roman" w:hAnsi="Times New Roman" w:cs="Times New Roman"/>
        </w:rPr>
        <w:t>Vassilakopoulou</w:t>
      </w:r>
      <w:proofErr w:type="spellEnd"/>
      <w:r w:rsidRPr="00FC36AC">
        <w:rPr>
          <w:rFonts w:ascii="Times New Roman" w:hAnsi="Times New Roman" w:cs="Times New Roman"/>
        </w:rPr>
        <w:t xml:space="preserve"> &amp; </w:t>
      </w:r>
      <w:proofErr w:type="spellStart"/>
      <w:r w:rsidRPr="00FC36AC">
        <w:rPr>
          <w:rFonts w:ascii="Times New Roman" w:hAnsi="Times New Roman" w:cs="Times New Roman"/>
        </w:rPr>
        <w:t>Grisot</w:t>
      </w:r>
      <w:proofErr w:type="spellEnd"/>
      <w:r w:rsidRPr="00FC36AC">
        <w:rPr>
          <w:rFonts w:ascii="Times New Roman" w:hAnsi="Times New Roman" w:cs="Times New Roman"/>
        </w:rPr>
        <w:t>, 2020), manchmal sogar gegen den Willen ihrer Chefs, sei es, weil sie gegen Richtlinien und/oder Empfehlungen verstoßen oder weil sie befürchten, dass diese nicht gut auf ihre Vorschläge reagieren.</w:t>
      </w:r>
    </w:p>
    <w:p w14:paraId="200B4A0F" w14:textId="77777777" w:rsidR="00FA3B49" w:rsidRPr="00FC36AC" w:rsidRDefault="00FA3B49" w:rsidP="00FC36AC">
      <w:pPr>
        <w:spacing w:line="360" w:lineRule="auto"/>
        <w:jc w:val="both"/>
        <w:rPr>
          <w:rFonts w:ascii="Times New Roman" w:hAnsi="Times New Roman" w:cs="Times New Roman"/>
        </w:rPr>
      </w:pPr>
    </w:p>
    <w:p w14:paraId="6C24DD8A"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lastRenderedPageBreak/>
        <w:t xml:space="preserve">Wenn man sich quantitativ auf das europäische Intrapreneurship konzentriert, zeigt ein Überblick über das derzeitige europäische Unternehmensökosystem vielversprechende Beispiele für unternehmensinternes Unternehmertum in der Lebensmittelindustrie, wie </w:t>
      </w:r>
      <w:proofErr w:type="spellStart"/>
      <w:r w:rsidRPr="00FC36AC">
        <w:rPr>
          <w:rFonts w:ascii="Times New Roman" w:hAnsi="Times New Roman" w:cs="Times New Roman"/>
        </w:rPr>
        <w:t>Nestlé's</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InGenius</w:t>
      </w:r>
      <w:proofErr w:type="spellEnd"/>
      <w:r w:rsidRPr="00FC36AC">
        <w:rPr>
          <w:rFonts w:ascii="Times New Roman" w:hAnsi="Times New Roman" w:cs="Times New Roman"/>
        </w:rPr>
        <w:t xml:space="preserve"> und Danone </w:t>
      </w:r>
      <w:proofErr w:type="spellStart"/>
      <w:r w:rsidRPr="00FC36AC">
        <w:rPr>
          <w:rFonts w:ascii="Times New Roman" w:hAnsi="Times New Roman" w:cs="Times New Roman"/>
        </w:rPr>
        <w:t>Ecosystem</w:t>
      </w:r>
      <w:proofErr w:type="spellEnd"/>
      <w:r w:rsidRPr="00FC36AC">
        <w:rPr>
          <w:rFonts w:ascii="Times New Roman" w:hAnsi="Times New Roman" w:cs="Times New Roman"/>
        </w:rPr>
        <w:t xml:space="preserve"> Fund, mit bisher mehr als 60 Nachhaltigkeitsprojekten in Europa und Amerika</w:t>
      </w:r>
      <w:sdt>
        <w:sdtPr>
          <w:rPr>
            <w:rFonts w:ascii="Times New Roman" w:hAnsi="Times New Roman" w:cs="Times New Roman"/>
          </w:rPr>
          <w:id w:val="407198201"/>
          <w:citation/>
        </w:sdtPr>
        <w:sdtEndPr/>
        <w:sdtContent>
          <w:r w:rsidRPr="00FC36AC">
            <w:rPr>
              <w:rFonts w:ascii="Times New Roman" w:hAnsi="Times New Roman" w:cs="Times New Roman"/>
            </w:rPr>
            <w:fldChar w:fldCharType="begin"/>
          </w:r>
          <w:r w:rsidRPr="00FC36AC">
            <w:rPr>
              <w:rFonts w:ascii="Times New Roman" w:hAnsi="Times New Roman" w:cs="Times New Roman"/>
            </w:rPr>
            <w:instrText xml:space="preserve">CITATION Dan \n  \t  \l 3082 </w:instrText>
          </w:r>
          <w:r w:rsidRPr="00FC36AC">
            <w:rPr>
              <w:rFonts w:ascii="Times New Roman" w:hAnsi="Times New Roman" w:cs="Times New Roman"/>
            </w:rPr>
            <w:fldChar w:fldCharType="separate"/>
          </w:r>
          <w:r w:rsidRPr="00FC36AC">
            <w:rPr>
              <w:rFonts w:ascii="Times New Roman" w:hAnsi="Times New Roman" w:cs="Times New Roman"/>
            </w:rPr>
            <w:t xml:space="preserve"> (2021)</w:t>
          </w:r>
          <w:r w:rsidRPr="00FC36AC">
            <w:rPr>
              <w:rFonts w:ascii="Times New Roman" w:hAnsi="Times New Roman" w:cs="Times New Roman"/>
            </w:rPr>
            <w:fldChar w:fldCharType="end"/>
          </w:r>
        </w:sdtContent>
      </w:sdt>
      <w:r w:rsidRPr="00FC36AC">
        <w:rPr>
          <w:rFonts w:ascii="Times New Roman" w:hAnsi="Times New Roman" w:cs="Times New Roman"/>
        </w:rPr>
        <w:t xml:space="preserve">. Dies gilt auch für die Energiewirtschaft wie </w:t>
      </w:r>
      <w:proofErr w:type="spellStart"/>
      <w:r w:rsidRPr="00FC36AC">
        <w:rPr>
          <w:rFonts w:ascii="Times New Roman" w:hAnsi="Times New Roman" w:cs="Times New Roman"/>
        </w:rPr>
        <w:t>Ingenia</w:t>
      </w:r>
      <w:proofErr w:type="spellEnd"/>
      <w:r w:rsidRPr="00FC36AC">
        <w:rPr>
          <w:rFonts w:ascii="Times New Roman" w:hAnsi="Times New Roman" w:cs="Times New Roman"/>
        </w:rPr>
        <w:t xml:space="preserve"> Business von </w:t>
      </w:r>
      <w:proofErr w:type="spellStart"/>
      <w:r w:rsidRPr="00FC36AC">
        <w:rPr>
          <w:rFonts w:ascii="Times New Roman" w:hAnsi="Times New Roman" w:cs="Times New Roman"/>
        </w:rPr>
        <w:t>Enagás</w:t>
      </w:r>
      <w:proofErr w:type="spellEnd"/>
      <w:r w:rsidRPr="00FC36AC">
        <w:rPr>
          <w:rFonts w:ascii="Times New Roman" w:hAnsi="Times New Roman" w:cs="Times New Roman"/>
        </w:rPr>
        <w:t xml:space="preserve"> und die kürzlich neu gestalteten Innovationstrophäen des französischen Kolosses Engie. </w:t>
      </w:r>
    </w:p>
    <w:p w14:paraId="5D53EAE5" w14:textId="77777777" w:rsidR="00FA3B49" w:rsidRPr="00FC36AC" w:rsidRDefault="00FA3B49" w:rsidP="00FC36AC">
      <w:pPr>
        <w:spacing w:line="360" w:lineRule="auto"/>
        <w:jc w:val="both"/>
        <w:rPr>
          <w:rFonts w:ascii="Times New Roman" w:hAnsi="Times New Roman" w:cs="Times New Roman"/>
        </w:rPr>
      </w:pPr>
    </w:p>
    <w:p w14:paraId="77674574" w14:textId="299C5E04"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Technologie- und Digitalunternehmen fördern das Intrapreneurship seit Anfang des Jahrhunderts. Dies ist der Fall bei der Launchpad-Plattform von Vodafone und bei den bekannten Initiativen von Siemens-Nixdorf, die in den letzten zwei Jahrzehnten vielversprechende Mitarbeiter</w:t>
      </w:r>
      <w:r w:rsidR="00B75E37" w:rsidRPr="00FC36AC">
        <w:rPr>
          <w:rFonts w:ascii="Times New Roman" w:hAnsi="Times New Roman" w:cs="Times New Roman"/>
        </w:rPr>
        <w:t>*innen</w:t>
      </w:r>
      <w:r w:rsidRPr="00FC36AC">
        <w:rPr>
          <w:rFonts w:ascii="Times New Roman" w:hAnsi="Times New Roman" w:cs="Times New Roman"/>
        </w:rPr>
        <w:t xml:space="preserve"> zu </w:t>
      </w:r>
      <w:proofErr w:type="spellStart"/>
      <w:r w:rsidRPr="00FC36AC">
        <w:rPr>
          <w:rFonts w:ascii="Times New Roman" w:hAnsi="Times New Roman" w:cs="Times New Roman"/>
        </w:rPr>
        <w:t>Intrapreneuren</w:t>
      </w:r>
      <w:proofErr w:type="spellEnd"/>
      <w:r w:rsidRPr="00FC36AC">
        <w:rPr>
          <w:rFonts w:ascii="Times New Roman" w:hAnsi="Times New Roman" w:cs="Times New Roman"/>
        </w:rPr>
        <w:t xml:space="preserve"> gemacht haben, um ihre Unternehmenskultur zu verändern.  </w:t>
      </w:r>
      <w:r w:rsidR="00FA3B49" w:rsidRPr="00FC36AC">
        <w:rPr>
          <w:rFonts w:ascii="Times New Roman" w:hAnsi="Times New Roman" w:cs="Times New Roman"/>
        </w:rPr>
        <w:t>Um einen tieferen Einblick in das europäische Ökosystem zu erhalten, werden im Folgenden zwei Fallstudien von in der EU ansässigen Unternehmen vorgestellt, um zu analysieren, wie das digitale Intrapreneurship in ihren Unternehmen gefördert wird.</w:t>
      </w:r>
    </w:p>
    <w:p w14:paraId="4FE0736B" w14:textId="77777777" w:rsidR="00D43886" w:rsidRPr="00FC36AC" w:rsidRDefault="00D43886" w:rsidP="00FC36AC">
      <w:pPr>
        <w:spacing w:line="360" w:lineRule="auto"/>
        <w:jc w:val="both"/>
        <w:rPr>
          <w:rFonts w:ascii="Times New Roman" w:hAnsi="Times New Roman" w:cs="Times New Roman"/>
        </w:rPr>
      </w:pPr>
    </w:p>
    <w:tbl>
      <w:tblPr>
        <w:tblStyle w:val="Tabellenraster"/>
        <w:tblW w:w="0" w:type="auto"/>
        <w:tblLook w:val="04A0" w:firstRow="1" w:lastRow="0" w:firstColumn="1" w:lastColumn="0" w:noHBand="0" w:noVBand="1"/>
      </w:tblPr>
      <w:tblGrid>
        <w:gridCol w:w="9016"/>
      </w:tblGrid>
      <w:tr w:rsidR="00FA3B49" w:rsidRPr="00FC36AC" w14:paraId="77257EDB" w14:textId="77777777" w:rsidTr="00FA3B49">
        <w:tc>
          <w:tcPr>
            <w:tcW w:w="9016" w:type="dxa"/>
            <w:shd w:val="clear" w:color="auto" w:fill="A6A6A6" w:themeFill="background1" w:themeFillShade="A6"/>
          </w:tcPr>
          <w:p w14:paraId="70B8A882" w14:textId="5BAC6B29" w:rsidR="001F41A4" w:rsidRPr="00FC36AC" w:rsidRDefault="00E368C6" w:rsidP="000E40F6">
            <w:pPr>
              <w:spacing w:after="120" w:line="276" w:lineRule="auto"/>
              <w:jc w:val="both"/>
              <w:rPr>
                <w:rFonts w:ascii="Times New Roman" w:hAnsi="Times New Roman" w:cs="Times New Roman"/>
                <w:b/>
                <w:bCs/>
                <w:sz w:val="24"/>
                <w:szCs w:val="24"/>
                <w:lang w:val="de-DE"/>
              </w:rPr>
            </w:pPr>
            <w:r w:rsidRPr="00FC36AC">
              <w:rPr>
                <w:rFonts w:ascii="Times New Roman" w:hAnsi="Times New Roman" w:cs="Times New Roman"/>
                <w:b/>
                <w:bCs/>
                <w:sz w:val="24"/>
                <w:szCs w:val="24"/>
                <w:lang w:val="de-DE"/>
              </w:rPr>
              <w:t xml:space="preserve">Fallstudie: BAYER - </w:t>
            </w:r>
            <w:r w:rsidR="00B75E37" w:rsidRPr="00FC36AC">
              <w:rPr>
                <w:rFonts w:ascii="Times New Roman" w:hAnsi="Times New Roman" w:cs="Times New Roman"/>
                <w:b/>
                <w:bCs/>
                <w:sz w:val="24"/>
                <w:szCs w:val="24"/>
                <w:lang w:val="de-DE"/>
              </w:rPr>
              <w:t>Entwickeln</w:t>
            </w:r>
            <w:r w:rsidRPr="00FC36AC">
              <w:rPr>
                <w:rFonts w:ascii="Times New Roman" w:hAnsi="Times New Roman" w:cs="Times New Roman"/>
                <w:b/>
                <w:bCs/>
                <w:sz w:val="24"/>
                <w:szCs w:val="24"/>
                <w:lang w:val="de-DE"/>
              </w:rPr>
              <w:t xml:space="preserve"> Sie Ihre eigene </w:t>
            </w:r>
            <w:r w:rsidR="00B75E37" w:rsidRPr="00FC36AC">
              <w:rPr>
                <w:rFonts w:ascii="Times New Roman" w:hAnsi="Times New Roman" w:cs="Times New Roman"/>
                <w:b/>
                <w:bCs/>
                <w:sz w:val="24"/>
                <w:szCs w:val="24"/>
                <w:lang w:val="de-DE"/>
              </w:rPr>
              <w:t>„</w:t>
            </w:r>
            <w:r w:rsidRPr="00FC36AC">
              <w:rPr>
                <w:rFonts w:ascii="Times New Roman" w:hAnsi="Times New Roman" w:cs="Times New Roman"/>
                <w:b/>
                <w:bCs/>
                <w:sz w:val="24"/>
                <w:szCs w:val="24"/>
                <w:lang w:val="de-DE"/>
              </w:rPr>
              <w:t>Erfolgssorte</w:t>
            </w:r>
            <w:r w:rsidR="00B75E37" w:rsidRPr="00FC36AC">
              <w:rPr>
                <w:rFonts w:ascii="Times New Roman" w:hAnsi="Times New Roman" w:cs="Times New Roman"/>
                <w:b/>
                <w:bCs/>
                <w:sz w:val="24"/>
                <w:szCs w:val="24"/>
                <w:lang w:val="de-DE"/>
              </w:rPr>
              <w:t>“</w:t>
            </w:r>
          </w:p>
        </w:tc>
      </w:tr>
      <w:tr w:rsidR="00FA3B49" w:rsidRPr="00FC36AC" w14:paraId="5D18B666" w14:textId="77777777" w:rsidTr="00FA3B49">
        <w:tc>
          <w:tcPr>
            <w:tcW w:w="9016" w:type="dxa"/>
            <w:shd w:val="clear" w:color="auto" w:fill="D9D9D9" w:themeFill="background1" w:themeFillShade="D9"/>
          </w:tcPr>
          <w:p w14:paraId="74808CAB" w14:textId="77777777" w:rsidR="001F41A4" w:rsidRPr="00FC36AC" w:rsidRDefault="00E368C6" w:rsidP="000E40F6">
            <w:pPr>
              <w:widowControl/>
              <w:autoSpaceDE/>
              <w:autoSpaceDN/>
              <w:spacing w:after="120" w:line="276" w:lineRule="auto"/>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 xml:space="preserve">Im Mai 2017 hat die Bayer-Forschung und -Entwicklung in Zusammenarbeit mit </w:t>
            </w:r>
            <w:proofErr w:type="spellStart"/>
            <w:r w:rsidRPr="00FC36AC">
              <w:rPr>
                <w:rFonts w:ascii="Times New Roman" w:eastAsia="Yu Mincho" w:hAnsi="Times New Roman" w:cs="Times New Roman"/>
                <w:sz w:val="24"/>
                <w:szCs w:val="24"/>
                <w:lang w:val="de-DE" w:eastAsia="ja-JP"/>
              </w:rPr>
              <w:t>MIT</w:t>
            </w:r>
            <w:proofErr w:type="spellEnd"/>
            <w:r w:rsidRPr="00FC36AC">
              <w:rPr>
                <w:rFonts w:ascii="Times New Roman" w:eastAsia="Yu Mincho" w:hAnsi="Times New Roman" w:cs="Times New Roman"/>
                <w:sz w:val="24"/>
                <w:szCs w:val="24"/>
                <w:lang w:val="de-DE" w:eastAsia="ja-JP"/>
              </w:rPr>
              <w:t xml:space="preserve"> Sloan Executive Education beschlossen, ein Intrapreneurship- und Data-Science-Programm zu entwickeln, um ausgewählte F&amp;E-Mitarbeiter zu befähigen, digitale Innovationen innerhalb des Unternehmens zu entwickeln </w:t>
            </w:r>
            <w:sdt>
              <w:sdtPr>
                <w:rPr>
                  <w:rFonts w:ascii="Times New Roman" w:eastAsia="Yu Mincho" w:hAnsi="Times New Roman" w:cs="Times New Roman"/>
                  <w:lang w:eastAsia="ja-JP"/>
                </w:rPr>
                <w:id w:val="347226780"/>
                <w:citation/>
              </w:sdtPr>
              <w:sdtEndPr/>
              <w:sdtContent>
                <w:r w:rsidRPr="00FC36AC">
                  <w:rPr>
                    <w:rFonts w:ascii="Times New Roman" w:eastAsia="Yu Mincho" w:hAnsi="Times New Roman" w:cs="Times New Roman"/>
                    <w:lang w:eastAsia="ja-JP"/>
                  </w:rPr>
                  <w:fldChar w:fldCharType="begin"/>
                </w:r>
                <w:r w:rsidRPr="00FC36AC">
                  <w:rPr>
                    <w:rFonts w:ascii="Times New Roman" w:eastAsia="Yu Mincho" w:hAnsi="Times New Roman" w:cs="Times New Roman"/>
                    <w:sz w:val="24"/>
                    <w:szCs w:val="24"/>
                    <w:lang w:val="de-DE" w:eastAsia="ja-JP"/>
                  </w:rPr>
                  <w:instrText xml:space="preserve"> CITATION Har21 \l 3082 </w:instrText>
                </w:r>
                <w:r w:rsidRPr="00FC36AC">
                  <w:rPr>
                    <w:rFonts w:ascii="Times New Roman" w:eastAsia="Yu Mincho" w:hAnsi="Times New Roman" w:cs="Times New Roman"/>
                    <w:lang w:eastAsia="ja-JP"/>
                  </w:rPr>
                  <w:fldChar w:fldCharType="separate"/>
                </w:r>
                <w:r w:rsidRPr="00FC36AC">
                  <w:rPr>
                    <w:rFonts w:ascii="Times New Roman" w:eastAsia="Yu Mincho" w:hAnsi="Times New Roman" w:cs="Times New Roman"/>
                    <w:sz w:val="24"/>
                    <w:szCs w:val="24"/>
                    <w:lang w:val="de-DE" w:eastAsia="ja-JP"/>
                  </w:rPr>
                  <w:t xml:space="preserve"> (Harris &amp; Werneke, 2021)</w:t>
                </w:r>
                <w:r w:rsidRPr="00FC36AC">
                  <w:rPr>
                    <w:rFonts w:ascii="Times New Roman" w:eastAsia="Yu Mincho" w:hAnsi="Times New Roman" w:cs="Times New Roman"/>
                    <w:lang w:eastAsia="ja-JP"/>
                  </w:rPr>
                  <w:fldChar w:fldCharType="end"/>
                </w:r>
              </w:sdtContent>
            </w:sdt>
            <w:r w:rsidRPr="00FC36AC">
              <w:rPr>
                <w:rFonts w:ascii="Times New Roman" w:eastAsia="Yu Mincho" w:hAnsi="Times New Roman" w:cs="Times New Roman"/>
                <w:sz w:val="24"/>
                <w:szCs w:val="24"/>
                <w:lang w:val="de-DE" w:eastAsia="ja-JP"/>
              </w:rPr>
              <w:t>.</w:t>
            </w:r>
          </w:p>
          <w:p w14:paraId="02A178BB" w14:textId="77777777" w:rsidR="00FA3B49" w:rsidRPr="00FC36AC" w:rsidRDefault="00FA3B49" w:rsidP="000E40F6">
            <w:pPr>
              <w:widowControl/>
              <w:autoSpaceDE/>
              <w:autoSpaceDN/>
              <w:spacing w:after="120" w:line="276" w:lineRule="auto"/>
              <w:jc w:val="both"/>
              <w:rPr>
                <w:rFonts w:ascii="Times New Roman" w:eastAsia="Yu Mincho" w:hAnsi="Times New Roman" w:cs="Times New Roman"/>
                <w:color w:val="002060"/>
                <w:sz w:val="24"/>
                <w:szCs w:val="24"/>
                <w:lang w:val="de-DE" w:eastAsia="ja-JP"/>
              </w:rPr>
            </w:pPr>
          </w:p>
          <w:p w14:paraId="07A1541C" w14:textId="77777777" w:rsidR="001F41A4" w:rsidRPr="00FC36AC" w:rsidRDefault="00E368C6" w:rsidP="000E40F6">
            <w:pPr>
              <w:widowControl/>
              <w:autoSpaceDE/>
              <w:autoSpaceDN/>
              <w:spacing w:after="120" w:line="276" w:lineRule="auto"/>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 xml:space="preserve">Die Idee des Unternehmertums als "Disziplin, die kultiviert und gelehrt werden kann", wurde schon früh im Projekt als eine der Säulen festgelegt, und um sie anzuwenden, wurde in enger Zusammenarbeit zwischen den beiden ein völlig neuer Ausbildungsrahmen geschaffen. Anstatt auf einige wenige spezialisierte Personen abzuzielen, wurde ein Ansatz mit "breiter definierten Personen mit genügend Wissen, um die richtigen Fragen zu stellen" </w:t>
            </w:r>
            <w:sdt>
              <w:sdtPr>
                <w:rPr>
                  <w:rFonts w:ascii="Times New Roman" w:eastAsia="Yu Mincho" w:hAnsi="Times New Roman" w:cs="Times New Roman"/>
                  <w:lang w:eastAsia="ja-JP"/>
                </w:rPr>
                <w:id w:val="1917521285"/>
                <w:citation/>
              </w:sdtPr>
              <w:sdtEndPr/>
              <w:sdtContent>
                <w:r w:rsidRPr="00FC36AC">
                  <w:rPr>
                    <w:rFonts w:ascii="Times New Roman" w:eastAsia="Yu Mincho" w:hAnsi="Times New Roman" w:cs="Times New Roman"/>
                    <w:lang w:eastAsia="ja-JP"/>
                  </w:rPr>
                  <w:fldChar w:fldCharType="begin"/>
                </w:r>
                <w:r w:rsidRPr="00FC36AC">
                  <w:rPr>
                    <w:rFonts w:ascii="Times New Roman" w:eastAsia="Yu Mincho" w:hAnsi="Times New Roman" w:cs="Times New Roman"/>
                    <w:sz w:val="24"/>
                    <w:szCs w:val="24"/>
                    <w:lang w:val="de-DE" w:eastAsia="ja-JP"/>
                  </w:rPr>
                  <w:instrText xml:space="preserve"> CITATION Har21 \l 3082 </w:instrText>
                </w:r>
                <w:r w:rsidRPr="00FC36AC">
                  <w:rPr>
                    <w:rFonts w:ascii="Times New Roman" w:eastAsia="Yu Mincho" w:hAnsi="Times New Roman" w:cs="Times New Roman"/>
                    <w:lang w:eastAsia="ja-JP"/>
                  </w:rPr>
                  <w:fldChar w:fldCharType="separate"/>
                </w:r>
                <w:r w:rsidRPr="00FC36AC">
                  <w:rPr>
                    <w:rFonts w:ascii="Times New Roman" w:eastAsia="Yu Mincho" w:hAnsi="Times New Roman" w:cs="Times New Roman"/>
                    <w:sz w:val="24"/>
                    <w:szCs w:val="24"/>
                    <w:lang w:val="de-DE" w:eastAsia="ja-JP"/>
                  </w:rPr>
                  <w:t>(Harris &amp; Werneke, 2021)</w:t>
                </w:r>
                <w:r w:rsidRPr="00FC36AC">
                  <w:rPr>
                    <w:rFonts w:ascii="Times New Roman" w:eastAsia="Yu Mincho" w:hAnsi="Times New Roman" w:cs="Times New Roman"/>
                    <w:lang w:eastAsia="ja-JP"/>
                  </w:rPr>
                  <w:fldChar w:fldCharType="end"/>
                </w:r>
              </w:sdtContent>
            </w:sdt>
            <w:r w:rsidRPr="00FC36AC">
              <w:rPr>
                <w:rFonts w:ascii="Times New Roman" w:eastAsia="Yu Mincho" w:hAnsi="Times New Roman" w:cs="Times New Roman"/>
                <w:sz w:val="24"/>
                <w:szCs w:val="24"/>
                <w:lang w:val="de-DE" w:eastAsia="ja-JP"/>
              </w:rPr>
              <w:t xml:space="preserve"> wurde gewählt. </w:t>
            </w:r>
          </w:p>
          <w:p w14:paraId="5324762A" w14:textId="10ADD29C" w:rsidR="001F41A4" w:rsidRPr="00FC36AC" w:rsidRDefault="00E368C6" w:rsidP="000E40F6">
            <w:pPr>
              <w:widowControl/>
              <w:autoSpaceDE/>
              <w:autoSpaceDN/>
              <w:spacing w:after="120" w:line="276" w:lineRule="auto"/>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Ein weiteres gemeinsames Merkmal war die fehlende Seniorität der meisten Teilnehmer</w:t>
            </w:r>
            <w:r w:rsidR="00B75E37" w:rsidRPr="00FC36AC">
              <w:rPr>
                <w:rFonts w:ascii="Times New Roman" w:eastAsia="Yu Mincho" w:hAnsi="Times New Roman" w:cs="Times New Roman"/>
                <w:sz w:val="24"/>
                <w:szCs w:val="24"/>
                <w:lang w:val="de-DE" w:eastAsia="ja-JP"/>
              </w:rPr>
              <w:t>*innen</w:t>
            </w:r>
            <w:r w:rsidRPr="00FC36AC">
              <w:rPr>
                <w:rFonts w:ascii="Times New Roman" w:eastAsia="Yu Mincho" w:hAnsi="Times New Roman" w:cs="Times New Roman"/>
                <w:sz w:val="24"/>
                <w:szCs w:val="24"/>
                <w:lang w:val="de-DE" w:eastAsia="ja-JP"/>
              </w:rPr>
              <w:t xml:space="preserve">, um die Synergie zwischen der intrinsischen Motivation, die ihre frühe </w:t>
            </w:r>
            <w:r w:rsidRPr="00FC36AC">
              <w:rPr>
                <w:rFonts w:ascii="Times New Roman" w:eastAsia="Yu Mincho" w:hAnsi="Times New Roman" w:cs="Times New Roman"/>
                <w:sz w:val="24"/>
                <w:szCs w:val="24"/>
                <w:lang w:val="de-DE" w:eastAsia="ja-JP"/>
              </w:rPr>
              <w:lastRenderedPageBreak/>
              <w:t>Karrierestufe mit sich brachte, und ihrer Exposition gegenüber einer erstklassigen Institution zu nutzen</w:t>
            </w:r>
          </w:p>
          <w:p w14:paraId="38D5F860" w14:textId="4296E4FB" w:rsidR="001F41A4" w:rsidRPr="00FC36AC" w:rsidRDefault="00E368C6" w:rsidP="000E40F6">
            <w:pPr>
              <w:widowControl/>
              <w:autoSpaceDE/>
              <w:autoSpaceDN/>
              <w:spacing w:after="120" w:line="276" w:lineRule="auto"/>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Das Programm, das mit jeder Iteration weiterentwickelt wurde, umfasste 25 Schulungssitzungen über einen Zeitraum von sechs bis acht Monaten und schloss mit einer Woche am MIT und der Möglichkeit für die Teilnehmer</w:t>
            </w:r>
            <w:r w:rsidR="00B75E37" w:rsidRPr="00FC36AC">
              <w:rPr>
                <w:rFonts w:ascii="Times New Roman" w:eastAsia="Yu Mincho" w:hAnsi="Times New Roman" w:cs="Times New Roman"/>
                <w:sz w:val="24"/>
                <w:szCs w:val="24"/>
                <w:lang w:val="de-DE" w:eastAsia="ja-JP"/>
              </w:rPr>
              <w:t>*innen</w:t>
            </w:r>
            <w:r w:rsidRPr="00FC36AC">
              <w:rPr>
                <w:rFonts w:ascii="Times New Roman" w:eastAsia="Yu Mincho" w:hAnsi="Times New Roman" w:cs="Times New Roman"/>
                <w:sz w:val="24"/>
                <w:szCs w:val="24"/>
                <w:lang w:val="de-DE" w:eastAsia="ja-JP"/>
              </w:rPr>
              <w:t>, ihre Ideen ihren Vorgesetzten vorzustellen. Auf diese Weise konnten die Teilnehmer</w:t>
            </w:r>
            <w:r w:rsidR="00B75E37" w:rsidRPr="00FC36AC">
              <w:rPr>
                <w:rFonts w:ascii="Times New Roman" w:eastAsia="Yu Mincho" w:hAnsi="Times New Roman" w:cs="Times New Roman"/>
                <w:sz w:val="24"/>
                <w:szCs w:val="24"/>
                <w:lang w:val="de-DE" w:eastAsia="ja-JP"/>
              </w:rPr>
              <w:t>*innen</w:t>
            </w:r>
            <w:r w:rsidRPr="00FC36AC">
              <w:rPr>
                <w:rFonts w:ascii="Times New Roman" w:eastAsia="Yu Mincho" w:hAnsi="Times New Roman" w:cs="Times New Roman"/>
                <w:sz w:val="24"/>
                <w:szCs w:val="24"/>
                <w:lang w:val="de-DE" w:eastAsia="ja-JP"/>
              </w:rPr>
              <w:t xml:space="preserve"> eine Finanzierung sicherstellen und ihre Konzepte in konkrete Projekte innerhalb der Organisation umsetzen. </w:t>
            </w:r>
          </w:p>
          <w:p w14:paraId="03A63E3D" w14:textId="67A32E2C" w:rsidR="001F41A4" w:rsidRPr="00FC36AC" w:rsidRDefault="00E368C6" w:rsidP="000E40F6">
            <w:pPr>
              <w:widowControl/>
              <w:autoSpaceDE/>
              <w:autoSpaceDN/>
              <w:spacing w:after="120" w:line="276" w:lineRule="auto"/>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In den drei Jahren des Projekts stieg die Zahl der Teilnehmer</w:t>
            </w:r>
            <w:r w:rsidR="00B75E37" w:rsidRPr="00FC36AC">
              <w:rPr>
                <w:rFonts w:ascii="Times New Roman" w:eastAsia="Yu Mincho" w:hAnsi="Times New Roman" w:cs="Times New Roman"/>
                <w:sz w:val="24"/>
                <w:szCs w:val="24"/>
                <w:lang w:val="de-DE" w:eastAsia="ja-JP"/>
              </w:rPr>
              <w:t>*innen</w:t>
            </w:r>
            <w:r w:rsidRPr="00FC36AC">
              <w:rPr>
                <w:rFonts w:ascii="Times New Roman" w:eastAsia="Yu Mincho" w:hAnsi="Times New Roman" w:cs="Times New Roman"/>
                <w:sz w:val="24"/>
                <w:szCs w:val="24"/>
                <w:lang w:val="de-DE" w:eastAsia="ja-JP"/>
              </w:rPr>
              <w:t xml:space="preserve"> von 24 über 32 auf 50. Ein zentraler Aspekt dieses Wachstums war der Einsatz von ehemaligen Projektteilnehmern als Coaches, da sie diese Reise bereits hinter sich hatten, was ihnen eine weitere Gelegenheit bot, Führungsrollen zu übernehmen </w:t>
            </w:r>
            <w:sdt>
              <w:sdtPr>
                <w:rPr>
                  <w:rFonts w:ascii="Times New Roman" w:eastAsia="Yu Mincho" w:hAnsi="Times New Roman" w:cs="Times New Roman"/>
                  <w:lang w:eastAsia="ja-JP"/>
                </w:rPr>
                <w:id w:val="-594474991"/>
                <w:citation/>
              </w:sdtPr>
              <w:sdtEndPr/>
              <w:sdtContent>
                <w:r w:rsidRPr="00FC36AC">
                  <w:rPr>
                    <w:rFonts w:ascii="Times New Roman" w:eastAsia="Yu Mincho" w:hAnsi="Times New Roman" w:cs="Times New Roman"/>
                    <w:lang w:eastAsia="ja-JP"/>
                  </w:rPr>
                  <w:fldChar w:fldCharType="begin"/>
                </w:r>
                <w:r w:rsidRPr="00FC36AC">
                  <w:rPr>
                    <w:rFonts w:ascii="Times New Roman" w:eastAsia="Yu Mincho" w:hAnsi="Times New Roman" w:cs="Times New Roman"/>
                    <w:sz w:val="24"/>
                    <w:szCs w:val="24"/>
                    <w:lang w:val="de-DE" w:eastAsia="ja-JP"/>
                  </w:rPr>
                  <w:instrText xml:space="preserve"> CITATION Har21 \l 3082 </w:instrText>
                </w:r>
                <w:r w:rsidRPr="00FC36AC">
                  <w:rPr>
                    <w:rFonts w:ascii="Times New Roman" w:eastAsia="Yu Mincho" w:hAnsi="Times New Roman" w:cs="Times New Roman"/>
                    <w:lang w:eastAsia="ja-JP"/>
                  </w:rPr>
                  <w:fldChar w:fldCharType="separate"/>
                </w:r>
                <w:r w:rsidRPr="00FC36AC">
                  <w:rPr>
                    <w:rFonts w:ascii="Times New Roman" w:eastAsia="Yu Mincho" w:hAnsi="Times New Roman" w:cs="Times New Roman"/>
                    <w:sz w:val="24"/>
                    <w:szCs w:val="24"/>
                    <w:lang w:val="de-DE" w:eastAsia="ja-JP"/>
                  </w:rPr>
                  <w:t>(Harris &amp; Werneke, 2021)</w:t>
                </w:r>
                <w:r w:rsidRPr="00FC36AC">
                  <w:rPr>
                    <w:rFonts w:ascii="Times New Roman" w:eastAsia="Yu Mincho" w:hAnsi="Times New Roman" w:cs="Times New Roman"/>
                    <w:lang w:eastAsia="ja-JP"/>
                  </w:rPr>
                  <w:fldChar w:fldCharType="end"/>
                </w:r>
              </w:sdtContent>
            </w:sdt>
          </w:p>
          <w:p w14:paraId="1BAE68F4" w14:textId="485B8BA7" w:rsidR="001F41A4" w:rsidRPr="00FC36AC" w:rsidRDefault="00E368C6" w:rsidP="000E40F6">
            <w:pPr>
              <w:widowControl/>
              <w:autoSpaceDE/>
              <w:autoSpaceDN/>
              <w:spacing w:after="120" w:line="276" w:lineRule="auto"/>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Mit dem Ziel, Energie, Kreativität und Fokus über einen längeren Zeitraum aufrechtzuerhalten, wurde ein breiter Katalog von Aktivitäten entwickelt, der von persönlichen Workshops, Webinaren und Peer-Coaching bis hin zu Hackathons oder sogar Radiosendungen zum Thema "Datenwissenschaft" reicht. Die Teilnehmer</w:t>
            </w:r>
            <w:r w:rsidR="00B75E37" w:rsidRPr="00FC36AC">
              <w:rPr>
                <w:rFonts w:ascii="Times New Roman" w:eastAsia="Yu Mincho" w:hAnsi="Times New Roman" w:cs="Times New Roman"/>
                <w:sz w:val="24"/>
                <w:szCs w:val="24"/>
                <w:lang w:val="de-DE" w:eastAsia="ja-JP"/>
              </w:rPr>
              <w:t>*innen</w:t>
            </w:r>
            <w:r w:rsidRPr="00FC36AC">
              <w:rPr>
                <w:rFonts w:ascii="Times New Roman" w:eastAsia="Yu Mincho" w:hAnsi="Times New Roman" w:cs="Times New Roman"/>
                <w:sz w:val="24"/>
                <w:szCs w:val="24"/>
                <w:lang w:val="de-DE" w:eastAsia="ja-JP"/>
              </w:rPr>
              <w:t xml:space="preserve"> wurden auch in das Management der Wissensvervielfältigung und -erweiterung eingewiesen, indem die Auswirkungen des Outputs während des gesamten Lebenszyklus des Projekts optimiert wurden. </w:t>
            </w:r>
          </w:p>
          <w:p w14:paraId="0CFD145D" w14:textId="77777777" w:rsidR="001F41A4" w:rsidRPr="00FC36AC" w:rsidRDefault="00E368C6" w:rsidP="000E40F6">
            <w:pPr>
              <w:widowControl/>
              <w:autoSpaceDE/>
              <w:autoSpaceDN/>
              <w:spacing w:after="120" w:line="276" w:lineRule="auto"/>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 xml:space="preserve">Was die Ergebnisse betrifft, so wurden mehr als 20 Projekte erfolgreich entwickelt, die auch von außerhalb des Programms finanziert wurden, und natürlich haben rund hundert Personen aus der F&amp;E-Abteilung von Bayer eine entscheidende Verbesserung ihrer Kompetenzen und insbesondere ihrer Führungs- und Innovationsfähigkeiten erfahren. </w:t>
            </w:r>
          </w:p>
          <w:p w14:paraId="6402DE58" w14:textId="7B094F9E" w:rsidR="001F41A4" w:rsidRPr="00FC36AC" w:rsidRDefault="00E368C6" w:rsidP="000E40F6">
            <w:pPr>
              <w:widowControl/>
              <w:autoSpaceDE/>
              <w:autoSpaceDN/>
              <w:spacing w:after="120" w:line="276" w:lineRule="auto"/>
              <w:jc w:val="both"/>
              <w:rPr>
                <w:rFonts w:ascii="Times New Roman" w:eastAsia="Yu Mincho" w:hAnsi="Times New Roman" w:cs="Times New Roman"/>
                <w:color w:val="000000"/>
                <w:sz w:val="24"/>
                <w:szCs w:val="24"/>
                <w:lang w:val="de-DE" w:eastAsia="ja-JP"/>
              </w:rPr>
            </w:pPr>
            <w:r w:rsidRPr="00FC36AC">
              <w:rPr>
                <w:rFonts w:ascii="Times New Roman" w:eastAsia="Yu Mincho" w:hAnsi="Times New Roman" w:cs="Times New Roman"/>
                <w:color w:val="000000"/>
                <w:sz w:val="24"/>
                <w:szCs w:val="24"/>
                <w:lang w:val="de-DE" w:eastAsia="ja-JP"/>
              </w:rPr>
              <w:t>Nach der gleichen Quelle</w:t>
            </w:r>
            <w:sdt>
              <w:sdtPr>
                <w:rPr>
                  <w:rFonts w:ascii="Times New Roman" w:eastAsia="Yu Mincho" w:hAnsi="Times New Roman" w:cs="Times New Roman"/>
                  <w:color w:val="000000"/>
                  <w:lang w:eastAsia="ja-JP"/>
                </w:rPr>
                <w:id w:val="-332999327"/>
                <w:citation/>
              </w:sdtPr>
              <w:sdtEndPr/>
              <w:sdtContent>
                <w:r w:rsidRPr="00FC36AC">
                  <w:rPr>
                    <w:rFonts w:ascii="Times New Roman" w:eastAsia="Yu Mincho" w:hAnsi="Times New Roman" w:cs="Times New Roman"/>
                    <w:color w:val="000000"/>
                    <w:lang w:eastAsia="ja-JP"/>
                  </w:rPr>
                  <w:fldChar w:fldCharType="begin"/>
                </w:r>
                <w:r w:rsidRPr="00FC36AC">
                  <w:rPr>
                    <w:rFonts w:ascii="Times New Roman" w:eastAsia="Yu Mincho" w:hAnsi="Times New Roman" w:cs="Times New Roman"/>
                    <w:color w:val="000000"/>
                    <w:sz w:val="24"/>
                    <w:szCs w:val="24"/>
                    <w:lang w:val="de-DE" w:eastAsia="ja-JP"/>
                  </w:rPr>
                  <w:instrText xml:space="preserve"> CITATION Har21 \l 3082 </w:instrText>
                </w:r>
                <w:r w:rsidRPr="00FC36AC">
                  <w:rPr>
                    <w:rFonts w:ascii="Times New Roman" w:eastAsia="Yu Mincho" w:hAnsi="Times New Roman" w:cs="Times New Roman"/>
                    <w:color w:val="000000"/>
                    <w:lang w:eastAsia="ja-JP"/>
                  </w:rPr>
                  <w:fldChar w:fldCharType="separate"/>
                </w:r>
                <w:r w:rsidRPr="00FC36AC">
                  <w:rPr>
                    <w:rFonts w:ascii="Times New Roman" w:eastAsia="Yu Mincho" w:hAnsi="Times New Roman" w:cs="Times New Roman"/>
                    <w:color w:val="000000"/>
                    <w:sz w:val="24"/>
                    <w:szCs w:val="24"/>
                    <w:lang w:val="de-DE" w:eastAsia="ja-JP"/>
                  </w:rPr>
                  <w:t xml:space="preserve"> (Harris &amp; Werneke, 2021)</w:t>
                </w:r>
                <w:r w:rsidRPr="00FC36AC">
                  <w:rPr>
                    <w:rFonts w:ascii="Times New Roman" w:eastAsia="Yu Mincho" w:hAnsi="Times New Roman" w:cs="Times New Roman"/>
                    <w:color w:val="000000"/>
                    <w:lang w:eastAsia="ja-JP"/>
                  </w:rPr>
                  <w:fldChar w:fldCharType="end"/>
                </w:r>
              </w:sdtContent>
            </w:sdt>
            <w:r w:rsidR="00B75E37" w:rsidRPr="00FC36AC">
              <w:rPr>
                <w:rFonts w:ascii="Times New Roman" w:eastAsia="Yu Mincho" w:hAnsi="Times New Roman" w:cs="Times New Roman"/>
                <w:color w:val="000000"/>
                <w:sz w:val="24"/>
                <w:szCs w:val="24"/>
                <w:lang w:val="de-DE" w:eastAsia="ja-JP"/>
              </w:rPr>
              <w:t xml:space="preserve"> </w:t>
            </w:r>
            <w:r w:rsidRPr="00FC36AC">
              <w:rPr>
                <w:rFonts w:ascii="Times New Roman" w:eastAsia="Yu Mincho" w:hAnsi="Times New Roman" w:cs="Times New Roman"/>
                <w:color w:val="000000"/>
                <w:sz w:val="24"/>
                <w:szCs w:val="24"/>
                <w:lang w:val="de-DE" w:eastAsia="ja-JP"/>
              </w:rPr>
              <w:t>wird von einer starken Betonung der Zusammenarbeit sowohl innerhalb als auch außerhalb der Organisation berichtet, wodurch ein Netzwerk geschaffen wurde, das das persönliche und berufliche Wachstum der Projektteilnehmer ergänzte. Eine Entwicklung, die kultiviert und über Multiplikationsaktivitäten mit Tausenden von Kollegen geteilt wurde.</w:t>
            </w:r>
          </w:p>
        </w:tc>
      </w:tr>
    </w:tbl>
    <w:p w14:paraId="181A5E7E" w14:textId="77777777" w:rsidR="00FA3B49" w:rsidRDefault="00FA3B49" w:rsidP="00FC36AC">
      <w:pPr>
        <w:spacing w:line="360" w:lineRule="auto"/>
        <w:jc w:val="both"/>
        <w:rPr>
          <w:rFonts w:ascii="Times New Roman" w:hAnsi="Times New Roman" w:cs="Times New Roman"/>
        </w:rPr>
      </w:pPr>
    </w:p>
    <w:p w14:paraId="325673E7" w14:textId="77777777" w:rsidR="00911098" w:rsidRPr="00FC36AC" w:rsidRDefault="00911098" w:rsidP="00FC36AC">
      <w:pPr>
        <w:spacing w:line="360" w:lineRule="auto"/>
        <w:jc w:val="both"/>
        <w:rPr>
          <w:rFonts w:ascii="Times New Roman" w:hAnsi="Times New Roman" w:cs="Times New Roman"/>
        </w:rPr>
      </w:pPr>
    </w:p>
    <w:tbl>
      <w:tblPr>
        <w:tblStyle w:val="Tabellenraster"/>
        <w:tblW w:w="0" w:type="auto"/>
        <w:tblLook w:val="04A0" w:firstRow="1" w:lastRow="0" w:firstColumn="1" w:lastColumn="0" w:noHBand="0" w:noVBand="1"/>
      </w:tblPr>
      <w:tblGrid>
        <w:gridCol w:w="9016"/>
      </w:tblGrid>
      <w:tr w:rsidR="00FA3B49" w:rsidRPr="00FC36AC" w14:paraId="2EDAF47D" w14:textId="77777777" w:rsidTr="00CA4AD7">
        <w:tc>
          <w:tcPr>
            <w:tcW w:w="9016" w:type="dxa"/>
            <w:shd w:val="clear" w:color="auto" w:fill="A6A6A6" w:themeFill="background1" w:themeFillShade="A6"/>
          </w:tcPr>
          <w:p w14:paraId="46A7CFC8" w14:textId="77777777" w:rsidR="001F41A4" w:rsidRPr="00FC36AC" w:rsidRDefault="00E368C6" w:rsidP="000E40F6">
            <w:pPr>
              <w:spacing w:after="120" w:line="276" w:lineRule="auto"/>
              <w:jc w:val="both"/>
              <w:rPr>
                <w:rFonts w:ascii="Times New Roman" w:hAnsi="Times New Roman" w:cs="Times New Roman"/>
                <w:b/>
                <w:bCs/>
                <w:sz w:val="24"/>
                <w:szCs w:val="24"/>
                <w:lang w:val="de-DE"/>
              </w:rPr>
            </w:pPr>
            <w:r w:rsidRPr="00FC36AC">
              <w:rPr>
                <w:rFonts w:ascii="Times New Roman" w:hAnsi="Times New Roman" w:cs="Times New Roman"/>
                <w:b/>
                <w:bCs/>
                <w:sz w:val="24"/>
                <w:szCs w:val="24"/>
                <w:lang w:val="de-DE"/>
              </w:rPr>
              <w:t>Fallstudie: INDRA - Problemlösungskompetenz kommt von innen</w:t>
            </w:r>
          </w:p>
        </w:tc>
      </w:tr>
      <w:tr w:rsidR="00FA3B49" w:rsidRPr="00FC36AC" w14:paraId="57D9A560" w14:textId="77777777" w:rsidTr="00CA4AD7">
        <w:tc>
          <w:tcPr>
            <w:tcW w:w="9016" w:type="dxa"/>
            <w:shd w:val="clear" w:color="auto" w:fill="D9D9D9" w:themeFill="background1" w:themeFillShade="D9"/>
          </w:tcPr>
          <w:p w14:paraId="20E2282B" w14:textId="77777777" w:rsidR="001F41A4" w:rsidRPr="00FC36AC" w:rsidRDefault="00E368C6" w:rsidP="000E40F6">
            <w:pPr>
              <w:widowControl/>
              <w:autoSpaceDE/>
              <w:autoSpaceDN/>
              <w:spacing w:after="120" w:line="276" w:lineRule="auto"/>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 xml:space="preserve">Indra, der spanische IT-, Verteidigungs- und Transportriese, erkannte den Bedarf an Umstrukturierung und Umwälzung innerhalb des Unternehmens und schuf mit </w:t>
            </w:r>
            <w:proofErr w:type="spellStart"/>
            <w:r w:rsidRPr="00FC36AC">
              <w:rPr>
                <w:rFonts w:ascii="Times New Roman" w:eastAsia="Yu Mincho" w:hAnsi="Times New Roman" w:cs="Times New Roman"/>
                <w:sz w:val="24"/>
                <w:szCs w:val="24"/>
                <w:lang w:val="de-DE" w:eastAsia="ja-JP"/>
              </w:rPr>
              <w:t>Indraventures</w:t>
            </w:r>
            <w:proofErr w:type="spellEnd"/>
            <w:r w:rsidRPr="00FC36AC">
              <w:rPr>
                <w:rFonts w:ascii="Times New Roman" w:eastAsia="Yu Mincho" w:hAnsi="Times New Roman" w:cs="Times New Roman"/>
                <w:sz w:val="24"/>
                <w:szCs w:val="24"/>
                <w:lang w:val="de-DE" w:eastAsia="ja-JP"/>
              </w:rPr>
              <w:t xml:space="preserve"> eine Plattform für offene Innovation. </w:t>
            </w:r>
          </w:p>
          <w:p w14:paraId="1F2BBB69" w14:textId="23F389F0" w:rsidR="001F41A4" w:rsidRPr="00FC36AC" w:rsidRDefault="00E368C6" w:rsidP="000E40F6">
            <w:pPr>
              <w:widowControl/>
              <w:autoSpaceDE/>
              <w:autoSpaceDN/>
              <w:spacing w:after="120" w:line="276" w:lineRule="auto"/>
              <w:jc w:val="both"/>
              <w:rPr>
                <w:rFonts w:ascii="Times New Roman" w:eastAsia="Yu Mincho" w:hAnsi="Times New Roman" w:cs="Times New Roman"/>
                <w:color w:val="000000"/>
                <w:sz w:val="24"/>
                <w:szCs w:val="24"/>
                <w:lang w:val="de-DE" w:eastAsia="ja-JP"/>
              </w:rPr>
            </w:pPr>
            <w:r w:rsidRPr="00FC36AC">
              <w:rPr>
                <w:rFonts w:ascii="Times New Roman" w:eastAsia="Yu Mincho" w:hAnsi="Times New Roman" w:cs="Times New Roman"/>
                <w:sz w:val="24"/>
                <w:szCs w:val="24"/>
                <w:lang w:val="de-DE" w:eastAsia="ja-JP"/>
              </w:rPr>
              <w:lastRenderedPageBreak/>
              <w:t xml:space="preserve">Die Plattform wurde als Startrampe für mehrere unternehmerische Initiativen genutzt, wie z. B. Innovators. Mit </w:t>
            </w:r>
            <w:r w:rsidRPr="00FC36AC">
              <w:rPr>
                <w:rFonts w:ascii="Times New Roman" w:eastAsia="Yu Mincho" w:hAnsi="Times New Roman" w:cs="Times New Roman"/>
                <w:color w:val="000000"/>
                <w:sz w:val="24"/>
                <w:szCs w:val="24"/>
                <w:lang w:val="de-DE" w:eastAsia="ja-JP"/>
              </w:rPr>
              <w:t>bisher 5 Ausgaben wurde Innovators als "Aufruf zu Ideen" definiert, mit dem Ziel, den Mitarbeite</w:t>
            </w:r>
            <w:r w:rsidR="00B75E37" w:rsidRPr="00FC36AC">
              <w:rPr>
                <w:rFonts w:ascii="Times New Roman" w:eastAsia="Yu Mincho" w:hAnsi="Times New Roman" w:cs="Times New Roman"/>
                <w:color w:val="000000"/>
                <w:sz w:val="24"/>
                <w:szCs w:val="24"/>
                <w:lang w:val="de-DE" w:eastAsia="ja-JP"/>
              </w:rPr>
              <w:t>nden</w:t>
            </w:r>
            <w:r w:rsidRPr="00FC36AC">
              <w:rPr>
                <w:rFonts w:ascii="Times New Roman" w:eastAsia="Yu Mincho" w:hAnsi="Times New Roman" w:cs="Times New Roman"/>
                <w:color w:val="000000"/>
                <w:sz w:val="24"/>
                <w:szCs w:val="24"/>
                <w:lang w:val="de-DE" w:eastAsia="ja-JP"/>
              </w:rPr>
              <w:t xml:space="preserve"> die Möglichkeit zu geben, "ihre Kreativität zu entfachen und die Zukunft mit ihren Ideen zu definieren, durch Technologie und Innovation, was auch immer ihre zukünftige Karriere </w:t>
            </w:r>
            <w:proofErr w:type="gramStart"/>
            <w:r w:rsidRPr="00FC36AC">
              <w:rPr>
                <w:rFonts w:ascii="Times New Roman" w:eastAsia="Yu Mincho" w:hAnsi="Times New Roman" w:cs="Times New Roman"/>
                <w:color w:val="000000"/>
                <w:sz w:val="24"/>
                <w:szCs w:val="24"/>
                <w:lang w:val="de-DE" w:eastAsia="ja-JP"/>
              </w:rPr>
              <w:t>sein mag"</w:t>
            </w:r>
            <w:proofErr w:type="gramEnd"/>
            <w:r w:rsidRPr="00FC36AC">
              <w:rPr>
                <w:rFonts w:ascii="Times New Roman" w:eastAsia="Yu Mincho" w:hAnsi="Times New Roman" w:cs="Times New Roman"/>
                <w:color w:val="000000"/>
                <w:sz w:val="24"/>
                <w:szCs w:val="24"/>
                <w:lang w:val="de-DE" w:eastAsia="ja-JP"/>
              </w:rPr>
              <w:t xml:space="preserve"> </w:t>
            </w:r>
            <w:sdt>
              <w:sdtPr>
                <w:rPr>
                  <w:rFonts w:ascii="Times New Roman" w:eastAsia="Yu Mincho" w:hAnsi="Times New Roman" w:cs="Times New Roman"/>
                  <w:color w:val="000000"/>
                  <w:lang w:eastAsia="ja-JP"/>
                </w:rPr>
                <w:id w:val="1483578261"/>
                <w:citation/>
              </w:sdtPr>
              <w:sdtEndPr/>
              <w:sdtContent>
                <w:r w:rsidRPr="00FC36AC">
                  <w:rPr>
                    <w:rFonts w:ascii="Times New Roman" w:eastAsia="Yu Mincho" w:hAnsi="Times New Roman" w:cs="Times New Roman"/>
                    <w:color w:val="000000"/>
                    <w:lang w:eastAsia="ja-JP"/>
                  </w:rPr>
                  <w:fldChar w:fldCharType="begin"/>
                </w:r>
                <w:r w:rsidRPr="00FC36AC">
                  <w:rPr>
                    <w:rFonts w:ascii="Times New Roman" w:eastAsia="Yu Mincho" w:hAnsi="Times New Roman" w:cs="Times New Roman"/>
                    <w:color w:val="000000"/>
                    <w:sz w:val="24"/>
                    <w:szCs w:val="24"/>
                    <w:lang w:val="de-DE" w:eastAsia="ja-JP"/>
                  </w:rPr>
                  <w:instrText xml:space="preserve">CITATION TE21 \l 3082 </w:instrText>
                </w:r>
                <w:r w:rsidRPr="00FC36AC">
                  <w:rPr>
                    <w:rFonts w:ascii="Times New Roman" w:eastAsia="Yu Mincho" w:hAnsi="Times New Roman" w:cs="Times New Roman"/>
                    <w:color w:val="000000"/>
                    <w:lang w:eastAsia="ja-JP"/>
                  </w:rPr>
                  <w:fldChar w:fldCharType="separate"/>
                </w:r>
                <w:r w:rsidRPr="00FC36AC">
                  <w:rPr>
                    <w:rFonts w:ascii="Times New Roman" w:eastAsia="Yu Mincho" w:hAnsi="Times New Roman" w:cs="Times New Roman"/>
                    <w:color w:val="000000"/>
                    <w:sz w:val="24"/>
                    <w:szCs w:val="24"/>
                    <w:lang w:val="de-DE" w:eastAsia="ja-JP"/>
                  </w:rPr>
                  <w:t>(La Razón, 2021)</w:t>
                </w:r>
                <w:r w:rsidRPr="00FC36AC">
                  <w:rPr>
                    <w:rFonts w:ascii="Times New Roman" w:eastAsia="Yu Mincho" w:hAnsi="Times New Roman" w:cs="Times New Roman"/>
                    <w:color w:val="000000"/>
                    <w:lang w:eastAsia="ja-JP"/>
                  </w:rPr>
                  <w:fldChar w:fldCharType="end"/>
                </w:r>
              </w:sdtContent>
            </w:sdt>
            <w:r w:rsidRPr="00FC36AC">
              <w:rPr>
                <w:rFonts w:ascii="Times New Roman" w:eastAsia="Yu Mincho" w:hAnsi="Times New Roman" w:cs="Times New Roman"/>
                <w:color w:val="000000"/>
                <w:sz w:val="24"/>
                <w:szCs w:val="24"/>
                <w:lang w:val="de-DE" w:eastAsia="ja-JP"/>
              </w:rPr>
              <w:t xml:space="preserve"> </w:t>
            </w:r>
          </w:p>
          <w:p w14:paraId="6BC1710D" w14:textId="77777777" w:rsidR="001F41A4" w:rsidRPr="00FC36AC" w:rsidRDefault="00E368C6" w:rsidP="000E40F6">
            <w:pPr>
              <w:widowControl/>
              <w:autoSpaceDE/>
              <w:autoSpaceDN/>
              <w:spacing w:after="120" w:line="276" w:lineRule="auto"/>
              <w:jc w:val="both"/>
              <w:rPr>
                <w:rFonts w:ascii="Times New Roman" w:eastAsia="Yu Mincho" w:hAnsi="Times New Roman" w:cs="Times New Roman"/>
                <w:color w:val="000000"/>
                <w:sz w:val="24"/>
                <w:szCs w:val="24"/>
                <w:lang w:val="de-DE" w:eastAsia="ja-JP"/>
              </w:rPr>
            </w:pPr>
            <w:r w:rsidRPr="00FC36AC">
              <w:rPr>
                <w:rFonts w:ascii="Times New Roman" w:eastAsia="Yu Mincho" w:hAnsi="Times New Roman" w:cs="Times New Roman"/>
                <w:color w:val="000000"/>
                <w:sz w:val="24"/>
                <w:szCs w:val="24"/>
                <w:lang w:val="de-DE" w:eastAsia="ja-JP"/>
              </w:rPr>
              <w:t xml:space="preserve">Das Projekt hat sich als erfolgreich erwiesen, da ein Drittel der 50.000 Mitarbeiter des Unternehmens an jeder der vier bisherigen Ausgaben teilgenommen hat, bei denen mehr als 2.000 Ideen von Fachleuten aus 40 Ländern eingereicht wurden. </w:t>
            </w:r>
          </w:p>
          <w:p w14:paraId="771AEB9E" w14:textId="77777777" w:rsidR="001F41A4" w:rsidRPr="00FC36AC" w:rsidRDefault="00E368C6" w:rsidP="000E40F6">
            <w:pPr>
              <w:widowControl/>
              <w:autoSpaceDE/>
              <w:autoSpaceDN/>
              <w:spacing w:after="120" w:line="276" w:lineRule="auto"/>
              <w:jc w:val="both"/>
              <w:rPr>
                <w:rFonts w:ascii="Times New Roman" w:eastAsia="Yu Mincho" w:hAnsi="Times New Roman" w:cs="Times New Roman"/>
                <w:color w:val="000000"/>
                <w:sz w:val="24"/>
                <w:szCs w:val="24"/>
                <w:lang w:val="de-DE" w:eastAsia="ja-JP"/>
              </w:rPr>
            </w:pPr>
            <w:r w:rsidRPr="00FC36AC">
              <w:rPr>
                <w:rFonts w:ascii="Times New Roman" w:eastAsia="Yu Mincho" w:hAnsi="Times New Roman" w:cs="Times New Roman"/>
                <w:color w:val="000000"/>
                <w:sz w:val="24"/>
                <w:szCs w:val="24"/>
                <w:lang w:val="de-DE" w:eastAsia="ja-JP"/>
              </w:rPr>
              <w:t xml:space="preserve">Es ging um 5.000 Euro und positive Berichte für ihre Jahresbilanz. Die Teilnehmer mussten Lösungen für eine Liste zuvor ausgewählter Themen finden, wobei der Schwerpunkt auf digitalen Lösungen für aktuelle und zukünftige Herausforderungen lag. </w:t>
            </w:r>
          </w:p>
          <w:p w14:paraId="5ECDFBD1" w14:textId="77777777" w:rsidR="001F41A4" w:rsidRPr="00FC36AC" w:rsidRDefault="00E368C6" w:rsidP="000E40F6">
            <w:pPr>
              <w:widowControl/>
              <w:autoSpaceDE/>
              <w:autoSpaceDN/>
              <w:spacing w:after="120" w:line="276" w:lineRule="auto"/>
              <w:jc w:val="both"/>
              <w:rPr>
                <w:rFonts w:ascii="Times New Roman" w:eastAsia="Yu Mincho" w:hAnsi="Times New Roman" w:cs="Times New Roman"/>
                <w:color w:val="000000"/>
                <w:sz w:val="24"/>
                <w:szCs w:val="24"/>
                <w:lang w:val="de-DE" w:eastAsia="ja-JP"/>
              </w:rPr>
            </w:pPr>
            <w:r w:rsidRPr="00FC36AC">
              <w:rPr>
                <w:rFonts w:ascii="Times New Roman" w:eastAsia="Yu Mincho" w:hAnsi="Times New Roman" w:cs="Times New Roman"/>
                <w:color w:val="000000"/>
                <w:sz w:val="24"/>
                <w:szCs w:val="24"/>
                <w:lang w:val="de-DE" w:eastAsia="ja-JP"/>
              </w:rPr>
              <w:t xml:space="preserve">Für die Ausgabe 2021 gab es beispielsweise folgende Themen: Nutzung von Daten zur Umgestaltung des Luftverkehrs; Ausarbeitung von Geschäftsszenarien für </w:t>
            </w:r>
            <w:proofErr w:type="spellStart"/>
            <w:r w:rsidRPr="00FC36AC">
              <w:rPr>
                <w:rFonts w:ascii="Times New Roman" w:eastAsia="Yu Mincho" w:hAnsi="Times New Roman" w:cs="Times New Roman"/>
                <w:i/>
                <w:iCs/>
                <w:color w:val="000000"/>
                <w:sz w:val="24"/>
                <w:szCs w:val="24"/>
                <w:lang w:val="de-DE" w:eastAsia="ja-JP"/>
              </w:rPr>
              <w:t>phygitale</w:t>
            </w:r>
            <w:proofErr w:type="spellEnd"/>
            <w:r w:rsidRPr="00FC36AC">
              <w:rPr>
                <w:rFonts w:ascii="Times New Roman" w:eastAsia="Yu Mincho" w:hAnsi="Times New Roman" w:cs="Times New Roman"/>
                <w:i/>
                <w:iCs/>
                <w:color w:val="000000"/>
                <w:sz w:val="24"/>
                <w:szCs w:val="24"/>
                <w:lang w:val="de-DE" w:eastAsia="ja-JP"/>
              </w:rPr>
              <w:t xml:space="preserve"> </w:t>
            </w:r>
            <w:r w:rsidRPr="00FC36AC">
              <w:rPr>
                <w:rFonts w:ascii="Times New Roman" w:eastAsia="Yu Mincho" w:hAnsi="Times New Roman" w:cs="Times New Roman"/>
                <w:color w:val="000000"/>
                <w:sz w:val="24"/>
                <w:szCs w:val="24"/>
                <w:lang w:val="de-DE" w:eastAsia="ja-JP"/>
              </w:rPr>
              <w:t xml:space="preserve">Umgebungen, die physische und digitale Elemente kombinieren; Förderung der Kundenbindung durch personalisierte digitale Angebote; Förderung der beruflichen Eingliederung von Menschen mit Behinderungen; und ein Hackathon, der sich auf die Erstellung von Code-Prototypen konzentrierte, die die vorgenannten Herausforderungen mithilfe von IoT-Geräten (Internet der Dinge) und </w:t>
            </w:r>
            <w:proofErr w:type="spellStart"/>
            <w:r w:rsidRPr="00FC36AC">
              <w:rPr>
                <w:rFonts w:ascii="Times New Roman" w:eastAsia="Yu Mincho" w:hAnsi="Times New Roman" w:cs="Times New Roman"/>
                <w:color w:val="000000"/>
                <w:sz w:val="24"/>
                <w:szCs w:val="24"/>
                <w:lang w:val="de-DE" w:eastAsia="ja-JP"/>
              </w:rPr>
              <w:t>Onesait</w:t>
            </w:r>
            <w:proofErr w:type="spellEnd"/>
            <w:r w:rsidRPr="00FC36AC">
              <w:rPr>
                <w:rFonts w:ascii="Times New Roman" w:eastAsia="Yu Mincho" w:hAnsi="Times New Roman" w:cs="Times New Roman"/>
                <w:color w:val="000000"/>
                <w:sz w:val="24"/>
                <w:szCs w:val="24"/>
                <w:lang w:val="de-DE" w:eastAsia="ja-JP"/>
              </w:rPr>
              <w:t xml:space="preserve">, der Open-Source-Plattform des Unternehmens, angehen. </w:t>
            </w:r>
            <w:sdt>
              <w:sdtPr>
                <w:rPr>
                  <w:rFonts w:ascii="Times New Roman" w:eastAsia="Yu Mincho" w:hAnsi="Times New Roman" w:cs="Times New Roman"/>
                  <w:color w:val="000000"/>
                  <w:lang w:eastAsia="ja-JP"/>
                </w:rPr>
                <w:id w:val="-237400284"/>
                <w:citation/>
              </w:sdtPr>
              <w:sdtEndPr/>
              <w:sdtContent>
                <w:r w:rsidRPr="00FC36AC">
                  <w:rPr>
                    <w:rFonts w:ascii="Times New Roman" w:eastAsia="Yu Mincho" w:hAnsi="Times New Roman" w:cs="Times New Roman"/>
                    <w:color w:val="000000"/>
                    <w:lang w:eastAsia="ja-JP"/>
                  </w:rPr>
                  <w:fldChar w:fldCharType="begin"/>
                </w:r>
                <w:r w:rsidRPr="00FC36AC">
                  <w:rPr>
                    <w:rFonts w:ascii="Times New Roman" w:eastAsia="Yu Mincho" w:hAnsi="Times New Roman" w:cs="Times New Roman"/>
                    <w:color w:val="000000"/>
                    <w:sz w:val="24"/>
                    <w:szCs w:val="24"/>
                    <w:lang w:val="de-DE" w:eastAsia="ja-JP"/>
                  </w:rPr>
                  <w:instrText xml:space="preserve"> CITATION Ind21 \l 3082 </w:instrText>
                </w:r>
                <w:r w:rsidRPr="00FC36AC">
                  <w:rPr>
                    <w:rFonts w:ascii="Times New Roman" w:eastAsia="Yu Mincho" w:hAnsi="Times New Roman" w:cs="Times New Roman"/>
                    <w:color w:val="000000"/>
                    <w:lang w:eastAsia="ja-JP"/>
                  </w:rPr>
                  <w:fldChar w:fldCharType="separate"/>
                </w:r>
                <w:r w:rsidRPr="00FC36AC">
                  <w:rPr>
                    <w:rFonts w:ascii="Times New Roman" w:eastAsia="Yu Mincho" w:hAnsi="Times New Roman" w:cs="Times New Roman"/>
                    <w:color w:val="000000"/>
                    <w:sz w:val="24"/>
                    <w:szCs w:val="24"/>
                    <w:lang w:val="de-DE" w:eastAsia="ja-JP"/>
                  </w:rPr>
                  <w:t>(Indra, 2021)</w:t>
                </w:r>
                <w:r w:rsidRPr="00FC36AC">
                  <w:rPr>
                    <w:rFonts w:ascii="Times New Roman" w:eastAsia="Yu Mincho" w:hAnsi="Times New Roman" w:cs="Times New Roman"/>
                    <w:color w:val="000000"/>
                    <w:lang w:eastAsia="ja-JP"/>
                  </w:rPr>
                  <w:fldChar w:fldCharType="end"/>
                </w:r>
              </w:sdtContent>
            </w:sdt>
          </w:p>
          <w:p w14:paraId="1F425EAA" w14:textId="77777777" w:rsidR="001F41A4" w:rsidRPr="00FC36AC" w:rsidRDefault="00E368C6" w:rsidP="000E40F6">
            <w:pPr>
              <w:widowControl/>
              <w:autoSpaceDE/>
              <w:autoSpaceDN/>
              <w:spacing w:after="120" w:line="276" w:lineRule="auto"/>
              <w:jc w:val="both"/>
              <w:rPr>
                <w:rFonts w:ascii="Times New Roman" w:eastAsia="Yu Mincho" w:hAnsi="Times New Roman" w:cs="Times New Roman"/>
                <w:color w:val="000000"/>
                <w:sz w:val="24"/>
                <w:szCs w:val="24"/>
                <w:lang w:val="de-DE" w:eastAsia="ja-JP"/>
              </w:rPr>
            </w:pPr>
            <w:r w:rsidRPr="00FC36AC">
              <w:rPr>
                <w:rFonts w:ascii="Times New Roman" w:eastAsia="Yu Mincho" w:hAnsi="Times New Roman" w:cs="Times New Roman"/>
                <w:color w:val="000000"/>
                <w:sz w:val="24"/>
                <w:szCs w:val="24"/>
                <w:lang w:val="de-DE" w:eastAsia="ja-JP"/>
              </w:rPr>
              <w:t xml:space="preserve">Die siegreichen Ideen durchliefen einen Beschleunigungsprozess auf der Grundlage ihrer eigenen maßgeschneiderten Geschäftspläne, die von den Projektträgern entwickelt wurden, die ihrerseits drei Monate lang 10 % ihrer Arbeitszeit für diese Projekte aufwenden konnten. Ihre Unternehmungen wurden auch durch die Business </w:t>
            </w:r>
            <w:proofErr w:type="spellStart"/>
            <w:r w:rsidRPr="00FC36AC">
              <w:rPr>
                <w:rFonts w:ascii="Times New Roman" w:eastAsia="Yu Mincho" w:hAnsi="Times New Roman" w:cs="Times New Roman"/>
                <w:color w:val="000000"/>
                <w:sz w:val="24"/>
                <w:szCs w:val="24"/>
                <w:lang w:val="de-DE" w:eastAsia="ja-JP"/>
              </w:rPr>
              <w:t>Escalation</w:t>
            </w:r>
            <w:proofErr w:type="spellEnd"/>
            <w:r w:rsidRPr="00FC36AC">
              <w:rPr>
                <w:rFonts w:ascii="Times New Roman" w:eastAsia="Yu Mincho" w:hAnsi="Times New Roman" w:cs="Times New Roman"/>
                <w:color w:val="000000"/>
                <w:sz w:val="24"/>
                <w:szCs w:val="24"/>
                <w:lang w:val="de-DE" w:eastAsia="ja-JP"/>
              </w:rPr>
              <w:t xml:space="preserve"> Muscle des Unternehmens unterstützt. </w:t>
            </w:r>
          </w:p>
          <w:p w14:paraId="50365C26" w14:textId="77777777" w:rsidR="001F41A4" w:rsidRPr="00FC36AC" w:rsidRDefault="00E368C6" w:rsidP="000E40F6">
            <w:pPr>
              <w:widowControl/>
              <w:autoSpaceDE/>
              <w:autoSpaceDN/>
              <w:spacing w:after="120" w:line="276" w:lineRule="auto"/>
              <w:jc w:val="both"/>
              <w:rPr>
                <w:rFonts w:ascii="Times New Roman" w:eastAsia="Yu Mincho" w:hAnsi="Times New Roman" w:cs="Times New Roman"/>
                <w:color w:val="000000"/>
                <w:sz w:val="24"/>
                <w:szCs w:val="24"/>
                <w:lang w:val="de-DE" w:eastAsia="ja-JP"/>
              </w:rPr>
            </w:pPr>
            <w:r w:rsidRPr="00FC36AC">
              <w:rPr>
                <w:rFonts w:ascii="Times New Roman" w:eastAsia="Yu Mincho" w:hAnsi="Times New Roman" w:cs="Times New Roman"/>
                <w:color w:val="000000"/>
                <w:sz w:val="24"/>
                <w:szCs w:val="24"/>
                <w:lang w:val="de-DE" w:eastAsia="ja-JP"/>
              </w:rPr>
              <w:t>Ein Beweis dafür sind drei Gewinnerprojekte der Version 2019, die sich als vollwertige Produkte etabliert haben: Ein System zur Gewährleistung der Nachverfolgung und Sicherheit von Medikamentenkäufen in öffentlichen Krankenhäusern in Peru, das IoT und Blockchain nutzt; eine App zur Koordinierung täglicher Fahrgemeinschaften mit Arbeitskollegen; und eine Software zur Live-Verfolgung von Drohnenschwärmen innerhalb desselben Wi-Fi-Netzwerks.</w:t>
            </w:r>
            <w:sdt>
              <w:sdtPr>
                <w:rPr>
                  <w:rFonts w:ascii="Times New Roman" w:eastAsia="Yu Mincho" w:hAnsi="Times New Roman" w:cs="Times New Roman"/>
                  <w:color w:val="000000"/>
                  <w:lang w:eastAsia="ja-JP"/>
                </w:rPr>
                <w:id w:val="2015962989"/>
                <w:citation/>
              </w:sdtPr>
              <w:sdtEndPr/>
              <w:sdtContent>
                <w:r w:rsidRPr="00FC36AC">
                  <w:rPr>
                    <w:rFonts w:ascii="Times New Roman" w:eastAsia="Yu Mincho" w:hAnsi="Times New Roman" w:cs="Times New Roman"/>
                    <w:color w:val="000000"/>
                    <w:lang w:eastAsia="ja-JP"/>
                  </w:rPr>
                  <w:fldChar w:fldCharType="begin"/>
                </w:r>
                <w:r w:rsidRPr="00FC36AC">
                  <w:rPr>
                    <w:rFonts w:ascii="Times New Roman" w:eastAsia="Yu Mincho" w:hAnsi="Times New Roman" w:cs="Times New Roman"/>
                    <w:color w:val="000000"/>
                    <w:sz w:val="24"/>
                    <w:szCs w:val="24"/>
                    <w:lang w:val="de-DE" w:eastAsia="ja-JP"/>
                  </w:rPr>
                  <w:instrText xml:space="preserve"> CITATION Ind19 \l 3082 </w:instrText>
                </w:r>
                <w:r w:rsidRPr="00FC36AC">
                  <w:rPr>
                    <w:rFonts w:ascii="Times New Roman" w:eastAsia="Yu Mincho" w:hAnsi="Times New Roman" w:cs="Times New Roman"/>
                    <w:color w:val="000000"/>
                    <w:lang w:eastAsia="ja-JP"/>
                  </w:rPr>
                  <w:fldChar w:fldCharType="separate"/>
                </w:r>
                <w:r w:rsidRPr="00FC36AC">
                  <w:rPr>
                    <w:rFonts w:ascii="Times New Roman" w:eastAsia="Yu Mincho" w:hAnsi="Times New Roman" w:cs="Times New Roman"/>
                    <w:color w:val="000000"/>
                    <w:sz w:val="24"/>
                    <w:szCs w:val="24"/>
                    <w:lang w:val="de-DE" w:eastAsia="ja-JP"/>
                  </w:rPr>
                  <w:t xml:space="preserve"> (Indra, 2019)</w:t>
                </w:r>
                <w:r w:rsidRPr="00FC36AC">
                  <w:rPr>
                    <w:rFonts w:ascii="Times New Roman" w:eastAsia="Yu Mincho" w:hAnsi="Times New Roman" w:cs="Times New Roman"/>
                    <w:color w:val="000000"/>
                    <w:lang w:eastAsia="ja-JP"/>
                  </w:rPr>
                  <w:fldChar w:fldCharType="end"/>
                </w:r>
              </w:sdtContent>
            </w:sdt>
            <w:r w:rsidRPr="00FC36AC">
              <w:rPr>
                <w:rFonts w:ascii="Times New Roman" w:eastAsia="Yu Mincho" w:hAnsi="Times New Roman" w:cs="Times New Roman"/>
                <w:color w:val="000000"/>
                <w:sz w:val="24"/>
                <w:szCs w:val="24"/>
                <w:lang w:val="de-DE" w:eastAsia="ja-JP"/>
              </w:rPr>
              <w:t xml:space="preserve"> </w:t>
            </w:r>
          </w:p>
          <w:p w14:paraId="507A0714" w14:textId="77777777" w:rsidR="001F41A4" w:rsidRPr="00FC36AC" w:rsidRDefault="00E368C6" w:rsidP="000E40F6">
            <w:pPr>
              <w:widowControl/>
              <w:autoSpaceDE/>
              <w:autoSpaceDN/>
              <w:spacing w:after="120" w:line="276" w:lineRule="auto"/>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Nachdem das Phänomen des Intrapreneurship und seine Bedeutung für die Forschungs-, Entwicklungs- und Innovationsprozesse innerhalb des Unternehmens identifiziert worden war, wurden im Laufe der Jahre mehrere Strategien und Maßnahmen ergriffen, um das Intrapreneurship zu entfachen und zu fördern:</w:t>
            </w:r>
          </w:p>
          <w:p w14:paraId="746E6BF8" w14:textId="77777777" w:rsidR="001F41A4" w:rsidRPr="00FC36AC" w:rsidRDefault="00E368C6" w:rsidP="000E40F6">
            <w:pPr>
              <w:widowControl/>
              <w:autoSpaceDE/>
              <w:autoSpaceDN/>
              <w:spacing w:after="120" w:line="276" w:lineRule="auto"/>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lastRenderedPageBreak/>
              <w:t xml:space="preserve">In den neunziger Jahren ist in großen Unternehmen ein Phänomen aufgetreten: die Tendenz zur Auslagerung von unternehmerischen Tätigkeiten. Beratungsunternehmen werden mit hohen Summen dafür bezahlt, Marktanalysen und eine gründliche Bedarfsermittlung durchzuführen, neue Möglichkeiten zu identifizieren, vielversprechende Ideen zu entwickeln und oft auch Ideen zu funktionierenden Prototypen zu machen </w:t>
            </w:r>
            <w:sdt>
              <w:sdtPr>
                <w:rPr>
                  <w:rFonts w:ascii="Times New Roman" w:eastAsia="Yu Mincho" w:hAnsi="Times New Roman" w:cs="Times New Roman"/>
                  <w:lang w:eastAsia="ja-JP"/>
                </w:rPr>
                <w:id w:val="-843240701"/>
                <w:citation/>
              </w:sdtPr>
              <w:sdtEndPr/>
              <w:sdtContent>
                <w:r w:rsidRPr="00FC36AC">
                  <w:rPr>
                    <w:rFonts w:ascii="Times New Roman" w:eastAsia="Yu Mincho" w:hAnsi="Times New Roman" w:cs="Times New Roman"/>
                    <w:lang w:eastAsia="ja-JP"/>
                  </w:rPr>
                  <w:fldChar w:fldCharType="begin"/>
                </w:r>
                <w:r w:rsidRPr="00FC36AC">
                  <w:rPr>
                    <w:rFonts w:ascii="Times New Roman" w:eastAsia="Yu Mincho" w:hAnsi="Times New Roman" w:cs="Times New Roman"/>
                    <w:sz w:val="24"/>
                    <w:szCs w:val="24"/>
                    <w:lang w:val="de-DE" w:eastAsia="ja-JP"/>
                  </w:rPr>
                  <w:instrText xml:space="preserve"> CITATION Bet13 \l 3082 </w:instrText>
                </w:r>
                <w:r w:rsidRPr="00FC36AC">
                  <w:rPr>
                    <w:rFonts w:ascii="Times New Roman" w:eastAsia="Yu Mincho" w:hAnsi="Times New Roman" w:cs="Times New Roman"/>
                    <w:lang w:eastAsia="ja-JP"/>
                  </w:rPr>
                  <w:fldChar w:fldCharType="separate"/>
                </w:r>
                <w:r w:rsidRPr="00FC36AC">
                  <w:rPr>
                    <w:rFonts w:ascii="Times New Roman" w:eastAsia="Yu Mincho" w:hAnsi="Times New Roman" w:cs="Times New Roman"/>
                    <w:sz w:val="24"/>
                    <w:szCs w:val="24"/>
                    <w:lang w:val="de-DE" w:eastAsia="ja-JP"/>
                  </w:rPr>
                  <w:t>(Altringer, 2013)</w:t>
                </w:r>
                <w:r w:rsidRPr="00FC36AC">
                  <w:rPr>
                    <w:rFonts w:ascii="Times New Roman" w:eastAsia="Yu Mincho" w:hAnsi="Times New Roman" w:cs="Times New Roman"/>
                    <w:lang w:eastAsia="ja-JP"/>
                  </w:rPr>
                  <w:fldChar w:fldCharType="end"/>
                </w:r>
              </w:sdtContent>
            </w:sdt>
            <w:r w:rsidRPr="00FC36AC">
              <w:rPr>
                <w:rFonts w:ascii="Times New Roman" w:eastAsia="Yu Mincho" w:hAnsi="Times New Roman" w:cs="Times New Roman"/>
                <w:sz w:val="24"/>
                <w:szCs w:val="24"/>
                <w:lang w:val="de-DE" w:eastAsia="ja-JP"/>
              </w:rPr>
              <w:t>. Darüber hinaus werden vielversprechende Modelle und Prototypen häufig vom Kundenunternehmen ausgefeilt, um eine eventuelle Markteinführung zu ermöglichen.</w:t>
            </w:r>
          </w:p>
          <w:p w14:paraId="4B3103E7" w14:textId="77777777" w:rsidR="001F41A4" w:rsidRPr="00FC36AC" w:rsidRDefault="00E368C6" w:rsidP="000E40F6">
            <w:pPr>
              <w:widowControl/>
              <w:autoSpaceDE/>
              <w:autoSpaceDN/>
              <w:spacing w:after="120" w:line="276" w:lineRule="auto"/>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Wie aus früheren Fallstudien hervorgeht, sind Hackathons eine nützliche Ressource, um schnelle Entscheidungsprozesse anzustoßen und die Häufigkeit des Auftretens vielversprechender Ideen zu verbessern, während sie gleichzeitig eine Abwechslung für die Teilnehmer darstellen. Darüber hinaus wird die Zusammenarbeit zwischen den beteiligten Teams durch die Hackathon-Mentalität "Nonstop - bis zum Ende" gefördert. Es wird berichtet, dass Hackathons in dynamischen Technologieunternehmen manchmal spontan entstehen, aus Workshops oder aus dem persönlichen Projekt einer Person heraus. Projekte wie Facebooks Timeline und Chat wurden auf solchen Veranstaltungen entwickelt.</w:t>
            </w:r>
          </w:p>
          <w:p w14:paraId="326F83AB" w14:textId="77777777" w:rsidR="001F41A4" w:rsidRPr="00FC36AC" w:rsidRDefault="00E368C6" w:rsidP="000E40F6">
            <w:pPr>
              <w:widowControl/>
              <w:autoSpaceDE/>
              <w:autoSpaceDN/>
              <w:spacing w:after="120" w:line="276" w:lineRule="auto"/>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Ähnlich wie die Hackathons sind die häufig gesponserten internen Wettbewerbe, die von einer Abteilung oder einem Bereich bis hin zu einem unternehmensweiten Wettbewerb reichen können und deren Preise oft in Geld, Ansehen (Belobigung durch Vorgesetzte) oder Urlaub bestehen. Die wichtigsten Aspekte sind jedoch die bedeutenden Finanzierungs-, Ressourcen- und Know-how-Möglichkeiten, die die Unternehmen den vielversprechendsten Interessenten zur Verfügung stellen.</w:t>
            </w:r>
          </w:p>
          <w:p w14:paraId="7B1B0D49" w14:textId="77777777" w:rsidR="001F41A4" w:rsidRPr="00FC36AC" w:rsidRDefault="00E368C6" w:rsidP="000E40F6">
            <w:pPr>
              <w:spacing w:after="120" w:line="276" w:lineRule="auto"/>
              <w:jc w:val="both"/>
              <w:rPr>
                <w:rFonts w:ascii="Times New Roman" w:eastAsia="Yu Mincho" w:hAnsi="Times New Roman" w:cs="Times New Roman"/>
                <w:sz w:val="24"/>
                <w:szCs w:val="24"/>
                <w:lang w:val="de-DE" w:eastAsia="ja-JP"/>
              </w:rPr>
            </w:pPr>
            <w:r w:rsidRPr="00FC36AC">
              <w:rPr>
                <w:rFonts w:ascii="Times New Roman" w:eastAsia="Yu Mincho" w:hAnsi="Times New Roman" w:cs="Times New Roman"/>
                <w:sz w:val="24"/>
                <w:szCs w:val="24"/>
                <w:lang w:val="de-DE" w:eastAsia="ja-JP"/>
              </w:rPr>
              <w:t>Das Peer-Coaching hat sich als besonders interessantes Instrument zur Förderung von Intrapreneurship erwiesen, da es sowohl ein Element des Prozesses als auch ein Nebenprodukt dieses Prozesses ist; die Coaches sind in der Regel ehemalige Programmabsolventen oder -teilnehmer und wissen daher besser als andere Fachleute, wie sie neue Teilnehmer unterstützen können.</w:t>
            </w:r>
          </w:p>
        </w:tc>
      </w:tr>
    </w:tbl>
    <w:p w14:paraId="53AA3774" w14:textId="77777777" w:rsidR="00FA3B49" w:rsidRPr="00FC36AC" w:rsidRDefault="00FA3B49" w:rsidP="00FC36AC">
      <w:pPr>
        <w:spacing w:line="360" w:lineRule="auto"/>
        <w:jc w:val="both"/>
        <w:rPr>
          <w:rFonts w:ascii="Calibri" w:eastAsia="Yu Mincho" w:hAnsi="Calibri" w:cs="Arial"/>
          <w:lang w:eastAsia="ja-JP"/>
        </w:rPr>
      </w:pPr>
    </w:p>
    <w:p w14:paraId="441E4657" w14:textId="77777777" w:rsidR="001F41A4" w:rsidRPr="00FC36AC" w:rsidRDefault="00E368C6" w:rsidP="00FC36AC">
      <w:pPr>
        <w:spacing w:line="360" w:lineRule="auto"/>
        <w:jc w:val="both"/>
        <w:rPr>
          <w:rFonts w:ascii="Times New Roman" w:eastAsia="Yu Mincho" w:hAnsi="Times New Roman" w:cs="Times New Roman"/>
          <w:color w:val="000000"/>
          <w:lang w:eastAsia="ja-JP"/>
        </w:rPr>
      </w:pPr>
      <w:r w:rsidRPr="00FC36AC">
        <w:rPr>
          <w:rFonts w:ascii="Times New Roman" w:hAnsi="Times New Roman" w:cs="Times New Roman"/>
        </w:rPr>
        <w:t xml:space="preserve">Offensichtlich hat das Unternehmertum </w:t>
      </w:r>
      <w:r w:rsidR="00F3719D" w:rsidRPr="00FC36AC">
        <w:rPr>
          <w:rFonts w:ascii="Times New Roman" w:hAnsi="Times New Roman" w:cs="Times New Roman"/>
        </w:rPr>
        <w:t xml:space="preserve">vom </w:t>
      </w:r>
      <w:r w:rsidRPr="00FC36AC">
        <w:rPr>
          <w:rFonts w:ascii="Times New Roman" w:hAnsi="Times New Roman" w:cs="Times New Roman"/>
        </w:rPr>
        <w:t xml:space="preserve">Aufkommen von Technologien wie sozialen Medien, künstlicher Intelligenz, Big Data und allen Möglichkeiten, die sie bieten, </w:t>
      </w:r>
      <w:r w:rsidR="00F3719D" w:rsidRPr="00FC36AC">
        <w:rPr>
          <w:rFonts w:ascii="Times New Roman" w:hAnsi="Times New Roman" w:cs="Times New Roman"/>
        </w:rPr>
        <w:t>profitiert</w:t>
      </w:r>
      <w:r w:rsidRPr="00FC36AC">
        <w:rPr>
          <w:rFonts w:ascii="Times New Roman" w:hAnsi="Times New Roman" w:cs="Times New Roman"/>
        </w:rPr>
        <w:t xml:space="preserve">. Aber diese Möglichkeiten stehen nicht nur Unternehmern offen, die ein Unternehmen gründen oder bereits besitzen, sondern auch Arbeitnehmern, die sich an ähnliche Entwicklungsprojekte wagen, während sie noch </w:t>
      </w:r>
      <w:r w:rsidRPr="00FC36AC">
        <w:rPr>
          <w:rFonts w:ascii="Times New Roman" w:hAnsi="Times New Roman" w:cs="Times New Roman"/>
          <w:i/>
          <w:iCs/>
        </w:rPr>
        <w:t xml:space="preserve">im </w:t>
      </w:r>
      <w:r w:rsidRPr="00FC36AC">
        <w:rPr>
          <w:rFonts w:ascii="Times New Roman" w:hAnsi="Times New Roman" w:cs="Times New Roman"/>
        </w:rPr>
        <w:t xml:space="preserve">Unternehmen sind, den </w:t>
      </w:r>
      <w:proofErr w:type="spellStart"/>
      <w:r w:rsidRPr="00FC36AC">
        <w:rPr>
          <w:rFonts w:ascii="Times New Roman" w:hAnsi="Times New Roman" w:cs="Times New Roman"/>
        </w:rPr>
        <w:t>Intrapreneuren</w:t>
      </w:r>
      <w:proofErr w:type="spellEnd"/>
      <w:r w:rsidRPr="00FC36AC">
        <w:rPr>
          <w:rFonts w:ascii="Times New Roman" w:hAnsi="Times New Roman" w:cs="Times New Roman"/>
        </w:rPr>
        <w:t xml:space="preserve">. </w:t>
      </w:r>
      <w:r w:rsidR="000110C6" w:rsidRPr="00FC36AC">
        <w:rPr>
          <w:rFonts w:ascii="Times New Roman" w:eastAsia="Yu Mincho" w:hAnsi="Times New Roman" w:cs="Times New Roman"/>
          <w:color w:val="000000"/>
          <w:lang w:eastAsia="ja-JP"/>
        </w:rPr>
        <w:t xml:space="preserve">Intrapreneurship wird jedoch in vielen Situationen nicht gerade gefördert. Schon früh hat Pinchot </w:t>
      </w:r>
      <w:sdt>
        <w:sdtPr>
          <w:rPr>
            <w:rFonts w:ascii="Times New Roman" w:eastAsia="Yu Mincho" w:hAnsi="Times New Roman" w:cs="Times New Roman"/>
            <w:color w:val="000000"/>
            <w:lang w:eastAsia="ja-JP"/>
          </w:rPr>
          <w:id w:val="1664199080"/>
          <w:citation/>
        </w:sdtPr>
        <w:sdtEndPr/>
        <w:sdtContent>
          <w:r w:rsidR="000110C6" w:rsidRPr="00FC36AC">
            <w:rPr>
              <w:rFonts w:ascii="Times New Roman" w:eastAsia="Yu Mincho" w:hAnsi="Times New Roman" w:cs="Times New Roman"/>
              <w:color w:val="000000"/>
              <w:lang w:eastAsia="ja-JP"/>
            </w:rPr>
            <w:fldChar w:fldCharType="begin"/>
          </w:r>
          <w:r w:rsidR="000110C6" w:rsidRPr="00FC36AC">
            <w:rPr>
              <w:rFonts w:ascii="Times New Roman" w:eastAsia="Yu Mincho" w:hAnsi="Times New Roman" w:cs="Times New Roman"/>
              <w:color w:val="000000"/>
              <w:lang w:eastAsia="ja-JP"/>
            </w:rPr>
            <w:instrText xml:space="preserve">CITATION Gif84 \n  \t  \l 3082 </w:instrText>
          </w:r>
          <w:r w:rsidR="000110C6" w:rsidRPr="00FC36AC">
            <w:rPr>
              <w:rFonts w:ascii="Times New Roman" w:eastAsia="Yu Mincho" w:hAnsi="Times New Roman" w:cs="Times New Roman"/>
              <w:color w:val="000000"/>
              <w:lang w:eastAsia="ja-JP"/>
            </w:rPr>
            <w:fldChar w:fldCharType="separate"/>
          </w:r>
          <w:r w:rsidR="000110C6" w:rsidRPr="00FC36AC">
            <w:rPr>
              <w:rFonts w:ascii="Times New Roman" w:eastAsia="Yu Mincho" w:hAnsi="Times New Roman" w:cs="Times New Roman"/>
              <w:color w:val="000000"/>
              <w:lang w:eastAsia="ja-JP"/>
            </w:rPr>
            <w:t>(1984)</w:t>
          </w:r>
          <w:r w:rsidR="000110C6" w:rsidRPr="00FC36AC">
            <w:rPr>
              <w:rFonts w:ascii="Times New Roman" w:eastAsia="Yu Mincho" w:hAnsi="Times New Roman" w:cs="Times New Roman"/>
              <w:color w:val="000000"/>
              <w:lang w:eastAsia="ja-JP"/>
            </w:rPr>
            <w:fldChar w:fldCharType="end"/>
          </w:r>
        </w:sdtContent>
      </w:sdt>
      <w:r w:rsidR="000110C6" w:rsidRPr="00FC36AC">
        <w:rPr>
          <w:rFonts w:ascii="Times New Roman" w:eastAsia="Yu Mincho" w:hAnsi="Times New Roman" w:cs="Times New Roman"/>
          <w:color w:val="000000"/>
          <w:lang w:eastAsia="ja-JP"/>
        </w:rPr>
        <w:t xml:space="preserve"> das Konzept des "Corporate Immune System" erwähnt, das die Tatsache zum Ausdruck bringt, dass die </w:t>
      </w:r>
      <w:r w:rsidR="000110C6" w:rsidRPr="00FC36AC">
        <w:rPr>
          <w:rFonts w:ascii="Times New Roman" w:eastAsia="Yu Mincho" w:hAnsi="Times New Roman" w:cs="Times New Roman"/>
          <w:color w:val="000000"/>
          <w:lang w:eastAsia="ja-JP"/>
        </w:rPr>
        <w:lastRenderedPageBreak/>
        <w:t xml:space="preserve">Organisationsstrukturen von Unternehmen (Bürokratie, Richtlinien, Hierarchie) Innovationen möglicherweise nicht fördern. Trotz der Aura, die digital ausgerichtete Unternehmen ausstrahlen mögen, ist dieses entmutigende Phänomen in IT- oder Technologieunternehmen recht häufig anzutreffen und hält manchmal sogar Mitarbeiter davon ab, sich an Projekte zu wagen, die uns beispielsweise PlayStation oder Gmail beschert haben. </w:t>
      </w:r>
    </w:p>
    <w:p w14:paraId="587D5258" w14:textId="77777777" w:rsidR="00D43886" w:rsidRPr="00FC36AC" w:rsidRDefault="00D43886" w:rsidP="00FC36AC">
      <w:pPr>
        <w:spacing w:line="360" w:lineRule="auto"/>
        <w:jc w:val="both"/>
        <w:rPr>
          <w:rFonts w:ascii="Times New Roman" w:hAnsi="Times New Roman" w:cs="Times New Roman"/>
        </w:rPr>
      </w:pPr>
    </w:p>
    <w:p w14:paraId="5ACCD288" w14:textId="6E57D849" w:rsidR="001F41A4" w:rsidRPr="00FC36AC" w:rsidRDefault="00E368C6" w:rsidP="00FC36AC">
      <w:pPr>
        <w:spacing w:line="360" w:lineRule="auto"/>
        <w:jc w:val="both"/>
        <w:rPr>
          <w:rFonts w:ascii="Times New Roman" w:eastAsia="Yu Mincho" w:hAnsi="Times New Roman" w:cs="Times New Roman"/>
          <w:color w:val="000000"/>
          <w:lang w:eastAsia="ja-JP"/>
        </w:rPr>
      </w:pPr>
      <w:r w:rsidRPr="00FC36AC">
        <w:rPr>
          <w:rFonts w:ascii="Times New Roman" w:eastAsia="Yu Mincho" w:hAnsi="Times New Roman" w:cs="Times New Roman"/>
          <w:color w:val="000000"/>
          <w:lang w:eastAsia="ja-JP"/>
        </w:rPr>
        <w:t xml:space="preserve">Corbett </w:t>
      </w:r>
      <w:sdt>
        <w:sdtPr>
          <w:rPr>
            <w:rFonts w:ascii="Times New Roman" w:eastAsia="Yu Mincho" w:hAnsi="Times New Roman" w:cs="Times New Roman"/>
            <w:color w:val="000000"/>
            <w:lang w:eastAsia="ja-JP"/>
          </w:rPr>
          <w:id w:val="4953383"/>
          <w:citation/>
        </w:sdtPr>
        <w:sdtEndPr/>
        <w:sdtContent>
          <w:r w:rsidRPr="00FC36AC">
            <w:rPr>
              <w:rFonts w:ascii="Times New Roman" w:eastAsia="Yu Mincho" w:hAnsi="Times New Roman" w:cs="Times New Roman"/>
              <w:color w:val="000000"/>
              <w:lang w:eastAsia="ja-JP"/>
            </w:rPr>
            <w:fldChar w:fldCharType="begin"/>
          </w:r>
          <w:r w:rsidRPr="00FC36AC">
            <w:rPr>
              <w:rFonts w:ascii="Times New Roman" w:eastAsia="Yu Mincho" w:hAnsi="Times New Roman" w:cs="Times New Roman"/>
              <w:color w:val="000000"/>
              <w:lang w:eastAsia="ja-JP"/>
            </w:rPr>
            <w:instrText xml:space="preserve">CITATION And18 \n  \t  \l 3082 </w:instrText>
          </w:r>
          <w:r w:rsidRPr="00FC36AC">
            <w:rPr>
              <w:rFonts w:ascii="Times New Roman" w:eastAsia="Yu Mincho" w:hAnsi="Times New Roman" w:cs="Times New Roman"/>
              <w:color w:val="000000"/>
              <w:lang w:eastAsia="ja-JP"/>
            </w:rPr>
            <w:fldChar w:fldCharType="separate"/>
          </w:r>
          <w:r w:rsidRPr="00FC36AC">
            <w:rPr>
              <w:rFonts w:ascii="Times New Roman" w:eastAsia="Yu Mincho" w:hAnsi="Times New Roman" w:cs="Times New Roman"/>
              <w:color w:val="000000"/>
              <w:lang w:eastAsia="ja-JP"/>
            </w:rPr>
            <w:t>(2018)</w:t>
          </w:r>
          <w:r w:rsidRPr="00FC36AC">
            <w:rPr>
              <w:rFonts w:ascii="Times New Roman" w:eastAsia="Yu Mincho" w:hAnsi="Times New Roman" w:cs="Times New Roman"/>
              <w:color w:val="000000"/>
              <w:lang w:eastAsia="ja-JP"/>
            </w:rPr>
            <w:fldChar w:fldCharType="end"/>
          </w:r>
        </w:sdtContent>
      </w:sdt>
      <w:r w:rsidRPr="00FC36AC">
        <w:rPr>
          <w:rFonts w:ascii="Times New Roman" w:eastAsia="Yu Mincho" w:hAnsi="Times New Roman" w:cs="Times New Roman"/>
          <w:color w:val="000000"/>
          <w:lang w:eastAsia="ja-JP"/>
        </w:rPr>
        <w:t xml:space="preserve"> stellte fest, dass bahnbrechende Innovationen nur dann verwirklicht werden können, wenn unternehmensweite Anstrengungen, Strukturen und eine sich wandelnde Unternehmenskultur </w:t>
      </w:r>
      <w:r w:rsidR="00FC36AC" w:rsidRPr="00FC36AC">
        <w:rPr>
          <w:rFonts w:ascii="Times New Roman" w:eastAsia="Yu Mincho" w:hAnsi="Times New Roman" w:cs="Times New Roman"/>
          <w:color w:val="000000"/>
          <w:lang w:eastAsia="ja-JP"/>
        </w:rPr>
        <w:t>dahinterstehen</w:t>
      </w:r>
      <w:r w:rsidRPr="00FC36AC">
        <w:rPr>
          <w:rFonts w:ascii="Times New Roman" w:eastAsia="Yu Mincho" w:hAnsi="Times New Roman" w:cs="Times New Roman"/>
          <w:color w:val="000000"/>
          <w:lang w:eastAsia="ja-JP"/>
        </w:rPr>
        <w:t>. Selbst bei der Unterstützung aufkeimender Ideen oder Prototypen besteht die Gefahr, dass innovativen Mitarbeiter</w:t>
      </w:r>
      <w:r w:rsidR="000D6D0B" w:rsidRPr="00FC36AC">
        <w:rPr>
          <w:rFonts w:ascii="Times New Roman" w:eastAsia="Yu Mincho" w:hAnsi="Times New Roman" w:cs="Times New Roman"/>
          <w:color w:val="000000"/>
          <w:lang w:eastAsia="ja-JP"/>
        </w:rPr>
        <w:t>*innen</w:t>
      </w:r>
      <w:r w:rsidRPr="00FC36AC">
        <w:rPr>
          <w:rFonts w:ascii="Times New Roman" w:eastAsia="Yu Mincho" w:hAnsi="Times New Roman" w:cs="Times New Roman"/>
          <w:color w:val="000000"/>
          <w:lang w:eastAsia="ja-JP"/>
        </w:rPr>
        <w:t xml:space="preserve"> Finanzmittel oder Ressourcen als eine Art "einmalige Chance" zugewiesen werden. Aus diesem Grund ist eine gemeinsame Struktur, die eine unternehmensweite Innovation etabliert, von größter Wichtigkeit, eine Struktur, die Fachleute entwickelt und ihnen nicht nur einen provisorischen </w:t>
      </w:r>
      <w:r w:rsidR="00F3719D" w:rsidRPr="00FC36AC">
        <w:rPr>
          <w:rFonts w:ascii="Times New Roman" w:eastAsia="Yu Mincho" w:hAnsi="Times New Roman" w:cs="Times New Roman"/>
          <w:color w:val="000000"/>
          <w:lang w:eastAsia="ja-JP"/>
        </w:rPr>
        <w:t>Anstoß</w:t>
      </w:r>
      <w:r w:rsidRPr="00FC36AC">
        <w:rPr>
          <w:rFonts w:ascii="Times New Roman" w:eastAsia="Yu Mincho" w:hAnsi="Times New Roman" w:cs="Times New Roman"/>
          <w:color w:val="000000"/>
          <w:lang w:eastAsia="ja-JP"/>
        </w:rPr>
        <w:t xml:space="preserve"> gibt.</w:t>
      </w:r>
    </w:p>
    <w:p w14:paraId="7EB5A011" w14:textId="77777777" w:rsidR="001F41A4" w:rsidRPr="00FC36AC" w:rsidRDefault="00E368C6" w:rsidP="00FC36AC">
      <w:pPr>
        <w:spacing w:line="360" w:lineRule="auto"/>
        <w:jc w:val="both"/>
        <w:rPr>
          <w:rFonts w:ascii="Times New Roman" w:eastAsia="Yu Mincho" w:hAnsi="Times New Roman" w:cs="Times New Roman"/>
          <w:color w:val="000000"/>
          <w:lang w:eastAsia="ja-JP"/>
        </w:rPr>
      </w:pPr>
      <w:r w:rsidRPr="00FC36AC">
        <w:rPr>
          <w:rFonts w:ascii="Times New Roman" w:eastAsia="Yu Mincho" w:hAnsi="Times New Roman" w:cs="Times New Roman"/>
          <w:color w:val="000000"/>
          <w:lang w:eastAsia="ja-JP"/>
        </w:rPr>
        <w:t xml:space="preserve">Da es in der Natur des Unternehmertums liegt, Risiken zu minimieren und den Erfolg zu maximieren, ist der Standardansatz der Unternehmen in Bezug auf Intrapreneurship in der Regel sehr konservativ, was die Ressourcen angeht, und bestraft auch Misserfolge. Darüber hinaus neigen die Unternehmen dazu, bereits bekannte Techniken gegenüber bahnbrechenden Alternativen zu bevorzugen, was das Aufkommen bahnbrechender Produkte bremst. Dies ist einer der Gründe, warum Altringer </w:t>
      </w:r>
      <w:sdt>
        <w:sdtPr>
          <w:rPr>
            <w:rFonts w:ascii="Times New Roman" w:eastAsia="Yu Mincho" w:hAnsi="Times New Roman" w:cs="Times New Roman"/>
            <w:color w:val="000000"/>
            <w:lang w:eastAsia="ja-JP"/>
          </w:rPr>
          <w:id w:val="-1779866782"/>
          <w:citation/>
        </w:sdtPr>
        <w:sdtEndPr/>
        <w:sdtContent>
          <w:r w:rsidRPr="00FC36AC">
            <w:rPr>
              <w:rFonts w:ascii="Times New Roman" w:eastAsia="Yu Mincho" w:hAnsi="Times New Roman" w:cs="Times New Roman"/>
              <w:color w:val="000000"/>
              <w:lang w:eastAsia="ja-JP"/>
            </w:rPr>
            <w:fldChar w:fldCharType="begin"/>
          </w:r>
          <w:r w:rsidRPr="00FC36AC">
            <w:rPr>
              <w:rFonts w:ascii="Times New Roman" w:eastAsia="Yu Mincho" w:hAnsi="Times New Roman" w:cs="Times New Roman"/>
              <w:color w:val="000000"/>
              <w:lang w:eastAsia="ja-JP"/>
            </w:rPr>
            <w:instrText xml:space="preserve">CITATION Bet13 \n  \t  \l 3082 </w:instrText>
          </w:r>
          <w:r w:rsidRPr="00FC36AC">
            <w:rPr>
              <w:rFonts w:ascii="Times New Roman" w:eastAsia="Yu Mincho" w:hAnsi="Times New Roman" w:cs="Times New Roman"/>
              <w:color w:val="000000"/>
              <w:lang w:eastAsia="ja-JP"/>
            </w:rPr>
            <w:fldChar w:fldCharType="separate"/>
          </w:r>
          <w:r w:rsidRPr="00FC36AC">
            <w:rPr>
              <w:rFonts w:ascii="Times New Roman" w:eastAsia="Yu Mincho" w:hAnsi="Times New Roman" w:cs="Times New Roman"/>
              <w:color w:val="000000"/>
              <w:lang w:eastAsia="ja-JP"/>
            </w:rPr>
            <w:t>(2013)</w:t>
          </w:r>
          <w:r w:rsidRPr="00FC36AC">
            <w:rPr>
              <w:rFonts w:ascii="Times New Roman" w:eastAsia="Yu Mincho" w:hAnsi="Times New Roman" w:cs="Times New Roman"/>
              <w:color w:val="000000"/>
              <w:lang w:eastAsia="ja-JP"/>
            </w:rPr>
            <w:fldChar w:fldCharType="end"/>
          </w:r>
        </w:sdtContent>
      </w:sdt>
      <w:r w:rsidRPr="00FC36AC">
        <w:rPr>
          <w:rFonts w:ascii="Times New Roman" w:eastAsia="Yu Mincho" w:hAnsi="Times New Roman" w:cs="Times New Roman"/>
          <w:color w:val="000000"/>
          <w:lang w:eastAsia="ja-JP"/>
        </w:rPr>
        <w:t xml:space="preserve"> erklärt, dass bewusst versucht wird, die Erfolgsquote von Intrapreneurship-Projekten zu verbessern. Dies ist eine logische Konsequenz, wenn man das Wesen des Intrapreneurship berücksichtigt, das voller Herausforderungen steckt, "einschließlich, aber nicht beschränkt auf das inhärente Risiko der Förderung neuer Ideen, die Selbstgefälligkeit und das Festhalten am Status quo sowie die tatsächliche Anzahl fähiger Personen, die über die Zeit verfügen, neue Ideen effektiv in praktikable Produkte umzusetzen". </w:t>
      </w:r>
    </w:p>
    <w:p w14:paraId="3132C333" w14:textId="77777777" w:rsidR="001F41A4" w:rsidRPr="00FC36AC" w:rsidRDefault="00E368C6">
      <w:pPr>
        <w:pStyle w:val="Listenabsatz"/>
        <w:numPr>
          <w:ilvl w:val="0"/>
          <w:numId w:val="2"/>
        </w:numPr>
        <w:rPr>
          <w:rFonts w:ascii="Times New Roman" w:hAnsi="Times New Roman" w:cs="Times New Roman"/>
          <w:b/>
          <w:bCs/>
          <w:color w:val="0070C0"/>
          <w:sz w:val="28"/>
          <w:szCs w:val="28"/>
        </w:rPr>
      </w:pPr>
      <w:r w:rsidRPr="00FC36AC">
        <w:rPr>
          <w:rFonts w:ascii="Times New Roman" w:hAnsi="Times New Roman" w:cs="Times New Roman"/>
          <w:b/>
          <w:bCs/>
          <w:color w:val="0070C0"/>
          <w:sz w:val="28"/>
          <w:szCs w:val="28"/>
        </w:rPr>
        <w:t xml:space="preserve">Schlussbemerkungen </w:t>
      </w:r>
      <w:r w:rsidR="000B3A70" w:rsidRPr="00FC36AC">
        <w:rPr>
          <w:rFonts w:ascii="Times New Roman" w:hAnsi="Times New Roman" w:cs="Times New Roman"/>
          <w:b/>
          <w:bCs/>
          <w:color w:val="0070C0"/>
          <w:sz w:val="28"/>
          <w:szCs w:val="28"/>
        </w:rPr>
        <w:t>und Schulungskonzepte</w:t>
      </w:r>
    </w:p>
    <w:p w14:paraId="0377366D" w14:textId="77777777" w:rsidR="00727483" w:rsidRPr="00232C6C" w:rsidRDefault="00727483" w:rsidP="000E7AE9">
      <w:pPr>
        <w:rPr>
          <w:rFonts w:ascii="Microsoft Sans Serif" w:hAnsi="Microsoft Sans Serif" w:cs="Microsoft Sans Serif"/>
        </w:rPr>
      </w:pPr>
    </w:p>
    <w:p w14:paraId="0F6F9E3C" w14:textId="756DEC16" w:rsidR="001F41A4" w:rsidRPr="00FC36AC" w:rsidRDefault="00E368C6" w:rsidP="00FC36AC">
      <w:pPr>
        <w:spacing w:line="360" w:lineRule="auto"/>
        <w:jc w:val="both"/>
        <w:rPr>
          <w:rFonts w:ascii="Times New Roman" w:eastAsia="Yu Mincho" w:hAnsi="Times New Roman" w:cs="Times New Roman"/>
          <w:lang w:eastAsia="ja-JP"/>
        </w:rPr>
      </w:pPr>
      <w:r w:rsidRPr="00FC36AC">
        <w:rPr>
          <w:rFonts w:ascii="Times New Roman" w:eastAsia="Yu Mincho" w:hAnsi="Times New Roman" w:cs="Times New Roman"/>
          <w:color w:val="000000"/>
          <w:lang w:eastAsia="ja-JP"/>
        </w:rPr>
        <w:t xml:space="preserve">Der Weg zur Einführung und Förderung einer Intrapreneurship-freundlichen Organisationskultur ist ein zweiseitiger Prozess: von oben nach unten, indem an der Führung und der Unternehmenskultur gearbeitet wird; von unten nach oben, indem man sich auf die </w:t>
      </w:r>
      <w:r w:rsidRPr="00FC36AC">
        <w:rPr>
          <w:rFonts w:ascii="Times New Roman" w:eastAsia="Yu Mincho" w:hAnsi="Times New Roman" w:cs="Times New Roman"/>
          <w:color w:val="000000"/>
          <w:lang w:eastAsia="ja-JP"/>
        </w:rPr>
        <w:lastRenderedPageBreak/>
        <w:t>Erforschung und Entwicklung von Triebkräften und Auslösern für Intrapreneurship-Einstellungen und den Initiativgeist der Arbeitnehmer konzentriert. Obwohl theoretische und empirische Beiträge zum Konzept des Intrapreneurship weitgehend in der Fachliteratur für Unternehmen zu finden sind, scheinen nicht-akademische Referenzen einen klaren Rahmen für Intrapreneurship zu vermissen. Interessanterweise wird das Konzept häufiger mit anderen Schlagwörtern oder allgemeinen Interessensgebieten in Verbindung gebracht, wie z. B.: Befähigung der Mitarbeite</w:t>
      </w:r>
      <w:r w:rsidR="000D6D0B" w:rsidRPr="00FC36AC">
        <w:rPr>
          <w:rFonts w:ascii="Times New Roman" w:eastAsia="Yu Mincho" w:hAnsi="Times New Roman" w:cs="Times New Roman"/>
          <w:color w:val="000000"/>
          <w:lang w:eastAsia="ja-JP"/>
        </w:rPr>
        <w:t>nden</w:t>
      </w:r>
      <w:r w:rsidRPr="00FC36AC">
        <w:rPr>
          <w:rFonts w:ascii="Times New Roman" w:eastAsia="Yu Mincho" w:hAnsi="Times New Roman" w:cs="Times New Roman"/>
          <w:color w:val="000000"/>
          <w:lang w:eastAsia="ja-JP"/>
        </w:rPr>
        <w:t xml:space="preserve">, HR-Praktiken und, was am häufigsten vorkommt, offene Innovation. Im Kontext dieses Berichts wird Intrapreneurship als ein aufkommendes Phänomen betrachtet, das zu dem neuen Paradigma und dem Wertewandel passt, den viele Unternehmen seit Beginn des letzten Jahrzehnts vollzogen haben. </w:t>
      </w:r>
      <w:r w:rsidRPr="00FC36AC">
        <w:rPr>
          <w:rFonts w:ascii="Times New Roman" w:eastAsia="Yu Mincho" w:hAnsi="Times New Roman" w:cs="Times New Roman"/>
          <w:lang w:eastAsia="ja-JP"/>
        </w:rPr>
        <w:t>Ein für Intrapreneurship förderliches Umfeld entsteht - und wird gefördert - durch eine Reihe von umweltbedingten und kulturellen Auslösern, die im Folgenden zusammengefasst werden:</w:t>
      </w:r>
    </w:p>
    <w:p w14:paraId="481624D6" w14:textId="77777777" w:rsidR="00D43886" w:rsidRPr="00FC36AC" w:rsidRDefault="00D43886" w:rsidP="00FC36AC">
      <w:pPr>
        <w:spacing w:line="360" w:lineRule="auto"/>
        <w:jc w:val="both"/>
        <w:rPr>
          <w:rFonts w:ascii="Times New Roman" w:eastAsia="Yu Mincho" w:hAnsi="Times New Roman" w:cs="Times New Roman"/>
          <w:color w:val="000000"/>
          <w:lang w:eastAsia="ja-JP"/>
        </w:rPr>
      </w:pPr>
    </w:p>
    <w:p w14:paraId="148FF2B2" w14:textId="77777777" w:rsidR="001F41A4" w:rsidRPr="00FC36AC" w:rsidRDefault="00E368C6" w:rsidP="00FC36AC">
      <w:pPr>
        <w:numPr>
          <w:ilvl w:val="0"/>
          <w:numId w:val="31"/>
        </w:numPr>
        <w:spacing w:line="360"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Ermutigung zu proaktivem Denken, Eigeninitiative und Mitwirkung an der Entscheidungsfindung</w:t>
      </w:r>
    </w:p>
    <w:p w14:paraId="715E5F0B" w14:textId="11AC9494" w:rsidR="001F41A4" w:rsidRPr="00FC36AC" w:rsidRDefault="00E368C6" w:rsidP="00FC36AC">
      <w:pPr>
        <w:numPr>
          <w:ilvl w:val="0"/>
          <w:numId w:val="31"/>
        </w:numPr>
        <w:spacing w:line="360"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Unterstützung der Mitarbeiter</w:t>
      </w:r>
      <w:r w:rsidR="000D6D0B" w:rsidRPr="00FC36AC">
        <w:rPr>
          <w:rFonts w:ascii="Times New Roman" w:eastAsia="Yu Mincho" w:hAnsi="Times New Roman" w:cs="Times New Roman"/>
          <w:lang w:eastAsia="ja-JP"/>
        </w:rPr>
        <w:t>*innen</w:t>
      </w:r>
      <w:r w:rsidRPr="00FC36AC">
        <w:rPr>
          <w:rFonts w:ascii="Times New Roman" w:eastAsia="Yu Mincho" w:hAnsi="Times New Roman" w:cs="Times New Roman"/>
          <w:lang w:eastAsia="ja-JP"/>
        </w:rPr>
        <w:t xml:space="preserve"> bei der Entwicklung von funktionsübergreifenden Fähigkeiten, die für die Stärkung ihres neuen Status - und der damit verbundenen Einstellungen - entscheidend sind</w:t>
      </w:r>
    </w:p>
    <w:p w14:paraId="4C7114AB" w14:textId="77777777" w:rsidR="001F41A4" w:rsidRPr="00FC36AC" w:rsidRDefault="00E368C6" w:rsidP="00FC36AC">
      <w:pPr>
        <w:numPr>
          <w:ilvl w:val="0"/>
          <w:numId w:val="31"/>
        </w:numPr>
        <w:spacing w:line="360"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 xml:space="preserve">Beitrag zur Schaffung eines Geschäftsumfelds, </w:t>
      </w:r>
      <w:proofErr w:type="gramStart"/>
      <w:r w:rsidRPr="00FC36AC">
        <w:rPr>
          <w:rFonts w:ascii="Times New Roman" w:eastAsia="Yu Mincho" w:hAnsi="Times New Roman" w:cs="Times New Roman"/>
          <w:lang w:eastAsia="ja-JP"/>
        </w:rPr>
        <w:t>das</w:t>
      </w:r>
      <w:proofErr w:type="gramEnd"/>
      <w:r w:rsidRPr="00FC36AC">
        <w:rPr>
          <w:rFonts w:ascii="Times New Roman" w:eastAsia="Yu Mincho" w:hAnsi="Times New Roman" w:cs="Times New Roman"/>
          <w:lang w:eastAsia="ja-JP"/>
        </w:rPr>
        <w:t xml:space="preserve"> die Möglichkeit bietet, produktive und effektive Geschäftsbeziehungen aufzubauen</w:t>
      </w:r>
    </w:p>
    <w:p w14:paraId="2932BEB6" w14:textId="77777777" w:rsidR="001F41A4" w:rsidRPr="00FC36AC" w:rsidRDefault="00E368C6" w:rsidP="00FC36AC">
      <w:pPr>
        <w:numPr>
          <w:ilvl w:val="0"/>
          <w:numId w:val="31"/>
        </w:numPr>
        <w:spacing w:line="360"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Zulassen, dass abweichende Meinungen geäußert und offengelegt werden - auf der Grundlage kritischer, rationaler und begründeter Annahmen</w:t>
      </w:r>
    </w:p>
    <w:p w14:paraId="1ACB16C0" w14:textId="77777777" w:rsidR="001F41A4" w:rsidRPr="00FC36AC" w:rsidRDefault="00E368C6" w:rsidP="00FC36AC">
      <w:pPr>
        <w:numPr>
          <w:ilvl w:val="0"/>
          <w:numId w:val="31"/>
        </w:numPr>
        <w:spacing w:line="360"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Einrichtung von funktions- und hierarchieübergreifenden Feedback-Systemen für gegenseitiges Engagement und Nutzenversprechen</w:t>
      </w:r>
    </w:p>
    <w:p w14:paraId="2C359186" w14:textId="77777777" w:rsidR="00911098" w:rsidRDefault="00911098" w:rsidP="00FC36AC">
      <w:pPr>
        <w:spacing w:line="360" w:lineRule="auto"/>
        <w:jc w:val="both"/>
        <w:rPr>
          <w:rFonts w:ascii="Times New Roman" w:eastAsia="Yu Mincho" w:hAnsi="Times New Roman" w:cs="Times New Roman"/>
          <w:lang w:eastAsia="ja-JP"/>
        </w:rPr>
      </w:pPr>
    </w:p>
    <w:p w14:paraId="03504370" w14:textId="39A93A7D" w:rsidR="001F41A4" w:rsidRPr="00FC36AC" w:rsidRDefault="00E368C6" w:rsidP="00FC36AC">
      <w:pPr>
        <w:spacing w:line="360"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 xml:space="preserve">Die organisatorische Konzentration auf Intrapreneurship </w:t>
      </w:r>
      <w:r w:rsidR="00827773" w:rsidRPr="00FC36AC">
        <w:rPr>
          <w:rFonts w:ascii="Times New Roman" w:eastAsia="Yu Mincho" w:hAnsi="Times New Roman" w:cs="Times New Roman"/>
          <w:lang w:eastAsia="ja-JP"/>
        </w:rPr>
        <w:t xml:space="preserve">kann zahlreiche Vorteile mit sich bringen, nicht nur, weil die Unternehmen dadurch Geld sparen können, sondern auch, weil sie zur Verbesserung des Geschäftsklimas und des Vertrauens/der Zufriedenheit der Mitarbeiter beiträgt. Künftig sollte zusätzlich zu den Initiativen auf der Angebotsseite mehr Gewicht </w:t>
      </w:r>
      <w:r w:rsidR="00FC36AC" w:rsidRPr="00FC36AC">
        <w:rPr>
          <w:rFonts w:ascii="Times New Roman" w:eastAsia="Yu Mincho" w:hAnsi="Times New Roman" w:cs="Times New Roman"/>
          <w:lang w:eastAsia="ja-JP"/>
        </w:rPr>
        <w:lastRenderedPageBreak/>
        <w:t>daraufgelegt</w:t>
      </w:r>
      <w:r w:rsidR="00827773" w:rsidRPr="00FC36AC">
        <w:rPr>
          <w:rFonts w:ascii="Times New Roman" w:eastAsia="Yu Mincho" w:hAnsi="Times New Roman" w:cs="Times New Roman"/>
          <w:lang w:eastAsia="ja-JP"/>
        </w:rPr>
        <w:t xml:space="preserve"> werden, aktiv auf die Bedürfnisse der europäischen Unternehmen einzugehen, um ihnen zu helfen, zu expandieren, mit Wissensnutzern und Bürgern zu interagieren und den Wert der europäischen Wissensbasis zu </w:t>
      </w:r>
      <w:r w:rsidRPr="00FC36AC">
        <w:rPr>
          <w:rFonts w:ascii="Times New Roman" w:eastAsia="Yu Mincho" w:hAnsi="Times New Roman" w:cs="Times New Roman"/>
          <w:lang w:eastAsia="ja-JP"/>
        </w:rPr>
        <w:t>maximieren</w:t>
      </w:r>
      <w:r w:rsidR="00827773" w:rsidRPr="00FC36AC">
        <w:rPr>
          <w:rFonts w:ascii="Times New Roman" w:eastAsia="Yu Mincho" w:hAnsi="Times New Roman" w:cs="Times New Roman"/>
          <w:lang w:eastAsia="ja-JP"/>
        </w:rPr>
        <w:t>.  Dies würde zum Beispiel bedeuten, dass man sich an einer organisierten Interaktion mit Bürgern, Nutzern, Investoren, Unternehmen und Wirtschaftsverbänden beteiligt und nicht nur mit Universitäten und Forschungseinrichtungen.</w:t>
      </w:r>
    </w:p>
    <w:p w14:paraId="3937C860" w14:textId="77777777" w:rsidR="00D43886" w:rsidRPr="00FC36AC" w:rsidRDefault="00D43886" w:rsidP="00FC36AC">
      <w:pPr>
        <w:spacing w:line="360" w:lineRule="auto"/>
        <w:jc w:val="both"/>
        <w:rPr>
          <w:rFonts w:ascii="Times New Roman" w:eastAsia="Yu Mincho" w:hAnsi="Times New Roman" w:cs="Times New Roman"/>
          <w:lang w:eastAsia="ja-JP"/>
        </w:rPr>
      </w:pPr>
    </w:p>
    <w:p w14:paraId="2C0ED68E" w14:textId="77777777" w:rsidR="001F41A4" w:rsidRPr="00FC36AC" w:rsidRDefault="00E368C6" w:rsidP="00FC36AC">
      <w:pPr>
        <w:spacing w:line="360"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 xml:space="preserve">Es gibt mehrere Managementmodelle für Organisationen, die Intrapreneurship fördern wollen. Dabei ist </w:t>
      </w:r>
      <w:r w:rsidR="000B3A70" w:rsidRPr="00FC36AC">
        <w:rPr>
          <w:rFonts w:ascii="Times New Roman" w:eastAsia="Yu Mincho" w:hAnsi="Times New Roman" w:cs="Times New Roman"/>
          <w:lang w:eastAsia="ja-JP"/>
        </w:rPr>
        <w:t xml:space="preserve">jedoch zu beachten, dass diese Modelle </w:t>
      </w:r>
      <w:r w:rsidRPr="00FC36AC">
        <w:rPr>
          <w:rFonts w:ascii="Times New Roman" w:eastAsia="Yu Mincho" w:hAnsi="Times New Roman" w:cs="Times New Roman"/>
          <w:lang w:eastAsia="ja-JP"/>
        </w:rPr>
        <w:t xml:space="preserve">mit Blick auf große Unternehmen und nicht auf KKMU entwickelt wurden und dass es keine </w:t>
      </w:r>
      <w:r w:rsidR="000B3A70" w:rsidRPr="00FC36AC">
        <w:rPr>
          <w:rFonts w:ascii="Times New Roman" w:eastAsia="Yu Mincho" w:hAnsi="Times New Roman" w:cs="Times New Roman"/>
          <w:lang w:eastAsia="ja-JP"/>
        </w:rPr>
        <w:t xml:space="preserve">"Einheitslösung" gibt, sondern dass sie von Fachleuten nach einer gründlichen Analyse eines bestimmten Unternehmens oder eines Geschäftsmodells ergänzt werden müssen. Die vorhandene Literatur </w:t>
      </w:r>
      <w:r w:rsidRPr="00FC36AC">
        <w:rPr>
          <w:rFonts w:ascii="Times New Roman" w:eastAsia="Yu Mincho" w:hAnsi="Times New Roman" w:cs="Times New Roman"/>
          <w:lang w:eastAsia="ja-JP"/>
        </w:rPr>
        <w:t xml:space="preserve">konzentriert sich </w:t>
      </w:r>
      <w:r w:rsidR="000B3A70" w:rsidRPr="00FC36AC">
        <w:rPr>
          <w:rFonts w:ascii="Times New Roman" w:eastAsia="Yu Mincho" w:hAnsi="Times New Roman" w:cs="Times New Roman"/>
          <w:lang w:eastAsia="ja-JP"/>
        </w:rPr>
        <w:t>meist auf große Organisationen oder wird von diesen betrieben. Es besteht ein offensichtlicher Mangel an intraunternehmerischen Fähigkeiten von KMU aufgrund ihres Mangels an Ressourcen, und dies darf nicht übersehen werden. Weitere Forschungsarbeiten sollten sich auf die Entwicklung und Förderung praktikabler Plattformen zur Erleichterung von Intrapreneurship-Aktivitäten, insbesondere für KMU, konzentrieren.</w:t>
      </w:r>
    </w:p>
    <w:p w14:paraId="5049E199" w14:textId="77777777" w:rsidR="00827773" w:rsidRPr="00FC36AC" w:rsidRDefault="00827773" w:rsidP="00FC36AC">
      <w:pPr>
        <w:spacing w:line="360" w:lineRule="auto"/>
        <w:rPr>
          <w:rFonts w:ascii="Times New Roman" w:hAnsi="Times New Roman" w:cs="Times New Roman"/>
        </w:rPr>
      </w:pPr>
    </w:p>
    <w:p w14:paraId="3D608685"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Auf der Grundlage der obigen Übersicht werden die folgenden Schulungskonzepte als wichtig für die Förderung von Intrapreneurship in KKMU angesehen:</w:t>
      </w:r>
    </w:p>
    <w:p w14:paraId="3B157149" w14:textId="77777777" w:rsidR="00B07DE0" w:rsidRPr="00FC36AC" w:rsidRDefault="00B07DE0" w:rsidP="00FC36AC">
      <w:pPr>
        <w:spacing w:line="360" w:lineRule="auto"/>
        <w:jc w:val="both"/>
        <w:rPr>
          <w:rFonts w:ascii="Times New Roman" w:hAnsi="Times New Roman" w:cs="Times New Roman"/>
        </w:rPr>
      </w:pPr>
    </w:p>
    <w:p w14:paraId="40A7D69C" w14:textId="77777777" w:rsidR="001F41A4" w:rsidRPr="00FC36AC" w:rsidRDefault="00E368C6" w:rsidP="00FC36AC">
      <w:pPr>
        <w:widowControl w:val="0"/>
        <w:numPr>
          <w:ilvl w:val="0"/>
          <w:numId w:val="32"/>
        </w:numPr>
        <w:autoSpaceDE w:val="0"/>
        <w:autoSpaceDN w:val="0"/>
        <w:spacing w:line="360" w:lineRule="auto"/>
        <w:jc w:val="both"/>
        <w:rPr>
          <w:rFonts w:ascii="Times New Roman" w:hAnsi="Times New Roman" w:cs="Times New Roman"/>
        </w:rPr>
      </w:pPr>
      <w:r w:rsidRPr="00FC36AC">
        <w:rPr>
          <w:rFonts w:ascii="Times New Roman" w:hAnsi="Times New Roman" w:cs="Times New Roman"/>
        </w:rPr>
        <w:t xml:space="preserve">Intrapreneurship - Hoffnung, Hype und Realität: Die Entdeckung von </w:t>
      </w:r>
      <w:proofErr w:type="spellStart"/>
      <w:r w:rsidRPr="00FC36AC">
        <w:rPr>
          <w:rFonts w:ascii="Times New Roman" w:hAnsi="Times New Roman" w:cs="Times New Roman"/>
        </w:rPr>
        <w:t>Intrapreneuren</w:t>
      </w:r>
      <w:proofErr w:type="spellEnd"/>
      <w:r w:rsidRPr="00FC36AC">
        <w:rPr>
          <w:rFonts w:ascii="Times New Roman" w:hAnsi="Times New Roman" w:cs="Times New Roman"/>
        </w:rPr>
        <w:t xml:space="preserve"> in Organisationen</w:t>
      </w:r>
    </w:p>
    <w:p w14:paraId="01E0F764" w14:textId="77777777" w:rsidR="001F41A4" w:rsidRPr="00FC36AC" w:rsidRDefault="00E368C6" w:rsidP="00FC36AC">
      <w:pPr>
        <w:widowControl w:val="0"/>
        <w:numPr>
          <w:ilvl w:val="0"/>
          <w:numId w:val="32"/>
        </w:numPr>
        <w:autoSpaceDE w:val="0"/>
        <w:autoSpaceDN w:val="0"/>
        <w:spacing w:line="360" w:lineRule="auto"/>
        <w:jc w:val="both"/>
        <w:rPr>
          <w:rFonts w:ascii="Times New Roman" w:hAnsi="Times New Roman" w:cs="Times New Roman"/>
        </w:rPr>
      </w:pPr>
      <w:r w:rsidRPr="00FC36AC">
        <w:rPr>
          <w:rFonts w:ascii="Times New Roman" w:hAnsi="Times New Roman" w:cs="Times New Roman"/>
        </w:rPr>
        <w:t>Das Gleichgewicht finden: Ressourcen- und Zeitmanagement in unternehmerisch geprägten KKMU.</w:t>
      </w:r>
    </w:p>
    <w:p w14:paraId="2E7F6D34" w14:textId="77777777" w:rsidR="001F41A4" w:rsidRPr="00FC36AC" w:rsidRDefault="00E368C6" w:rsidP="00FC36AC">
      <w:pPr>
        <w:widowControl w:val="0"/>
        <w:numPr>
          <w:ilvl w:val="0"/>
          <w:numId w:val="32"/>
        </w:numPr>
        <w:autoSpaceDE w:val="0"/>
        <w:autoSpaceDN w:val="0"/>
        <w:spacing w:line="360" w:lineRule="auto"/>
        <w:jc w:val="both"/>
        <w:rPr>
          <w:rFonts w:ascii="Times New Roman" w:hAnsi="Times New Roman" w:cs="Times New Roman"/>
        </w:rPr>
      </w:pPr>
      <w:r w:rsidRPr="00FC36AC">
        <w:rPr>
          <w:rFonts w:ascii="Times New Roman" w:hAnsi="Times New Roman" w:cs="Times New Roman"/>
        </w:rPr>
        <w:t>Die Dinge in Bewegung bringen 1: Förderung, Bewertung und Belohnung der Kultur des unternehmerischen Denkens in KKMU</w:t>
      </w:r>
    </w:p>
    <w:p w14:paraId="698D2E5F" w14:textId="38FB5064" w:rsidR="001F41A4" w:rsidRPr="00FC36AC" w:rsidRDefault="00FC36AC" w:rsidP="00FC36AC">
      <w:pPr>
        <w:widowControl w:val="0"/>
        <w:numPr>
          <w:ilvl w:val="0"/>
          <w:numId w:val="32"/>
        </w:numPr>
        <w:autoSpaceDE w:val="0"/>
        <w:autoSpaceDN w:val="0"/>
        <w:spacing w:line="360" w:lineRule="auto"/>
        <w:rPr>
          <w:rFonts w:ascii="Times New Roman" w:hAnsi="Times New Roman" w:cs="Times New Roman"/>
        </w:rPr>
      </w:pPr>
      <w:r w:rsidRPr="00FC36AC">
        <w:rPr>
          <w:rFonts w:ascii="Times New Roman" w:hAnsi="Times New Roman" w:cs="Times New Roman"/>
        </w:rPr>
        <w:t>Die Dinge in Bewegung bringen 2: Intrapreneurship, Konflikt- und Veränderungsmanagement in KKMU</w:t>
      </w:r>
    </w:p>
    <w:p w14:paraId="6838D21E" w14:textId="77777777" w:rsidR="001F41A4" w:rsidRPr="00FC36AC" w:rsidRDefault="00E368C6" w:rsidP="00FC36AC">
      <w:pPr>
        <w:widowControl w:val="0"/>
        <w:numPr>
          <w:ilvl w:val="0"/>
          <w:numId w:val="32"/>
        </w:numPr>
        <w:autoSpaceDE w:val="0"/>
        <w:autoSpaceDN w:val="0"/>
        <w:spacing w:line="360" w:lineRule="auto"/>
        <w:rPr>
          <w:rFonts w:ascii="Times New Roman" w:hAnsi="Times New Roman" w:cs="Times New Roman"/>
        </w:rPr>
      </w:pPr>
      <w:r w:rsidRPr="00FC36AC">
        <w:rPr>
          <w:rFonts w:ascii="Times New Roman" w:hAnsi="Times New Roman" w:cs="Times New Roman"/>
        </w:rPr>
        <w:t>Pitching bei Ihrem Chef: Ideenpräsentation und Sammlung von Unterstützung</w:t>
      </w:r>
    </w:p>
    <w:p w14:paraId="66E1C068" w14:textId="77777777" w:rsidR="001F41A4" w:rsidRPr="00FC36AC" w:rsidRDefault="00E368C6" w:rsidP="00FC36AC">
      <w:pPr>
        <w:widowControl w:val="0"/>
        <w:numPr>
          <w:ilvl w:val="0"/>
          <w:numId w:val="32"/>
        </w:numPr>
        <w:autoSpaceDE w:val="0"/>
        <w:autoSpaceDN w:val="0"/>
        <w:spacing w:line="360" w:lineRule="auto"/>
        <w:rPr>
          <w:rFonts w:ascii="Times New Roman" w:hAnsi="Times New Roman" w:cs="Times New Roman"/>
        </w:rPr>
      </w:pPr>
      <w:r w:rsidRPr="00FC36AC">
        <w:rPr>
          <w:rFonts w:ascii="Times New Roman" w:hAnsi="Times New Roman" w:cs="Times New Roman"/>
        </w:rPr>
        <w:lastRenderedPageBreak/>
        <w:t>Persönliche Entwicklung und Intrapreneurship: Stärkung des Selbstbewusstseins und der Achtsamkeit</w:t>
      </w:r>
    </w:p>
    <w:p w14:paraId="7D9F4B1E" w14:textId="77777777" w:rsidR="001F41A4" w:rsidRPr="00FC36AC" w:rsidRDefault="00E368C6" w:rsidP="00FC36AC">
      <w:pPr>
        <w:widowControl w:val="0"/>
        <w:numPr>
          <w:ilvl w:val="0"/>
          <w:numId w:val="32"/>
        </w:numPr>
        <w:autoSpaceDE w:val="0"/>
        <w:autoSpaceDN w:val="0"/>
        <w:spacing w:line="360" w:lineRule="auto"/>
        <w:rPr>
          <w:rFonts w:ascii="Times New Roman" w:hAnsi="Times New Roman" w:cs="Times New Roman"/>
        </w:rPr>
      </w:pPr>
      <w:r w:rsidRPr="00FC36AC">
        <w:rPr>
          <w:rFonts w:ascii="Times New Roman" w:hAnsi="Times New Roman" w:cs="Times New Roman"/>
        </w:rPr>
        <w:t>Innovationsmanagement in unternehmerisch geprägten Organisationen</w:t>
      </w:r>
    </w:p>
    <w:p w14:paraId="6311A8F8" w14:textId="77777777" w:rsidR="001F41A4" w:rsidRPr="00FC36AC" w:rsidRDefault="00E368C6" w:rsidP="00FC36AC">
      <w:pPr>
        <w:widowControl w:val="0"/>
        <w:numPr>
          <w:ilvl w:val="0"/>
          <w:numId w:val="32"/>
        </w:numPr>
        <w:autoSpaceDE w:val="0"/>
        <w:autoSpaceDN w:val="0"/>
        <w:spacing w:line="360" w:lineRule="auto"/>
        <w:rPr>
          <w:rFonts w:ascii="Times New Roman" w:hAnsi="Times New Roman" w:cs="Times New Roman"/>
        </w:rPr>
      </w:pPr>
      <w:r w:rsidRPr="00FC36AC">
        <w:rPr>
          <w:rFonts w:ascii="Times New Roman" w:hAnsi="Times New Roman" w:cs="Times New Roman"/>
        </w:rPr>
        <w:t>Unternehmensinterne Kommunikation und Teammanagement</w:t>
      </w:r>
    </w:p>
    <w:p w14:paraId="378C21AA" w14:textId="77777777" w:rsidR="001F41A4" w:rsidRPr="00FC36AC" w:rsidRDefault="00E368C6" w:rsidP="00FC36AC">
      <w:pPr>
        <w:widowControl w:val="0"/>
        <w:numPr>
          <w:ilvl w:val="0"/>
          <w:numId w:val="32"/>
        </w:numPr>
        <w:autoSpaceDE w:val="0"/>
        <w:autoSpaceDN w:val="0"/>
        <w:spacing w:line="360" w:lineRule="auto"/>
        <w:rPr>
          <w:rFonts w:ascii="Times New Roman" w:hAnsi="Times New Roman" w:cs="Times New Roman"/>
        </w:rPr>
      </w:pPr>
      <w:r w:rsidRPr="00FC36AC">
        <w:rPr>
          <w:rFonts w:ascii="Times New Roman" w:hAnsi="Times New Roman" w:cs="Times New Roman"/>
        </w:rPr>
        <w:t>Messung des Erfolgs von unternehmerischen Bemühungen: Das AARRR-Modell</w:t>
      </w:r>
    </w:p>
    <w:p w14:paraId="15F43BFF" w14:textId="77777777" w:rsidR="001F41A4" w:rsidRPr="00FC36AC" w:rsidRDefault="00E368C6" w:rsidP="00FC36AC">
      <w:pPr>
        <w:widowControl w:val="0"/>
        <w:numPr>
          <w:ilvl w:val="0"/>
          <w:numId w:val="32"/>
        </w:numPr>
        <w:autoSpaceDE w:val="0"/>
        <w:autoSpaceDN w:val="0"/>
        <w:spacing w:line="360" w:lineRule="auto"/>
        <w:jc w:val="both"/>
        <w:rPr>
          <w:rFonts w:ascii="Times New Roman" w:hAnsi="Times New Roman" w:cs="Times New Roman"/>
        </w:rPr>
      </w:pPr>
      <w:r w:rsidRPr="00FC36AC">
        <w:rPr>
          <w:rFonts w:ascii="Times New Roman" w:hAnsi="Times New Roman" w:cs="Times New Roman"/>
        </w:rPr>
        <w:t>Digitales Intrapreneurship: Perspektiven und Herausforderungen</w:t>
      </w:r>
    </w:p>
    <w:p w14:paraId="55AE52D1" w14:textId="77777777" w:rsidR="00BF211D" w:rsidRPr="00FC36AC" w:rsidRDefault="00BF211D" w:rsidP="00FC36AC">
      <w:pPr>
        <w:spacing w:line="360" w:lineRule="auto"/>
        <w:rPr>
          <w:rFonts w:ascii="Times New Roman" w:hAnsi="Times New Roman" w:cs="Times New Roman"/>
        </w:rPr>
      </w:pPr>
    </w:p>
    <w:p w14:paraId="1BAC0A13" w14:textId="77777777" w:rsidR="001F41A4" w:rsidRPr="00FC36AC" w:rsidRDefault="00E368C6" w:rsidP="00FC36AC">
      <w:pPr>
        <w:spacing w:line="360" w:lineRule="auto"/>
        <w:jc w:val="both"/>
        <w:rPr>
          <w:rFonts w:ascii="Times New Roman" w:hAnsi="Times New Roman" w:cs="Times New Roman"/>
        </w:rPr>
      </w:pPr>
      <w:r w:rsidRPr="00FC36AC">
        <w:rPr>
          <w:rFonts w:ascii="Times New Roman" w:hAnsi="Times New Roman" w:cs="Times New Roman"/>
        </w:rPr>
        <w:t xml:space="preserve">Weitere Forschungsarbeiten sollten die Unterschiede zwischen großen und kleinen und mittleren Unternehmen untersuchen. Gibt es Unterschiede bei der Etablierung von Intrapreneurship, sind die geringeren Ressourcen von KMU wirklich ein großer Nachteil von KMU, ist es einfacher, ein solch dynamisches und innovatives Geschäftsmodell in KMU zu etablieren, weil es weniger Hierarchieebenen und weniger Mitarbeiter gibt, die unterrichtet und überzeugt werden müssen, um </w:t>
      </w:r>
      <w:proofErr w:type="spellStart"/>
      <w:r w:rsidRPr="00FC36AC">
        <w:rPr>
          <w:rFonts w:ascii="Times New Roman" w:hAnsi="Times New Roman" w:cs="Times New Roman"/>
        </w:rPr>
        <w:t>intrapreneurialer</w:t>
      </w:r>
      <w:proofErr w:type="spellEnd"/>
      <w:r w:rsidRPr="00FC36AC">
        <w:rPr>
          <w:rFonts w:ascii="Times New Roman" w:hAnsi="Times New Roman" w:cs="Times New Roman"/>
        </w:rPr>
        <w:t xml:space="preserve"> zu handeln?</w:t>
      </w:r>
    </w:p>
    <w:p w14:paraId="320B2ED4" w14:textId="77777777" w:rsidR="00F929CF" w:rsidRDefault="00F929CF" w:rsidP="00F929CF">
      <w:pPr>
        <w:pStyle w:val="Listenabsatz"/>
        <w:rPr>
          <w:rFonts w:ascii="Times New Roman" w:hAnsi="Times New Roman" w:cs="Times New Roman"/>
        </w:rPr>
      </w:pPr>
    </w:p>
    <w:p w14:paraId="456B29D5" w14:textId="77777777" w:rsidR="00911098" w:rsidRDefault="00911098" w:rsidP="00F929CF">
      <w:pPr>
        <w:pStyle w:val="Listenabsatz"/>
        <w:rPr>
          <w:rFonts w:ascii="Times New Roman" w:hAnsi="Times New Roman" w:cs="Times New Roman"/>
        </w:rPr>
      </w:pPr>
    </w:p>
    <w:p w14:paraId="5438A0F0" w14:textId="77777777" w:rsidR="00911098" w:rsidRDefault="00911098" w:rsidP="00F929CF">
      <w:pPr>
        <w:pStyle w:val="Listenabsatz"/>
        <w:rPr>
          <w:rFonts w:ascii="Times New Roman" w:hAnsi="Times New Roman" w:cs="Times New Roman"/>
        </w:rPr>
      </w:pPr>
    </w:p>
    <w:p w14:paraId="34B41DEA" w14:textId="77777777" w:rsidR="00B67447" w:rsidRDefault="00B67447" w:rsidP="00F929CF">
      <w:pPr>
        <w:pStyle w:val="Listenabsatz"/>
        <w:rPr>
          <w:rFonts w:ascii="Times New Roman" w:hAnsi="Times New Roman" w:cs="Times New Roman"/>
        </w:rPr>
      </w:pPr>
    </w:p>
    <w:p w14:paraId="1686D91C" w14:textId="77777777" w:rsidR="00B67447" w:rsidRDefault="00B67447" w:rsidP="00F929CF">
      <w:pPr>
        <w:pStyle w:val="Listenabsatz"/>
        <w:rPr>
          <w:rFonts w:ascii="Times New Roman" w:hAnsi="Times New Roman" w:cs="Times New Roman"/>
        </w:rPr>
      </w:pPr>
    </w:p>
    <w:p w14:paraId="194AADBC" w14:textId="77777777" w:rsidR="00B67447" w:rsidRDefault="00B67447" w:rsidP="00F929CF">
      <w:pPr>
        <w:pStyle w:val="Listenabsatz"/>
        <w:rPr>
          <w:rFonts w:ascii="Times New Roman" w:hAnsi="Times New Roman" w:cs="Times New Roman"/>
        </w:rPr>
      </w:pPr>
    </w:p>
    <w:p w14:paraId="1D6973B8" w14:textId="77777777" w:rsidR="00B67447" w:rsidRDefault="00B67447" w:rsidP="00F929CF">
      <w:pPr>
        <w:pStyle w:val="Listenabsatz"/>
        <w:rPr>
          <w:rFonts w:ascii="Times New Roman" w:hAnsi="Times New Roman" w:cs="Times New Roman"/>
        </w:rPr>
      </w:pPr>
    </w:p>
    <w:p w14:paraId="36AA9C98" w14:textId="77777777" w:rsidR="00B67447" w:rsidRDefault="00B67447" w:rsidP="00F929CF">
      <w:pPr>
        <w:pStyle w:val="Listenabsatz"/>
        <w:rPr>
          <w:rFonts w:ascii="Times New Roman" w:hAnsi="Times New Roman" w:cs="Times New Roman"/>
        </w:rPr>
      </w:pPr>
    </w:p>
    <w:p w14:paraId="03A5A58B" w14:textId="77777777" w:rsidR="00B67447" w:rsidRDefault="00B67447" w:rsidP="00F929CF">
      <w:pPr>
        <w:pStyle w:val="Listenabsatz"/>
        <w:rPr>
          <w:rFonts w:ascii="Times New Roman" w:hAnsi="Times New Roman" w:cs="Times New Roman"/>
        </w:rPr>
      </w:pPr>
    </w:p>
    <w:p w14:paraId="31EB09E8" w14:textId="77777777" w:rsidR="00B67447" w:rsidRDefault="00B67447" w:rsidP="00F929CF">
      <w:pPr>
        <w:pStyle w:val="Listenabsatz"/>
        <w:rPr>
          <w:rFonts w:ascii="Times New Roman" w:hAnsi="Times New Roman" w:cs="Times New Roman"/>
        </w:rPr>
      </w:pPr>
    </w:p>
    <w:p w14:paraId="7B8AE7B9" w14:textId="77777777" w:rsidR="00B67447" w:rsidRDefault="00B67447" w:rsidP="00F929CF">
      <w:pPr>
        <w:pStyle w:val="Listenabsatz"/>
        <w:rPr>
          <w:rFonts w:ascii="Times New Roman" w:hAnsi="Times New Roman" w:cs="Times New Roman"/>
        </w:rPr>
      </w:pPr>
    </w:p>
    <w:p w14:paraId="0BB2B0B5" w14:textId="77777777" w:rsidR="00911098" w:rsidRDefault="00911098" w:rsidP="00F929CF">
      <w:pPr>
        <w:pStyle w:val="Listenabsatz"/>
        <w:rPr>
          <w:rFonts w:ascii="Times New Roman" w:hAnsi="Times New Roman" w:cs="Times New Roman"/>
        </w:rPr>
      </w:pPr>
    </w:p>
    <w:p w14:paraId="4CEAA24E" w14:textId="77777777" w:rsidR="00911098" w:rsidRDefault="00911098" w:rsidP="00F929CF">
      <w:pPr>
        <w:pStyle w:val="Listenabsatz"/>
        <w:rPr>
          <w:rFonts w:ascii="Times New Roman" w:hAnsi="Times New Roman" w:cs="Times New Roman"/>
        </w:rPr>
      </w:pPr>
    </w:p>
    <w:p w14:paraId="123BD04F" w14:textId="77777777" w:rsidR="00911098" w:rsidRDefault="00911098" w:rsidP="00F929CF">
      <w:pPr>
        <w:pStyle w:val="Listenabsatz"/>
        <w:rPr>
          <w:rFonts w:ascii="Times New Roman" w:hAnsi="Times New Roman" w:cs="Times New Roman"/>
        </w:rPr>
      </w:pPr>
    </w:p>
    <w:p w14:paraId="421C9537" w14:textId="77777777" w:rsidR="00911098" w:rsidRDefault="00911098" w:rsidP="00F929CF">
      <w:pPr>
        <w:pStyle w:val="Listenabsatz"/>
        <w:rPr>
          <w:rFonts w:ascii="Times New Roman" w:hAnsi="Times New Roman" w:cs="Times New Roman"/>
        </w:rPr>
      </w:pPr>
    </w:p>
    <w:p w14:paraId="42B9EA8E" w14:textId="77777777" w:rsidR="00911098" w:rsidRDefault="00911098" w:rsidP="00F929CF">
      <w:pPr>
        <w:pStyle w:val="Listenabsatz"/>
        <w:rPr>
          <w:rFonts w:ascii="Times New Roman" w:hAnsi="Times New Roman" w:cs="Times New Roman"/>
        </w:rPr>
      </w:pPr>
    </w:p>
    <w:p w14:paraId="40861C67" w14:textId="77777777" w:rsidR="00911098" w:rsidRDefault="00911098" w:rsidP="00F929CF">
      <w:pPr>
        <w:pStyle w:val="Listenabsatz"/>
        <w:rPr>
          <w:rFonts w:ascii="Times New Roman" w:hAnsi="Times New Roman" w:cs="Times New Roman"/>
        </w:rPr>
      </w:pPr>
    </w:p>
    <w:p w14:paraId="3747F55B" w14:textId="77777777" w:rsidR="00911098" w:rsidRDefault="00911098" w:rsidP="00F929CF">
      <w:pPr>
        <w:pStyle w:val="Listenabsatz"/>
        <w:rPr>
          <w:rFonts w:ascii="Times New Roman" w:hAnsi="Times New Roman" w:cs="Times New Roman"/>
        </w:rPr>
      </w:pPr>
    </w:p>
    <w:p w14:paraId="341837EB" w14:textId="77777777" w:rsidR="00911098" w:rsidRDefault="00911098" w:rsidP="00F929CF">
      <w:pPr>
        <w:pStyle w:val="Listenabsatz"/>
        <w:rPr>
          <w:rFonts w:ascii="Times New Roman" w:hAnsi="Times New Roman" w:cs="Times New Roman"/>
        </w:rPr>
      </w:pPr>
    </w:p>
    <w:p w14:paraId="6D0B982B" w14:textId="77777777" w:rsidR="00911098" w:rsidRDefault="00911098" w:rsidP="00F929CF">
      <w:pPr>
        <w:pStyle w:val="Listenabsatz"/>
        <w:rPr>
          <w:rFonts w:ascii="Times New Roman" w:hAnsi="Times New Roman" w:cs="Times New Roman"/>
        </w:rPr>
      </w:pPr>
    </w:p>
    <w:p w14:paraId="6771EB20" w14:textId="77777777" w:rsidR="00911098" w:rsidRDefault="00911098" w:rsidP="00F929CF">
      <w:pPr>
        <w:pStyle w:val="Listenabsatz"/>
        <w:rPr>
          <w:rFonts w:ascii="Times New Roman" w:hAnsi="Times New Roman" w:cs="Times New Roman"/>
        </w:rPr>
      </w:pPr>
    </w:p>
    <w:p w14:paraId="38380C6B" w14:textId="77777777" w:rsidR="00911098" w:rsidRDefault="00911098" w:rsidP="00F929CF">
      <w:pPr>
        <w:pStyle w:val="Listenabsatz"/>
        <w:rPr>
          <w:rFonts w:ascii="Times New Roman" w:hAnsi="Times New Roman" w:cs="Times New Roman"/>
        </w:rPr>
      </w:pPr>
    </w:p>
    <w:p w14:paraId="36D060A3" w14:textId="77777777" w:rsidR="00911098" w:rsidRDefault="00911098" w:rsidP="00F929CF">
      <w:pPr>
        <w:pStyle w:val="Listenabsatz"/>
        <w:rPr>
          <w:rFonts w:ascii="Times New Roman" w:hAnsi="Times New Roman" w:cs="Times New Roman"/>
        </w:rPr>
      </w:pPr>
    </w:p>
    <w:p w14:paraId="7CE4C0B1" w14:textId="77777777" w:rsidR="00911098" w:rsidRPr="00232C6C" w:rsidRDefault="00911098" w:rsidP="00F929CF">
      <w:pPr>
        <w:pStyle w:val="Listenabsatz"/>
        <w:rPr>
          <w:rFonts w:ascii="Times New Roman" w:hAnsi="Times New Roman" w:cs="Times New Roman"/>
        </w:rPr>
      </w:pPr>
    </w:p>
    <w:p w14:paraId="72105022" w14:textId="77777777" w:rsidR="001F41A4" w:rsidRPr="00232C6C" w:rsidRDefault="00E368C6">
      <w:pPr>
        <w:pStyle w:val="Listenabsatz"/>
        <w:numPr>
          <w:ilvl w:val="0"/>
          <w:numId w:val="2"/>
        </w:numPr>
        <w:rPr>
          <w:rFonts w:ascii="Times New Roman" w:hAnsi="Times New Roman" w:cs="Times New Roman"/>
          <w:b/>
          <w:bCs/>
          <w:color w:val="0070C0"/>
          <w:sz w:val="28"/>
          <w:szCs w:val="28"/>
        </w:rPr>
      </w:pPr>
      <w:r w:rsidRPr="00232C6C">
        <w:rPr>
          <w:rFonts w:ascii="Times New Roman" w:hAnsi="Times New Roman" w:cs="Times New Roman"/>
          <w:b/>
          <w:bCs/>
          <w:color w:val="0070C0"/>
          <w:sz w:val="28"/>
          <w:szCs w:val="28"/>
        </w:rPr>
        <w:lastRenderedPageBreak/>
        <w:t>Referenzen</w:t>
      </w:r>
    </w:p>
    <w:p w14:paraId="76DF0F60" w14:textId="77777777" w:rsidR="00C335E1" w:rsidRPr="00232C6C" w:rsidRDefault="00C335E1" w:rsidP="00C335E1">
      <w:pPr>
        <w:rPr>
          <w:rFonts w:ascii="Times New Roman" w:hAnsi="Times New Roman" w:cs="Times New Roman"/>
          <w:b/>
          <w:bCs/>
          <w:color w:val="0070C0"/>
          <w:sz w:val="28"/>
          <w:szCs w:val="28"/>
        </w:rPr>
      </w:pPr>
    </w:p>
    <w:p w14:paraId="77CE0EB9" w14:textId="69B34375" w:rsidR="00F038B7" w:rsidRDefault="00E368C6" w:rsidP="00FC36AC">
      <w:pPr>
        <w:widowControl w:val="0"/>
        <w:autoSpaceDE w:val="0"/>
        <w:autoSpaceDN w:val="0"/>
        <w:spacing w:after="240" w:line="259" w:lineRule="auto"/>
        <w:jc w:val="both"/>
        <w:rPr>
          <w:rFonts w:ascii="Times New Roman" w:eastAsia="Times New Roman" w:hAnsi="Times New Roman" w:cs="Times New Roman"/>
          <w:color w:val="000000"/>
        </w:rPr>
      </w:pPr>
      <w:r w:rsidRPr="00FC36AC">
        <w:rPr>
          <w:rFonts w:ascii="Times New Roman" w:eastAsia="Times New Roman" w:hAnsi="Times New Roman" w:cs="Times New Roman"/>
          <w:color w:val="000000"/>
        </w:rPr>
        <w:t xml:space="preserve">Accenture </w:t>
      </w:r>
      <w:proofErr w:type="spellStart"/>
      <w:r w:rsidRPr="00FC36AC">
        <w:rPr>
          <w:rFonts w:ascii="Times New Roman" w:eastAsia="Times New Roman" w:hAnsi="Times New Roman" w:cs="Times New Roman"/>
          <w:color w:val="000000"/>
        </w:rPr>
        <w:t>Spa</w:t>
      </w:r>
      <w:proofErr w:type="spellEnd"/>
      <w:r w:rsidRPr="00FC36AC">
        <w:rPr>
          <w:rFonts w:ascii="Times New Roman" w:eastAsia="Times New Roman" w:hAnsi="Times New Roman" w:cs="Times New Roman"/>
          <w:color w:val="000000"/>
        </w:rPr>
        <w:t xml:space="preserve"> (2015, 14</w:t>
      </w:r>
      <w:r w:rsidRPr="00FC36AC">
        <w:rPr>
          <w:rFonts w:ascii="Times New Roman" w:eastAsia="Times New Roman" w:hAnsi="Times New Roman" w:cs="Times New Roman"/>
          <w:color w:val="000000"/>
          <w:vertAlign w:val="superscript"/>
        </w:rPr>
        <w:t>th</w:t>
      </w:r>
      <w:r w:rsidRPr="00FC36AC">
        <w:rPr>
          <w:rFonts w:ascii="Times New Roman" w:eastAsia="Times New Roman" w:hAnsi="Times New Roman" w:cs="Times New Roman"/>
          <w:color w:val="000000"/>
        </w:rPr>
        <w:t xml:space="preserve"> Dezember). </w:t>
      </w:r>
      <w:r w:rsidRPr="00FC36AC">
        <w:rPr>
          <w:rFonts w:ascii="Times New Roman" w:eastAsia="Times New Roman" w:hAnsi="Times New Roman" w:cs="Times New Roman"/>
          <w:i/>
          <w:iCs/>
          <w:color w:val="000000"/>
        </w:rPr>
        <w:t xml:space="preserve">Nutzbarmachung der Kraft von Unternehmern für offene Innovation. </w:t>
      </w:r>
      <w:hyperlink r:id="rId21" w:history="1">
        <w:r w:rsidR="00F038B7" w:rsidRPr="009C656D">
          <w:rPr>
            <w:rStyle w:val="Hyperlink"/>
            <w:rFonts w:ascii="Times New Roman" w:eastAsia="Times New Roman" w:hAnsi="Times New Roman" w:cs="Times New Roman"/>
          </w:rPr>
          <w:t>https://www.citizen-entrepreneurs.com/wp-content/uploads/2018/04/G20YEA-2015-Accenture-Harnessing-the-power-of-digital-collaboration.pdf</w:t>
        </w:r>
      </w:hyperlink>
    </w:p>
    <w:p w14:paraId="2F61FC02" w14:textId="5C3A454D" w:rsidR="001F41A4" w:rsidRDefault="00E368C6" w:rsidP="00F038B7">
      <w:pPr>
        <w:widowControl w:val="0"/>
        <w:autoSpaceDE w:val="0"/>
        <w:autoSpaceDN w:val="0"/>
        <w:spacing w:after="240" w:line="259" w:lineRule="auto"/>
        <w:jc w:val="both"/>
        <w:rPr>
          <w:rFonts w:ascii="Times New Roman" w:hAnsi="Times New Roman" w:cs="Times New Roman"/>
        </w:rPr>
      </w:pPr>
      <w:r w:rsidRPr="00FC36AC">
        <w:rPr>
          <w:rFonts w:ascii="Times New Roman" w:eastAsia="Times New Roman" w:hAnsi="Times New Roman" w:cs="Times New Roman"/>
          <w:color w:val="000000"/>
        </w:rPr>
        <w:t xml:space="preserve"> </w:t>
      </w:r>
      <w:proofErr w:type="spellStart"/>
      <w:r w:rsidRPr="00FC36AC">
        <w:rPr>
          <w:rFonts w:ascii="Times New Roman" w:hAnsi="Times New Roman" w:cs="Times New Roman"/>
        </w:rPr>
        <w:t>Ağca</w:t>
      </w:r>
      <w:proofErr w:type="spellEnd"/>
      <w:r w:rsidRPr="00FC36AC">
        <w:rPr>
          <w:rFonts w:ascii="Times New Roman" w:hAnsi="Times New Roman" w:cs="Times New Roman"/>
        </w:rPr>
        <w:t xml:space="preserve">, V., &amp; Kurt, M. (2007). </w:t>
      </w:r>
      <w:proofErr w:type="spellStart"/>
      <w:r w:rsidRPr="00FC36AC">
        <w:rPr>
          <w:rFonts w:ascii="Times New Roman" w:hAnsi="Times New Roman" w:cs="Times New Roman"/>
        </w:rPr>
        <w:t>İç</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girişimcilik</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ve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temel</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belirleyicileri</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Kavramsal</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bir</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çerçeve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Erciyes</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Üniversitesi</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İktisadi</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ve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İdari</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Bilimler</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Fakülte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Dergisi</w:t>
      </w:r>
      <w:proofErr w:type="spellEnd"/>
      <w:r w:rsidRPr="00FC36AC">
        <w:rPr>
          <w:rFonts w:ascii="Times New Roman" w:hAnsi="Times New Roman" w:cs="Times New Roman"/>
        </w:rPr>
        <w:t>, 29, 83-112</w:t>
      </w:r>
    </w:p>
    <w:p w14:paraId="6DF61F79" w14:textId="77777777" w:rsidR="001F41A4"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Alba </w:t>
      </w:r>
      <w:proofErr w:type="spellStart"/>
      <w:r w:rsidRPr="00FC36AC">
        <w:rPr>
          <w:rFonts w:ascii="Times New Roman" w:hAnsi="Times New Roman" w:cs="Times New Roman"/>
        </w:rPr>
        <w:t>Yela</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Aránega</w:t>
      </w:r>
      <w:proofErr w:type="spellEnd"/>
      <w:r w:rsidRPr="00FC36AC">
        <w:rPr>
          <w:rFonts w:ascii="Times New Roman" w:hAnsi="Times New Roman" w:cs="Times New Roman"/>
        </w:rPr>
        <w:t xml:space="preserve">, A. Y., Del Val Núñez, M. T., </w:t>
      </w:r>
      <w:proofErr w:type="spellStart"/>
      <w:r w:rsidRPr="00FC36AC">
        <w:rPr>
          <w:rFonts w:ascii="Times New Roman" w:hAnsi="Times New Roman" w:cs="Times New Roman"/>
        </w:rPr>
        <w:t>Castaño</w:t>
      </w:r>
      <w:proofErr w:type="spellEnd"/>
      <w:r w:rsidRPr="00FC36AC">
        <w:rPr>
          <w:rFonts w:ascii="Times New Roman" w:hAnsi="Times New Roman" w:cs="Times New Roman"/>
        </w:rPr>
        <w:t xml:space="preserve"> Sánchez, R. (2020). Achtsamkeit als Intrapreneurship-Instrument zur Verbesserung des Arbeitsumfelds und der Selbstwahrnehmung. </w:t>
      </w:r>
      <w:r w:rsidRPr="00FC36AC">
        <w:rPr>
          <w:rFonts w:ascii="Times New Roman" w:hAnsi="Times New Roman" w:cs="Times New Roman"/>
          <w:i/>
        </w:rPr>
        <w:t xml:space="preserve">Journal </w:t>
      </w:r>
      <w:proofErr w:type="spellStart"/>
      <w:r w:rsidRPr="00FC36AC">
        <w:rPr>
          <w:rFonts w:ascii="Times New Roman" w:hAnsi="Times New Roman" w:cs="Times New Roman"/>
          <w:i/>
        </w:rPr>
        <w:t>of</w:t>
      </w:r>
      <w:proofErr w:type="spellEnd"/>
      <w:r w:rsidRPr="00FC36AC">
        <w:rPr>
          <w:rFonts w:ascii="Times New Roman" w:hAnsi="Times New Roman" w:cs="Times New Roman"/>
          <w:i/>
        </w:rPr>
        <w:t xml:space="preserve"> Business Research</w:t>
      </w:r>
      <w:r w:rsidRPr="00FC36AC">
        <w:rPr>
          <w:rFonts w:ascii="Times New Roman" w:hAnsi="Times New Roman" w:cs="Times New Roman"/>
        </w:rPr>
        <w:t>, 115, 186-193.</w:t>
      </w:r>
    </w:p>
    <w:p w14:paraId="1622447E"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Altringer, B. (2013, November 19). Harvard Business Review. Abgerufen von </w:t>
      </w:r>
      <w:hyperlink r:id="rId22" w:history="1">
        <w:r w:rsidRPr="00FC36AC">
          <w:rPr>
            <w:rStyle w:val="Hyperlink"/>
            <w:rFonts w:ascii="Times New Roman" w:hAnsi="Times New Roman" w:cs="Times New Roman"/>
          </w:rPr>
          <w:t>https://hbr.org/2013/11/a-new-model-for-innovation-in-big-companies</w:t>
        </w:r>
      </w:hyperlink>
    </w:p>
    <w:p w14:paraId="1232C69C" w14:textId="27526595" w:rsidR="001F41A4"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t>Antoncic</w:t>
      </w:r>
      <w:proofErr w:type="spellEnd"/>
      <w:r w:rsidRPr="00FC36AC">
        <w:rPr>
          <w:rFonts w:ascii="Times New Roman" w:hAnsi="Times New Roman" w:cs="Times New Roman"/>
        </w:rPr>
        <w:t xml:space="preserve">, B. und </w:t>
      </w:r>
      <w:proofErr w:type="spellStart"/>
      <w:r w:rsidRPr="00FC36AC">
        <w:rPr>
          <w:rFonts w:ascii="Times New Roman" w:hAnsi="Times New Roman" w:cs="Times New Roman"/>
        </w:rPr>
        <w:t>Hisrich</w:t>
      </w:r>
      <w:proofErr w:type="spellEnd"/>
      <w:r w:rsidRPr="00FC36AC">
        <w:rPr>
          <w:rFonts w:ascii="Times New Roman" w:hAnsi="Times New Roman" w:cs="Times New Roman"/>
        </w:rPr>
        <w:t>, R.D. (2003), "</w:t>
      </w:r>
      <w:proofErr w:type="spellStart"/>
      <w:r w:rsidRPr="00FC36AC">
        <w:rPr>
          <w:rFonts w:ascii="Times New Roman" w:hAnsi="Times New Roman" w:cs="Times New Roman"/>
        </w:rPr>
        <w:t>Clarifying</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the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intrapreneurship</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concept</w:t>
      </w:r>
      <w:proofErr w:type="spellEnd"/>
      <w:r w:rsidRPr="00FC36AC">
        <w:rPr>
          <w:rFonts w:ascii="Times New Roman" w:hAnsi="Times New Roman" w:cs="Times New Roman"/>
        </w:rPr>
        <w:t xml:space="preserve">" (Klärung des Intrapreneurship-Konzepts), Journal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Small Business and Enterprise Development (Zeitschrift für Kleinunternehmen und Unternehmensentwicklung), Vol. 10 Nr. 1, S. 7-24, verfügbar unter: </w:t>
      </w:r>
      <w:hyperlink r:id="rId23" w:history="1">
        <w:r w:rsidR="00F038B7" w:rsidRPr="009C656D">
          <w:rPr>
            <w:rStyle w:val="Hyperlink"/>
            <w:rFonts w:ascii="Times New Roman" w:hAnsi="Times New Roman" w:cs="Times New Roman"/>
          </w:rPr>
          <w:t>https://doi.org/10.1108/14626000310461187</w:t>
        </w:r>
      </w:hyperlink>
    </w:p>
    <w:p w14:paraId="40FA0EE3" w14:textId="77777777" w:rsidR="001F41A4" w:rsidRPr="00FC36AC"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t>Antoncic</w:t>
      </w:r>
      <w:proofErr w:type="spellEnd"/>
      <w:r w:rsidRPr="00FC36AC">
        <w:rPr>
          <w:rFonts w:ascii="Times New Roman" w:hAnsi="Times New Roman" w:cs="Times New Roman"/>
        </w:rPr>
        <w:t xml:space="preserve">, B., </w:t>
      </w:r>
      <w:proofErr w:type="spellStart"/>
      <w:r w:rsidRPr="00FC36AC">
        <w:rPr>
          <w:rFonts w:ascii="Times New Roman" w:hAnsi="Times New Roman" w:cs="Times New Roman"/>
        </w:rPr>
        <w:t>Hisrich</w:t>
      </w:r>
      <w:proofErr w:type="spellEnd"/>
      <w:r w:rsidRPr="00FC36AC">
        <w:rPr>
          <w:rFonts w:ascii="Times New Roman" w:hAnsi="Times New Roman" w:cs="Times New Roman"/>
        </w:rPr>
        <w:t xml:space="preserve">, R. D. (2001). Intrapreneurship: Verfeinerung des Konstrukts und interkulturelle Validierung. </w:t>
      </w:r>
      <w:r w:rsidRPr="00FC36AC">
        <w:rPr>
          <w:rFonts w:ascii="Times New Roman" w:hAnsi="Times New Roman" w:cs="Times New Roman"/>
          <w:i/>
        </w:rPr>
        <w:t xml:space="preserve">Journal </w:t>
      </w:r>
      <w:proofErr w:type="spellStart"/>
      <w:r w:rsidRPr="00FC36AC">
        <w:rPr>
          <w:rFonts w:ascii="Times New Roman" w:hAnsi="Times New Roman" w:cs="Times New Roman"/>
          <w:i/>
        </w:rPr>
        <w:t>of</w:t>
      </w:r>
      <w:proofErr w:type="spellEnd"/>
      <w:r w:rsidRPr="00FC36AC">
        <w:rPr>
          <w:rFonts w:ascii="Times New Roman" w:hAnsi="Times New Roman" w:cs="Times New Roman"/>
          <w:i/>
        </w:rPr>
        <w:t xml:space="preserve"> Business </w:t>
      </w:r>
      <w:proofErr w:type="spellStart"/>
      <w:r w:rsidRPr="00FC36AC">
        <w:rPr>
          <w:rFonts w:ascii="Times New Roman" w:hAnsi="Times New Roman" w:cs="Times New Roman"/>
          <w:i/>
        </w:rPr>
        <w:t>Venturing</w:t>
      </w:r>
      <w:proofErr w:type="spellEnd"/>
      <w:r w:rsidRPr="00FC36AC">
        <w:rPr>
          <w:rFonts w:ascii="Times New Roman" w:hAnsi="Times New Roman" w:cs="Times New Roman"/>
        </w:rPr>
        <w:t>, 16(5), 495-527.</w:t>
      </w:r>
    </w:p>
    <w:p w14:paraId="5419E77D" w14:textId="77777777" w:rsidR="001F41A4" w:rsidRPr="00FC36AC" w:rsidRDefault="00E368C6" w:rsidP="00FC36AC">
      <w:pPr>
        <w:spacing w:after="240" w:line="259"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 xml:space="preserve">Aramburu N., </w:t>
      </w:r>
      <w:proofErr w:type="spellStart"/>
      <w:r w:rsidRPr="00FC36AC">
        <w:rPr>
          <w:rFonts w:ascii="Times New Roman" w:eastAsia="Yu Mincho" w:hAnsi="Times New Roman" w:cs="Times New Roman"/>
          <w:lang w:eastAsia="ja-JP"/>
        </w:rPr>
        <w:t>Saenz</w:t>
      </w:r>
      <w:proofErr w:type="spellEnd"/>
      <w:r w:rsidRPr="00FC36AC">
        <w:rPr>
          <w:rFonts w:ascii="Times New Roman" w:eastAsia="Yu Mincho" w:hAnsi="Times New Roman" w:cs="Times New Roman"/>
          <w:lang w:eastAsia="ja-JP"/>
        </w:rPr>
        <w:t xml:space="preserve"> J. (2011). Strukturkapital, Innovationsfähigkeit und Größeneffekt: eine empirische Studie. J. </w:t>
      </w:r>
      <w:proofErr w:type="spellStart"/>
      <w:r w:rsidRPr="00FC36AC">
        <w:rPr>
          <w:rFonts w:ascii="Times New Roman" w:eastAsia="Yu Mincho" w:hAnsi="Times New Roman" w:cs="Times New Roman"/>
          <w:lang w:eastAsia="ja-JP"/>
        </w:rPr>
        <w:t>Manag</w:t>
      </w:r>
      <w:proofErr w:type="spellEnd"/>
      <w:r w:rsidRPr="00FC36AC">
        <w:rPr>
          <w:rFonts w:ascii="Times New Roman" w:eastAsia="Yu Mincho" w:hAnsi="Times New Roman" w:cs="Times New Roman"/>
          <w:lang w:eastAsia="ja-JP"/>
        </w:rPr>
        <w:t xml:space="preserve">. Organ. 17 307-325. 10.5172/jmo.2011.17.3.307. </w:t>
      </w:r>
    </w:p>
    <w:p w14:paraId="00D29C20" w14:textId="0609D494" w:rsidR="001F41A4"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t>Badoiu</w:t>
      </w:r>
      <w:proofErr w:type="spellEnd"/>
      <w:r w:rsidRPr="00FC36AC">
        <w:rPr>
          <w:rFonts w:ascii="Times New Roman" w:hAnsi="Times New Roman" w:cs="Times New Roman"/>
        </w:rPr>
        <w:t xml:space="preserve">, G.A., </w:t>
      </w:r>
      <w:proofErr w:type="spellStart"/>
      <w:r w:rsidRPr="00FC36AC">
        <w:rPr>
          <w:rFonts w:ascii="Times New Roman" w:hAnsi="Times New Roman" w:cs="Times New Roman"/>
        </w:rPr>
        <w:t>Segarra-Ciprés</w:t>
      </w:r>
      <w:proofErr w:type="spellEnd"/>
      <w:r w:rsidRPr="00FC36AC">
        <w:rPr>
          <w:rFonts w:ascii="Times New Roman" w:hAnsi="Times New Roman" w:cs="Times New Roman"/>
        </w:rPr>
        <w:t xml:space="preserve">, M. und </w:t>
      </w:r>
      <w:proofErr w:type="spellStart"/>
      <w:r w:rsidRPr="00FC36AC">
        <w:rPr>
          <w:rFonts w:ascii="Times New Roman" w:hAnsi="Times New Roman" w:cs="Times New Roman"/>
        </w:rPr>
        <w:t>Escrig</w:t>
      </w:r>
      <w:proofErr w:type="spellEnd"/>
      <w:r w:rsidRPr="00FC36AC">
        <w:rPr>
          <w:rFonts w:ascii="Times New Roman" w:hAnsi="Times New Roman" w:cs="Times New Roman"/>
        </w:rPr>
        <w:t xml:space="preserve">-Tena, A.B. (2020), "Understanding </w:t>
      </w:r>
      <w:proofErr w:type="spellStart"/>
      <w:r w:rsidRPr="00FC36AC">
        <w:rPr>
          <w:rFonts w:ascii="Times New Roman" w:hAnsi="Times New Roman" w:cs="Times New Roman"/>
        </w:rPr>
        <w:t>employees</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intrapreneurial</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behavior</w:t>
      </w:r>
      <w:proofErr w:type="spellEnd"/>
      <w:r w:rsidRPr="00FC36AC">
        <w:rPr>
          <w:rFonts w:ascii="Times New Roman" w:hAnsi="Times New Roman" w:cs="Times New Roman"/>
        </w:rPr>
        <w:t xml:space="preserve">: a </w:t>
      </w:r>
      <w:proofErr w:type="spellStart"/>
      <w:r w:rsidRPr="00FC36AC">
        <w:rPr>
          <w:rFonts w:ascii="Times New Roman" w:hAnsi="Times New Roman" w:cs="Times New Roman"/>
        </w:rPr>
        <w:t>case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study</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Personnel</w:t>
      </w:r>
      <w:proofErr w:type="spellEnd"/>
      <w:r w:rsidRPr="00FC36AC">
        <w:rPr>
          <w:rFonts w:ascii="Times New Roman" w:hAnsi="Times New Roman" w:cs="Times New Roman"/>
        </w:rPr>
        <w:t xml:space="preserve"> Review, Vol. 49 </w:t>
      </w:r>
      <w:proofErr w:type="spellStart"/>
      <w:r w:rsidRPr="00FC36AC">
        <w:rPr>
          <w:rFonts w:ascii="Times New Roman" w:hAnsi="Times New Roman" w:cs="Times New Roman"/>
        </w:rPr>
        <w:t>No</w:t>
      </w:r>
      <w:proofErr w:type="spellEnd"/>
      <w:r w:rsidRPr="00FC36AC">
        <w:rPr>
          <w:rFonts w:ascii="Times New Roman" w:hAnsi="Times New Roman" w:cs="Times New Roman"/>
        </w:rPr>
        <w:t xml:space="preserve">. 8, pp. 1677-1694, verfügbar unter: </w:t>
      </w:r>
      <w:hyperlink r:id="rId24" w:history="1">
        <w:r w:rsidR="00F038B7" w:rsidRPr="009C656D">
          <w:rPr>
            <w:rStyle w:val="Hyperlink"/>
            <w:rFonts w:ascii="Times New Roman" w:hAnsi="Times New Roman" w:cs="Times New Roman"/>
          </w:rPr>
          <w:t>https://doi.org/10.1108/PR-04-2019-0201</w:t>
        </w:r>
      </w:hyperlink>
    </w:p>
    <w:p w14:paraId="2ABC38D0" w14:textId="77777777" w:rsidR="001F41A4"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Bai, W., </w:t>
      </w:r>
      <w:proofErr w:type="spellStart"/>
      <w:r w:rsidRPr="00FC36AC">
        <w:rPr>
          <w:rFonts w:ascii="Times New Roman" w:hAnsi="Times New Roman" w:cs="Times New Roman"/>
        </w:rPr>
        <w:t>Johanson</w:t>
      </w:r>
      <w:proofErr w:type="spellEnd"/>
      <w:r w:rsidRPr="00FC36AC">
        <w:rPr>
          <w:rFonts w:ascii="Times New Roman" w:hAnsi="Times New Roman" w:cs="Times New Roman"/>
        </w:rPr>
        <w:t xml:space="preserve">, M., Oliveira, L., &amp; Ratajczak-Mrozek, M. (2021). Die Rolle von geschäftlichen und sozialen Netzwerken bei der effektiven Internationalisierung: </w:t>
      </w:r>
      <w:proofErr w:type="spellStart"/>
      <w:r w:rsidRPr="00FC36AC">
        <w:rPr>
          <w:rFonts w:ascii="Times New Roman" w:hAnsi="Times New Roman" w:cs="Times New Roman"/>
        </w:rPr>
        <w:t>Insights</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from</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emerging</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market</w:t>
      </w:r>
      <w:proofErr w:type="spellEnd"/>
      <w:r w:rsidRPr="00FC36AC">
        <w:rPr>
          <w:rFonts w:ascii="Times New Roman" w:hAnsi="Times New Roman" w:cs="Times New Roman"/>
        </w:rPr>
        <w:t xml:space="preserve"> SMEs. Journal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Business Research, 129, 96-109.</w:t>
      </w:r>
    </w:p>
    <w:p w14:paraId="11DC5E74" w14:textId="77777777" w:rsidR="001F41A4"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Barabasch, A. </w:t>
      </w:r>
      <w:proofErr w:type="spellStart"/>
      <w:r w:rsidRPr="00FC36AC">
        <w:rPr>
          <w:rFonts w:ascii="Times New Roman" w:hAnsi="Times New Roman" w:cs="Times New Roman"/>
        </w:rPr>
        <w:t>Finding</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the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Finishing</w:t>
      </w:r>
      <w:proofErr w:type="spellEnd"/>
      <w:r w:rsidRPr="00FC36AC">
        <w:rPr>
          <w:rFonts w:ascii="Times New Roman" w:hAnsi="Times New Roman" w:cs="Times New Roman"/>
        </w:rPr>
        <w:t xml:space="preserve"> Line- - Career Support </w:t>
      </w:r>
      <w:proofErr w:type="spellStart"/>
      <w:r w:rsidRPr="00FC36AC">
        <w:rPr>
          <w:rFonts w:ascii="Times New Roman" w:hAnsi="Times New Roman" w:cs="Times New Roman"/>
        </w:rPr>
        <w:t>for</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Experimentation</w:t>
      </w:r>
      <w:proofErr w:type="spellEnd"/>
      <w:r w:rsidRPr="00FC36AC">
        <w:rPr>
          <w:rFonts w:ascii="Times New Roman" w:hAnsi="Times New Roman" w:cs="Times New Roman"/>
        </w:rPr>
        <w:t xml:space="preserve">: Übergänge und die Rolle des lebenslangen Lernens. In: Pilz, M. (2017). </w:t>
      </w:r>
      <w:r w:rsidRPr="00FC36AC">
        <w:rPr>
          <w:rFonts w:ascii="Times New Roman" w:hAnsi="Times New Roman" w:cs="Times New Roman"/>
          <w:i/>
          <w:iCs/>
        </w:rPr>
        <w:t xml:space="preserve">Berufliche Bildung in Zeiten der Wirtschaftskrise: Lehren aus aller Welt. </w:t>
      </w:r>
      <w:r w:rsidRPr="00FC36AC">
        <w:rPr>
          <w:rFonts w:ascii="Times New Roman" w:hAnsi="Times New Roman" w:cs="Times New Roman"/>
        </w:rPr>
        <w:t>Springer, S. 25-40.</w:t>
      </w:r>
    </w:p>
    <w:p w14:paraId="4E2053C8"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Barringer, B. R., &amp; </w:t>
      </w:r>
      <w:proofErr w:type="spellStart"/>
      <w:r w:rsidRPr="00FC36AC">
        <w:rPr>
          <w:rFonts w:ascii="Times New Roman" w:hAnsi="Times New Roman" w:cs="Times New Roman"/>
        </w:rPr>
        <w:t>Bluedorn</w:t>
      </w:r>
      <w:proofErr w:type="spellEnd"/>
      <w:r w:rsidRPr="00FC36AC">
        <w:rPr>
          <w:rFonts w:ascii="Times New Roman" w:hAnsi="Times New Roman" w:cs="Times New Roman"/>
        </w:rPr>
        <w:t>, A. C. (1999). Unternehmerische Initiative und strategisches Management. Zeitschrift für strategisches Management, 20, 421-444.</w:t>
      </w:r>
    </w:p>
    <w:p w14:paraId="493AF45D"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lastRenderedPageBreak/>
        <w:t xml:space="preserve">Bernal, L. D. P.; </w:t>
      </w:r>
      <w:proofErr w:type="spellStart"/>
      <w:r w:rsidRPr="00FC36AC">
        <w:rPr>
          <w:rFonts w:ascii="Times New Roman" w:hAnsi="Times New Roman" w:cs="Times New Roman"/>
        </w:rPr>
        <w:t>Cusi</w:t>
      </w:r>
      <w:proofErr w:type="spellEnd"/>
      <w:r w:rsidRPr="00FC36AC">
        <w:rPr>
          <w:rFonts w:ascii="Times New Roman" w:hAnsi="Times New Roman" w:cs="Times New Roman"/>
        </w:rPr>
        <w:t xml:space="preserve">, M. L. A.; Corporate Entrepreneurship in Colombia: </w:t>
      </w:r>
      <w:proofErr w:type="spellStart"/>
      <w:r w:rsidRPr="00FC36AC">
        <w:rPr>
          <w:rFonts w:ascii="Times New Roman" w:hAnsi="Times New Roman" w:cs="Times New Roman"/>
        </w:rPr>
        <w:t>Contrast</w:t>
      </w:r>
      <w:proofErr w:type="spellEnd"/>
      <w:r w:rsidRPr="00FC36AC">
        <w:rPr>
          <w:rFonts w:ascii="Times New Roman" w:hAnsi="Times New Roman" w:cs="Times New Roman"/>
        </w:rPr>
        <w:t xml:space="preserve"> Cases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Two</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Colombian</w:t>
      </w:r>
      <w:proofErr w:type="spellEnd"/>
      <w:r w:rsidRPr="00FC36AC">
        <w:rPr>
          <w:rFonts w:ascii="Times New Roman" w:hAnsi="Times New Roman" w:cs="Times New Roman"/>
        </w:rPr>
        <w:t xml:space="preserve"> Manufacturing SMEs. In: Perez-Uribe, R.; Salcedo-Perez, C.; Ocampo-Guzman, D. (</w:t>
      </w:r>
      <w:proofErr w:type="spellStart"/>
      <w:r w:rsidRPr="00FC36AC">
        <w:rPr>
          <w:rFonts w:ascii="Times New Roman" w:hAnsi="Times New Roman" w:cs="Times New Roman"/>
        </w:rPr>
        <w:t>eds</w:t>
      </w:r>
      <w:proofErr w:type="spellEnd"/>
      <w:r w:rsidRPr="00FC36AC">
        <w:rPr>
          <w:rFonts w:ascii="Times New Roman" w:hAnsi="Times New Roman" w:cs="Times New Roman"/>
        </w:rPr>
        <w:t xml:space="preserve">.) (2017). </w:t>
      </w:r>
      <w:r w:rsidRPr="00FC36AC">
        <w:rPr>
          <w:rFonts w:ascii="Times New Roman" w:hAnsi="Times New Roman" w:cs="Times New Roman"/>
          <w:i/>
        </w:rPr>
        <w:t xml:space="preserve">Handbook </w:t>
      </w:r>
      <w:proofErr w:type="spellStart"/>
      <w:r w:rsidRPr="00FC36AC">
        <w:rPr>
          <w:rFonts w:ascii="Times New Roman" w:hAnsi="Times New Roman" w:cs="Times New Roman"/>
          <w:i/>
        </w:rPr>
        <w:t>of</w:t>
      </w:r>
      <w:proofErr w:type="spellEnd"/>
      <w:r w:rsidRPr="00FC36AC">
        <w:rPr>
          <w:rFonts w:ascii="Times New Roman" w:hAnsi="Times New Roman" w:cs="Times New Roman"/>
          <w:i/>
        </w:rPr>
        <w:t xml:space="preserve"> </w:t>
      </w:r>
      <w:proofErr w:type="spellStart"/>
      <w:r w:rsidRPr="00FC36AC">
        <w:rPr>
          <w:rFonts w:ascii="Times New Roman" w:hAnsi="Times New Roman" w:cs="Times New Roman"/>
          <w:i/>
        </w:rPr>
        <w:t>research</w:t>
      </w:r>
      <w:proofErr w:type="spellEnd"/>
      <w:r w:rsidRPr="00FC36AC">
        <w:rPr>
          <w:rFonts w:ascii="Times New Roman" w:hAnsi="Times New Roman" w:cs="Times New Roman"/>
          <w:i/>
        </w:rPr>
        <w:t xml:space="preserve"> on </w:t>
      </w:r>
      <w:proofErr w:type="spellStart"/>
      <w:r w:rsidRPr="00FC36AC">
        <w:rPr>
          <w:rFonts w:ascii="Times New Roman" w:hAnsi="Times New Roman" w:cs="Times New Roman"/>
          <w:i/>
        </w:rPr>
        <w:t>intrapreneurship</w:t>
      </w:r>
      <w:proofErr w:type="spellEnd"/>
      <w:r w:rsidRPr="00FC36AC">
        <w:rPr>
          <w:rFonts w:ascii="Times New Roman" w:hAnsi="Times New Roman" w:cs="Times New Roman"/>
          <w:i/>
        </w:rPr>
        <w:t xml:space="preserve"> and organizational </w:t>
      </w:r>
      <w:proofErr w:type="spellStart"/>
      <w:r w:rsidRPr="00FC36AC">
        <w:rPr>
          <w:rFonts w:ascii="Times New Roman" w:hAnsi="Times New Roman" w:cs="Times New Roman"/>
          <w:i/>
        </w:rPr>
        <w:t>sustainability</w:t>
      </w:r>
      <w:proofErr w:type="spellEnd"/>
      <w:r w:rsidRPr="00FC36AC">
        <w:rPr>
          <w:rFonts w:ascii="Times New Roman" w:hAnsi="Times New Roman" w:cs="Times New Roman"/>
          <w:i/>
        </w:rPr>
        <w:t xml:space="preserve"> in SMEs.</w:t>
      </w:r>
      <w:r w:rsidRPr="00FC36AC">
        <w:rPr>
          <w:rFonts w:ascii="Times New Roman" w:hAnsi="Times New Roman" w:cs="Times New Roman"/>
        </w:rPr>
        <w:t xml:space="preserve"> IGI Global, S. 368-390.</w:t>
      </w:r>
    </w:p>
    <w:p w14:paraId="67853DC4" w14:textId="0A28BADF" w:rsidR="00F038B7" w:rsidRDefault="00E368C6" w:rsidP="00FC36AC">
      <w:pPr>
        <w:widowControl w:val="0"/>
        <w:autoSpaceDE w:val="0"/>
        <w:autoSpaceDN w:val="0"/>
        <w:spacing w:after="240" w:line="259" w:lineRule="auto"/>
        <w:jc w:val="both"/>
        <w:rPr>
          <w:rFonts w:ascii="Times New Roman" w:eastAsia="Times New Roman" w:hAnsi="Times New Roman" w:cs="Times New Roman"/>
          <w:color w:val="000000"/>
        </w:rPr>
      </w:pPr>
      <w:proofErr w:type="spellStart"/>
      <w:r w:rsidRPr="00FC36AC">
        <w:rPr>
          <w:rFonts w:ascii="Times New Roman" w:eastAsia="Times New Roman" w:hAnsi="Times New Roman" w:cs="Times New Roman"/>
          <w:color w:val="000000"/>
        </w:rPr>
        <w:t>BitMat</w:t>
      </w:r>
      <w:proofErr w:type="spellEnd"/>
      <w:r w:rsidRPr="00FC36AC">
        <w:rPr>
          <w:rFonts w:ascii="Times New Roman" w:eastAsia="Times New Roman" w:hAnsi="Times New Roman" w:cs="Times New Roman"/>
          <w:color w:val="000000"/>
        </w:rPr>
        <w:t xml:space="preserve"> (2021, 7</w:t>
      </w:r>
      <w:r w:rsidRPr="00FC36AC">
        <w:rPr>
          <w:rFonts w:ascii="Times New Roman" w:eastAsia="Times New Roman" w:hAnsi="Times New Roman" w:cs="Times New Roman"/>
          <w:color w:val="000000"/>
          <w:vertAlign w:val="superscript"/>
        </w:rPr>
        <w:t>th</w:t>
      </w:r>
      <w:r w:rsidRPr="00FC36AC">
        <w:rPr>
          <w:rFonts w:ascii="Times New Roman" w:eastAsia="Times New Roman" w:hAnsi="Times New Roman" w:cs="Times New Roman"/>
          <w:color w:val="000000"/>
        </w:rPr>
        <w:t xml:space="preserve"> April).</w:t>
      </w:r>
      <w:r w:rsidRPr="00FC36AC">
        <w:rPr>
          <w:rFonts w:ascii="Times New Roman" w:eastAsia="Times New Roman" w:hAnsi="Times New Roman" w:cs="Times New Roman"/>
          <w:i/>
          <w:iCs/>
          <w:color w:val="000000"/>
        </w:rPr>
        <w:t xml:space="preserve"> Intrapreneurship: 10 bewährte Praktiken für die unternehmensinterne Unternehmerschaft. </w:t>
      </w:r>
      <w:hyperlink r:id="rId25" w:history="1">
        <w:r w:rsidR="00F038B7" w:rsidRPr="009C656D">
          <w:rPr>
            <w:rStyle w:val="Hyperlink"/>
            <w:rFonts w:ascii="Times New Roman" w:eastAsia="Times New Roman" w:hAnsi="Times New Roman" w:cs="Times New Roman"/>
          </w:rPr>
          <w:t>https://www.bitmat.it/blog/news/intrapreneurship-10-best-practice-per-limprenditorialita-intra-corporate/</w:t>
        </w:r>
      </w:hyperlink>
    </w:p>
    <w:p w14:paraId="76DB7FA6" w14:textId="7CDE5E8C" w:rsidR="001F41A4" w:rsidRPr="00FC36AC" w:rsidRDefault="00E368C6" w:rsidP="00F038B7">
      <w:pPr>
        <w:widowControl w:val="0"/>
        <w:autoSpaceDE w:val="0"/>
        <w:autoSpaceDN w:val="0"/>
        <w:spacing w:after="240" w:line="259" w:lineRule="auto"/>
        <w:jc w:val="both"/>
        <w:rPr>
          <w:rFonts w:ascii="Times New Roman" w:hAnsi="Times New Roman" w:cs="Times New Roman"/>
        </w:rPr>
      </w:pPr>
      <w:r w:rsidRPr="00FC36AC">
        <w:rPr>
          <w:rFonts w:ascii="Times New Roman" w:eastAsia="Times New Roman" w:hAnsi="Times New Roman" w:cs="Times New Roman"/>
          <w:color w:val="000000"/>
        </w:rPr>
        <w:t xml:space="preserve"> </w:t>
      </w:r>
      <w:proofErr w:type="spellStart"/>
      <w:r w:rsidRPr="00FC36AC">
        <w:rPr>
          <w:rFonts w:ascii="Times New Roman" w:hAnsi="Times New Roman" w:cs="Times New Roman"/>
        </w:rPr>
        <w:t>Boukamcha</w:t>
      </w:r>
      <w:proofErr w:type="spellEnd"/>
      <w:r w:rsidRPr="00FC36AC">
        <w:rPr>
          <w:rFonts w:ascii="Times New Roman" w:hAnsi="Times New Roman" w:cs="Times New Roman"/>
        </w:rPr>
        <w:t xml:space="preserve">, F. (2019). Die Auswirkung von transformationaler Führung auf das Unternehmertum in tunesischen KMUs. Leadership &amp; </w:t>
      </w:r>
      <w:proofErr w:type="spellStart"/>
      <w:r w:rsidRPr="00FC36AC">
        <w:rPr>
          <w:rFonts w:ascii="Times New Roman" w:hAnsi="Times New Roman" w:cs="Times New Roman"/>
        </w:rPr>
        <w:t>Organization</w:t>
      </w:r>
      <w:proofErr w:type="spellEnd"/>
      <w:r w:rsidRPr="00FC36AC">
        <w:rPr>
          <w:rFonts w:ascii="Times New Roman" w:hAnsi="Times New Roman" w:cs="Times New Roman"/>
        </w:rPr>
        <w:t xml:space="preserve"> Development Journal. </w:t>
      </w:r>
    </w:p>
    <w:p w14:paraId="5DBD01EF"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Bowen, D. E. (2016). Die sich verändernde Rolle der Mitarbeiter in der Dienstleistungstheorie und -praxis: ein </w:t>
      </w:r>
    </w:p>
    <w:p w14:paraId="370006C4" w14:textId="77777777" w:rsidR="001F41A4" w:rsidRPr="00FC36AC"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t>Braunerhjelm</w:t>
      </w:r>
      <w:proofErr w:type="spellEnd"/>
      <w:r w:rsidRPr="00FC36AC">
        <w:rPr>
          <w:rFonts w:ascii="Times New Roman" w:hAnsi="Times New Roman" w:cs="Times New Roman"/>
        </w:rPr>
        <w:t xml:space="preserve">, P., Ding, D., &amp; </w:t>
      </w:r>
      <w:proofErr w:type="spellStart"/>
      <w:r w:rsidRPr="00FC36AC">
        <w:rPr>
          <w:rFonts w:ascii="Times New Roman" w:hAnsi="Times New Roman" w:cs="Times New Roman"/>
        </w:rPr>
        <w:t>Thulin</w:t>
      </w:r>
      <w:proofErr w:type="spellEnd"/>
      <w:r w:rsidRPr="00FC36AC">
        <w:rPr>
          <w:rFonts w:ascii="Times New Roman" w:hAnsi="Times New Roman" w:cs="Times New Roman"/>
        </w:rPr>
        <w:t xml:space="preserve">, P. (2018). The </w:t>
      </w:r>
      <w:proofErr w:type="spellStart"/>
      <w:r w:rsidRPr="00FC36AC">
        <w:rPr>
          <w:rFonts w:ascii="Times New Roman" w:hAnsi="Times New Roman" w:cs="Times New Roman"/>
        </w:rPr>
        <w:t>knowledge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spillover</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theory</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intrapreneurship</w:t>
      </w:r>
      <w:proofErr w:type="spellEnd"/>
      <w:r w:rsidRPr="00FC36AC">
        <w:rPr>
          <w:rFonts w:ascii="Times New Roman" w:hAnsi="Times New Roman" w:cs="Times New Roman"/>
        </w:rPr>
        <w:t>. Small Business Economics, 51(1), 1-30.</w:t>
      </w:r>
    </w:p>
    <w:p w14:paraId="171057FC" w14:textId="77777777" w:rsidR="001F41A4" w:rsidRPr="00FC36AC" w:rsidRDefault="00E368C6" w:rsidP="00FC36AC">
      <w:pPr>
        <w:spacing w:after="240" w:line="259" w:lineRule="auto"/>
        <w:jc w:val="both"/>
        <w:rPr>
          <w:rFonts w:ascii="Times New Roman" w:eastAsia="Yu Mincho" w:hAnsi="Times New Roman" w:cs="Times New Roman"/>
          <w:lang w:eastAsia="ja-JP"/>
        </w:rPr>
      </w:pPr>
      <w:proofErr w:type="spellStart"/>
      <w:r w:rsidRPr="00FC36AC">
        <w:rPr>
          <w:rFonts w:ascii="Times New Roman" w:eastAsia="Yu Mincho" w:hAnsi="Times New Roman" w:cs="Times New Roman"/>
          <w:lang w:eastAsia="ja-JP"/>
        </w:rPr>
        <w:t>Castrogiovanni</w:t>
      </w:r>
      <w:proofErr w:type="spellEnd"/>
      <w:r w:rsidRPr="00FC36AC">
        <w:rPr>
          <w:rFonts w:ascii="Times New Roman" w:eastAsia="Yu Mincho" w:hAnsi="Times New Roman" w:cs="Times New Roman"/>
          <w:lang w:eastAsia="ja-JP"/>
        </w:rPr>
        <w:t xml:space="preserve">, G. J., Urbano, D., &amp; Loras, J. (2011). Verknüpfung von Unternehmertum und Personalmanagement in KMU. International Journal </w:t>
      </w:r>
      <w:proofErr w:type="spellStart"/>
      <w:r w:rsidRPr="00FC36AC">
        <w:rPr>
          <w:rFonts w:ascii="Times New Roman" w:eastAsia="Yu Mincho" w:hAnsi="Times New Roman" w:cs="Times New Roman"/>
          <w:lang w:eastAsia="ja-JP"/>
        </w:rPr>
        <w:t>of</w:t>
      </w:r>
      <w:proofErr w:type="spellEnd"/>
      <w:r w:rsidRPr="00FC36AC">
        <w:rPr>
          <w:rFonts w:ascii="Times New Roman" w:eastAsia="Yu Mincho" w:hAnsi="Times New Roman" w:cs="Times New Roman"/>
          <w:lang w:eastAsia="ja-JP"/>
        </w:rPr>
        <w:t xml:space="preserve"> Manpower, 32(1), 34-47. </w:t>
      </w:r>
    </w:p>
    <w:p w14:paraId="690C1CA9"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Chen, Y., Tang, G., Jin, J., Xie, Q. und Li, J. (2014), "CEOs' transformational </w:t>
      </w:r>
      <w:proofErr w:type="spellStart"/>
      <w:r w:rsidRPr="00FC36AC">
        <w:rPr>
          <w:rFonts w:ascii="Times New Roman" w:hAnsi="Times New Roman" w:cs="Times New Roman"/>
        </w:rPr>
        <w:t>leadership</w:t>
      </w:r>
      <w:proofErr w:type="spellEnd"/>
      <w:r w:rsidRPr="00FC36AC">
        <w:rPr>
          <w:rFonts w:ascii="Times New Roman" w:hAnsi="Times New Roman" w:cs="Times New Roman"/>
        </w:rPr>
        <w:t xml:space="preserve"> and </w:t>
      </w:r>
      <w:proofErr w:type="spellStart"/>
      <w:r w:rsidRPr="00FC36AC">
        <w:rPr>
          <w:rFonts w:ascii="Times New Roman" w:hAnsi="Times New Roman" w:cs="Times New Roman"/>
        </w:rPr>
        <w:t>product</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innovation</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performance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the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roles</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corporate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entrepreneurship</w:t>
      </w:r>
      <w:proofErr w:type="spellEnd"/>
      <w:r w:rsidRPr="00FC36AC">
        <w:rPr>
          <w:rFonts w:ascii="Times New Roman" w:hAnsi="Times New Roman" w:cs="Times New Roman"/>
        </w:rPr>
        <w:t xml:space="preserve"> and </w:t>
      </w:r>
      <w:proofErr w:type="spellStart"/>
      <w:r w:rsidRPr="00FC36AC">
        <w:rPr>
          <w:rFonts w:ascii="Times New Roman" w:hAnsi="Times New Roman" w:cs="Times New Roman"/>
        </w:rPr>
        <w:t>technology</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orientation</w:t>
      </w:r>
      <w:proofErr w:type="spellEnd"/>
      <w:r w:rsidRPr="00FC36AC">
        <w:rPr>
          <w:rFonts w:ascii="Times New Roman" w:hAnsi="Times New Roman" w:cs="Times New Roman"/>
        </w:rPr>
        <w:t xml:space="preserve">", Journal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Product</w:t>
      </w:r>
      <w:proofErr w:type="spellEnd"/>
      <w:r w:rsidRPr="00FC36AC">
        <w:rPr>
          <w:rFonts w:ascii="Times New Roman" w:hAnsi="Times New Roman" w:cs="Times New Roman"/>
        </w:rPr>
        <w:t xml:space="preserve"> Innovation Management, Vol. 31 </w:t>
      </w:r>
      <w:proofErr w:type="spellStart"/>
      <w:r w:rsidRPr="00FC36AC">
        <w:rPr>
          <w:rFonts w:ascii="Times New Roman" w:hAnsi="Times New Roman" w:cs="Times New Roman"/>
        </w:rPr>
        <w:t>No</w:t>
      </w:r>
      <w:proofErr w:type="spellEnd"/>
      <w:r w:rsidRPr="00FC36AC">
        <w:rPr>
          <w:rFonts w:ascii="Times New Roman" w:hAnsi="Times New Roman" w:cs="Times New Roman"/>
        </w:rPr>
        <w:t>. 1, pp. 2-17.</w:t>
      </w:r>
    </w:p>
    <w:p w14:paraId="5ADAC6CC" w14:textId="6A3A28F7" w:rsidR="00F038B7" w:rsidRDefault="00E368C6" w:rsidP="00FC36AC">
      <w:pPr>
        <w:widowControl w:val="0"/>
        <w:autoSpaceDE w:val="0"/>
        <w:autoSpaceDN w:val="0"/>
        <w:spacing w:after="240" w:line="259" w:lineRule="auto"/>
        <w:jc w:val="both"/>
        <w:rPr>
          <w:rFonts w:ascii="Times New Roman" w:eastAsia="Times New Roman" w:hAnsi="Times New Roman" w:cs="Times New Roman"/>
          <w:color w:val="000000"/>
        </w:rPr>
      </w:pPr>
      <w:proofErr w:type="spellStart"/>
      <w:r w:rsidRPr="00FC36AC">
        <w:rPr>
          <w:rFonts w:ascii="Times New Roman" w:eastAsia="Times New Roman" w:hAnsi="Times New Roman" w:cs="Times New Roman"/>
          <w:color w:val="000000"/>
        </w:rPr>
        <w:t>Chesbrough</w:t>
      </w:r>
      <w:proofErr w:type="spellEnd"/>
      <w:r w:rsidRPr="00FC36AC">
        <w:rPr>
          <w:rFonts w:ascii="Times New Roman" w:eastAsia="Times New Roman" w:hAnsi="Times New Roman" w:cs="Times New Roman"/>
          <w:color w:val="000000"/>
        </w:rPr>
        <w:t xml:space="preserve"> H. (2014). </w:t>
      </w:r>
      <w:proofErr w:type="spellStart"/>
      <w:r w:rsidRPr="00FC36AC">
        <w:rPr>
          <w:rFonts w:ascii="Times New Roman" w:eastAsia="Times New Roman" w:hAnsi="Times New Roman" w:cs="Times New Roman"/>
          <w:i/>
          <w:iCs/>
          <w:color w:val="000000"/>
        </w:rPr>
        <w:t>Cos'è</w:t>
      </w:r>
      <w:proofErr w:type="spellEnd"/>
      <w:r w:rsidRPr="00FC36AC">
        <w:rPr>
          <w:rFonts w:ascii="Times New Roman" w:eastAsia="Times New Roman" w:hAnsi="Times New Roman" w:cs="Times New Roman"/>
          <w:i/>
          <w:iCs/>
          <w:color w:val="000000"/>
        </w:rPr>
        <w:t xml:space="preserve"> </w:t>
      </w:r>
      <w:proofErr w:type="spellStart"/>
      <w:r w:rsidRPr="00FC36AC">
        <w:rPr>
          <w:rFonts w:ascii="Times New Roman" w:eastAsia="Times New Roman" w:hAnsi="Times New Roman" w:cs="Times New Roman"/>
          <w:i/>
          <w:iCs/>
          <w:color w:val="000000"/>
        </w:rPr>
        <w:t>l'Open</w:t>
      </w:r>
      <w:proofErr w:type="spellEnd"/>
      <w:r w:rsidRPr="00FC36AC">
        <w:rPr>
          <w:rFonts w:ascii="Times New Roman" w:eastAsia="Times New Roman" w:hAnsi="Times New Roman" w:cs="Times New Roman"/>
          <w:i/>
          <w:iCs/>
          <w:color w:val="000000"/>
        </w:rPr>
        <w:t xml:space="preserve"> Innovation. </w:t>
      </w:r>
      <w:hyperlink r:id="rId26" w:history="1">
        <w:r w:rsidR="00F038B7" w:rsidRPr="009C656D">
          <w:rPr>
            <w:rStyle w:val="Hyperlink"/>
            <w:rFonts w:ascii="Times New Roman" w:eastAsia="Times New Roman" w:hAnsi="Times New Roman" w:cs="Times New Roman"/>
          </w:rPr>
          <w:t>https://luissuniversitypress.it/cos-e-l-open-innovation-chesbrough-estratto/</w:t>
        </w:r>
      </w:hyperlink>
    </w:p>
    <w:p w14:paraId="48C4C283" w14:textId="6633E13B"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Corbett, A. (2018, June 26). Harvard Business Review. Abgerufen von </w:t>
      </w:r>
      <w:hyperlink r:id="rId27" w:history="1">
        <w:r w:rsidR="000E40F6" w:rsidRPr="00C83571">
          <w:rPr>
            <w:rStyle w:val="Hyperlink"/>
            <w:rFonts w:ascii="Times New Roman" w:hAnsi="Times New Roman" w:cs="Times New Roman"/>
          </w:rPr>
          <w:t>https://hbr.org/2018/06/the-myth-of-the-intrapreneur</w:t>
        </w:r>
      </w:hyperlink>
    </w:p>
    <w:p w14:paraId="6997E903" w14:textId="7CE6E791" w:rsidR="001F41A4"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t>Criado</w:t>
      </w:r>
      <w:proofErr w:type="spellEnd"/>
      <w:r w:rsidRPr="00FC36AC">
        <w:rPr>
          <w:rFonts w:ascii="Times New Roman" w:hAnsi="Times New Roman" w:cs="Times New Roman"/>
        </w:rPr>
        <w:t>-Gomis, A., Iniesta-</w:t>
      </w:r>
      <w:proofErr w:type="spellStart"/>
      <w:r w:rsidRPr="00FC36AC">
        <w:rPr>
          <w:rFonts w:ascii="Times New Roman" w:hAnsi="Times New Roman" w:cs="Times New Roman"/>
        </w:rPr>
        <w:t>Bonillo</w:t>
      </w:r>
      <w:proofErr w:type="spellEnd"/>
      <w:r w:rsidRPr="00FC36AC">
        <w:rPr>
          <w:rFonts w:ascii="Times New Roman" w:hAnsi="Times New Roman" w:cs="Times New Roman"/>
        </w:rPr>
        <w:t>, M.Á. und Cervera-</w:t>
      </w:r>
      <w:proofErr w:type="spellStart"/>
      <w:proofErr w:type="gramStart"/>
      <w:r w:rsidRPr="00FC36AC">
        <w:rPr>
          <w:rFonts w:ascii="Times New Roman" w:hAnsi="Times New Roman" w:cs="Times New Roman"/>
        </w:rPr>
        <w:t>Taulet,A</w:t>
      </w:r>
      <w:proofErr w:type="spellEnd"/>
      <w:r w:rsidRPr="00FC36AC">
        <w:rPr>
          <w:rFonts w:ascii="Times New Roman" w:hAnsi="Times New Roman" w:cs="Times New Roman"/>
        </w:rPr>
        <w:t>.</w:t>
      </w:r>
      <w:proofErr w:type="gramEnd"/>
      <w:r w:rsidRPr="00FC36AC">
        <w:rPr>
          <w:rFonts w:ascii="Times New Roman" w:hAnsi="Times New Roman" w:cs="Times New Roman"/>
        </w:rPr>
        <w:t xml:space="preserve"> (2018), "</w:t>
      </w:r>
      <w:proofErr w:type="spellStart"/>
      <w:r w:rsidRPr="00FC36AC">
        <w:rPr>
          <w:rFonts w:ascii="Times New Roman" w:hAnsi="Times New Roman" w:cs="Times New Roman"/>
        </w:rPr>
        <w:t>Sustainable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entrepreneurial</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orientation</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within</w:t>
      </w:r>
      <w:proofErr w:type="spellEnd"/>
      <w:r w:rsidRPr="00FC36AC">
        <w:rPr>
          <w:rFonts w:ascii="Times New Roman" w:hAnsi="Times New Roman" w:cs="Times New Roman"/>
        </w:rPr>
        <w:t xml:space="preserve"> an </w:t>
      </w:r>
      <w:proofErr w:type="spellStart"/>
      <w:r w:rsidRPr="00FC36AC">
        <w:rPr>
          <w:rFonts w:ascii="Times New Roman" w:hAnsi="Times New Roman" w:cs="Times New Roman"/>
        </w:rPr>
        <w:t>intrapreneurial</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context</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effects</w:t>
      </w:r>
      <w:proofErr w:type="spellEnd"/>
      <w:r w:rsidRPr="00FC36AC">
        <w:rPr>
          <w:rFonts w:ascii="Times New Roman" w:hAnsi="Times New Roman" w:cs="Times New Roman"/>
        </w:rPr>
        <w:t xml:space="preserve"> on </w:t>
      </w:r>
      <w:proofErr w:type="spellStart"/>
      <w:r w:rsidRPr="00FC36AC">
        <w:rPr>
          <w:rFonts w:ascii="Times New Roman" w:hAnsi="Times New Roman" w:cs="Times New Roman"/>
        </w:rPr>
        <w:t>business</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performance</w:t>
      </w:r>
      <w:proofErr w:type="spellEnd"/>
      <w:r w:rsidRPr="00FC36AC">
        <w:rPr>
          <w:rFonts w:ascii="Times New Roman" w:hAnsi="Times New Roman" w:cs="Times New Roman"/>
        </w:rPr>
        <w:t xml:space="preserve">", International Entrepreneurship and Management Journal, Vol. 14 </w:t>
      </w:r>
      <w:proofErr w:type="spellStart"/>
      <w:r w:rsidRPr="00FC36AC">
        <w:rPr>
          <w:rFonts w:ascii="Times New Roman" w:hAnsi="Times New Roman" w:cs="Times New Roman"/>
        </w:rPr>
        <w:t>No</w:t>
      </w:r>
      <w:proofErr w:type="spellEnd"/>
      <w:r w:rsidRPr="00FC36AC">
        <w:rPr>
          <w:rFonts w:ascii="Times New Roman" w:hAnsi="Times New Roman" w:cs="Times New Roman"/>
        </w:rPr>
        <w:t xml:space="preserve">. 2, pp. 295-308, </w:t>
      </w:r>
      <w:proofErr w:type="spellStart"/>
      <w:r w:rsidRPr="00FC36AC">
        <w:rPr>
          <w:rFonts w:ascii="Times New Roman" w:hAnsi="Times New Roman" w:cs="Times New Roman"/>
        </w:rPr>
        <w:t>available</w:t>
      </w:r>
      <w:proofErr w:type="spellEnd"/>
      <w:r w:rsidRPr="00FC36AC">
        <w:rPr>
          <w:rFonts w:ascii="Times New Roman" w:hAnsi="Times New Roman" w:cs="Times New Roman"/>
        </w:rPr>
        <w:t xml:space="preserve"> at: </w:t>
      </w:r>
      <w:hyperlink r:id="rId28" w:history="1">
        <w:r w:rsidR="00F038B7" w:rsidRPr="009C656D">
          <w:rPr>
            <w:rStyle w:val="Hyperlink"/>
            <w:rFonts w:ascii="Times New Roman" w:hAnsi="Times New Roman" w:cs="Times New Roman"/>
          </w:rPr>
          <w:t>https://doi.org/10.1007/s11365-018-0503-x</w:t>
        </w:r>
      </w:hyperlink>
    </w:p>
    <w:p w14:paraId="6BCFDE6B" w14:textId="2094A20A" w:rsidR="00F038B7" w:rsidRPr="00F038B7" w:rsidRDefault="00E368C6" w:rsidP="00FC36AC">
      <w:pPr>
        <w:spacing w:after="240" w:line="259" w:lineRule="auto"/>
        <w:jc w:val="both"/>
        <w:rPr>
          <w:rStyle w:val="Hyperlink"/>
          <w:rFonts w:ascii="Times New Roman" w:hAnsi="Times New Roman" w:cs="Times New Roman"/>
          <w:color w:val="000000" w:themeColor="text1"/>
        </w:rPr>
      </w:pPr>
      <w:r w:rsidRPr="00FC36AC">
        <w:rPr>
          <w:rFonts w:ascii="Times New Roman" w:hAnsi="Times New Roman" w:cs="Times New Roman"/>
          <w:color w:val="000000" w:themeColor="text1"/>
        </w:rPr>
        <w:t xml:space="preserve">Curley M., </w:t>
      </w:r>
      <w:proofErr w:type="spellStart"/>
      <w:r w:rsidRPr="00FC36AC">
        <w:rPr>
          <w:rFonts w:ascii="Times New Roman" w:hAnsi="Times New Roman" w:cs="Times New Roman"/>
          <w:color w:val="000000" w:themeColor="text1"/>
        </w:rPr>
        <w:t>Salmelin</w:t>
      </w:r>
      <w:proofErr w:type="spellEnd"/>
      <w:r w:rsidRPr="00FC36AC">
        <w:rPr>
          <w:rFonts w:ascii="Times New Roman" w:hAnsi="Times New Roman" w:cs="Times New Roman"/>
          <w:color w:val="000000" w:themeColor="text1"/>
        </w:rPr>
        <w:t xml:space="preserve"> B. (2013). Offene Innovation 2.0: A New </w:t>
      </w:r>
      <w:proofErr w:type="spellStart"/>
      <w:r w:rsidRPr="00FC36AC">
        <w:rPr>
          <w:rFonts w:ascii="Times New Roman" w:hAnsi="Times New Roman" w:cs="Times New Roman"/>
          <w:color w:val="000000" w:themeColor="text1"/>
        </w:rPr>
        <w:t>Paradigm</w:t>
      </w:r>
      <w:proofErr w:type="spellEnd"/>
      <w:r w:rsidRPr="00FC36AC">
        <w:rPr>
          <w:rFonts w:ascii="Times New Roman" w:hAnsi="Times New Roman" w:cs="Times New Roman"/>
          <w:color w:val="000000" w:themeColor="text1"/>
        </w:rPr>
        <w:t xml:space="preserve">. </w:t>
      </w:r>
      <w:hyperlink r:id="rId29" w:history="1">
        <w:r w:rsidRPr="00FC36AC">
          <w:rPr>
            <w:rStyle w:val="Hyperlink"/>
            <w:rFonts w:ascii="Times New Roman" w:hAnsi="Times New Roman" w:cs="Times New Roman"/>
            <w:color w:val="000000" w:themeColor="text1"/>
          </w:rPr>
          <w:t>https://ec.europa.eu/futurium/en/system/files/ged/24-oispgopeninnovation20anewparadigm-whitepaper.pdf</w:t>
        </w:r>
      </w:hyperlink>
    </w:p>
    <w:p w14:paraId="3CB6503A" w14:textId="77777777" w:rsidR="001F41A4" w:rsidRDefault="00E368C6" w:rsidP="00FC36AC">
      <w:pPr>
        <w:spacing w:after="240" w:line="259" w:lineRule="auto"/>
        <w:jc w:val="both"/>
        <w:rPr>
          <w:rFonts w:ascii="Times New Roman" w:eastAsia="Times New Roman" w:hAnsi="Times New Roman" w:cs="Times New Roman"/>
          <w:color w:val="000000"/>
          <w:u w:val="single"/>
        </w:rPr>
      </w:pPr>
      <w:proofErr w:type="spellStart"/>
      <w:r w:rsidRPr="00FC36AC">
        <w:rPr>
          <w:rFonts w:ascii="Times New Roman" w:eastAsia="Times New Roman" w:hAnsi="Times New Roman" w:cs="Times New Roman"/>
          <w:color w:val="000000"/>
        </w:rPr>
        <w:t>D'Adda</w:t>
      </w:r>
      <w:proofErr w:type="spellEnd"/>
      <w:r w:rsidRPr="00FC36AC">
        <w:rPr>
          <w:rFonts w:ascii="Times New Roman" w:eastAsia="Times New Roman" w:hAnsi="Times New Roman" w:cs="Times New Roman"/>
          <w:color w:val="000000"/>
        </w:rPr>
        <w:t xml:space="preserve"> A. (2019, 27</w:t>
      </w:r>
      <w:r w:rsidRPr="00FC36AC">
        <w:rPr>
          <w:rFonts w:ascii="Times New Roman" w:eastAsia="Times New Roman" w:hAnsi="Times New Roman" w:cs="Times New Roman"/>
          <w:color w:val="000000"/>
          <w:vertAlign w:val="superscript"/>
        </w:rPr>
        <w:t>th</w:t>
      </w:r>
      <w:r w:rsidRPr="00FC36AC">
        <w:rPr>
          <w:rFonts w:ascii="Times New Roman" w:eastAsia="Times New Roman" w:hAnsi="Times New Roman" w:cs="Times New Roman"/>
          <w:color w:val="000000"/>
        </w:rPr>
        <w:t xml:space="preserve"> Dezember). </w:t>
      </w:r>
      <w:r w:rsidRPr="00FC36AC">
        <w:rPr>
          <w:rFonts w:ascii="Times New Roman" w:eastAsia="Times New Roman" w:hAnsi="Times New Roman" w:cs="Times New Roman"/>
          <w:i/>
          <w:iCs/>
          <w:color w:val="000000"/>
        </w:rPr>
        <w:t xml:space="preserve">Open Innovation, </w:t>
      </w:r>
      <w:proofErr w:type="spellStart"/>
      <w:r w:rsidRPr="00FC36AC">
        <w:rPr>
          <w:rFonts w:ascii="Times New Roman" w:eastAsia="Times New Roman" w:hAnsi="Times New Roman" w:cs="Times New Roman"/>
          <w:i/>
          <w:iCs/>
          <w:color w:val="000000"/>
        </w:rPr>
        <w:t>come</w:t>
      </w:r>
      <w:proofErr w:type="spellEnd"/>
      <w:r w:rsidRPr="00FC36AC">
        <w:rPr>
          <w:rFonts w:ascii="Times New Roman" w:eastAsia="Times New Roman" w:hAnsi="Times New Roman" w:cs="Times New Roman"/>
          <w:i/>
          <w:iCs/>
          <w:color w:val="000000"/>
        </w:rPr>
        <w:t xml:space="preserve"> </w:t>
      </w:r>
      <w:proofErr w:type="spellStart"/>
      <w:r w:rsidRPr="00FC36AC">
        <w:rPr>
          <w:rFonts w:ascii="Times New Roman" w:eastAsia="Times New Roman" w:hAnsi="Times New Roman" w:cs="Times New Roman"/>
          <w:i/>
          <w:iCs/>
          <w:color w:val="000000"/>
        </w:rPr>
        <w:t>funziona</w:t>
      </w:r>
      <w:proofErr w:type="spellEnd"/>
      <w:r w:rsidRPr="00FC36AC">
        <w:rPr>
          <w:rFonts w:ascii="Times New Roman" w:eastAsia="Times New Roman" w:hAnsi="Times New Roman" w:cs="Times New Roman"/>
          <w:i/>
          <w:iCs/>
          <w:color w:val="000000"/>
        </w:rPr>
        <w:t xml:space="preserve"> in Italia e </w:t>
      </w:r>
      <w:proofErr w:type="spellStart"/>
      <w:r w:rsidRPr="00FC36AC">
        <w:rPr>
          <w:rFonts w:ascii="Times New Roman" w:eastAsia="Times New Roman" w:hAnsi="Times New Roman" w:cs="Times New Roman"/>
          <w:i/>
          <w:iCs/>
          <w:color w:val="000000"/>
        </w:rPr>
        <w:t>quali</w:t>
      </w:r>
      <w:proofErr w:type="spellEnd"/>
      <w:r w:rsidRPr="00FC36AC">
        <w:rPr>
          <w:rFonts w:ascii="Times New Roman" w:eastAsia="Times New Roman" w:hAnsi="Times New Roman" w:cs="Times New Roman"/>
          <w:i/>
          <w:iCs/>
          <w:color w:val="000000"/>
        </w:rPr>
        <w:t xml:space="preserve"> </w:t>
      </w:r>
      <w:proofErr w:type="spellStart"/>
      <w:r w:rsidRPr="00FC36AC">
        <w:rPr>
          <w:rFonts w:ascii="Times New Roman" w:eastAsia="Times New Roman" w:hAnsi="Times New Roman" w:cs="Times New Roman"/>
          <w:i/>
          <w:iCs/>
          <w:color w:val="000000"/>
        </w:rPr>
        <w:t>sono</w:t>
      </w:r>
      <w:proofErr w:type="spellEnd"/>
      <w:r w:rsidRPr="00FC36AC">
        <w:rPr>
          <w:rFonts w:ascii="Times New Roman" w:eastAsia="Times New Roman" w:hAnsi="Times New Roman" w:cs="Times New Roman"/>
          <w:i/>
          <w:iCs/>
          <w:color w:val="000000"/>
        </w:rPr>
        <w:t xml:space="preserve"> i </w:t>
      </w:r>
      <w:proofErr w:type="spellStart"/>
      <w:r w:rsidRPr="00FC36AC">
        <w:rPr>
          <w:rFonts w:ascii="Times New Roman" w:eastAsia="Times New Roman" w:hAnsi="Times New Roman" w:cs="Times New Roman"/>
          <w:i/>
          <w:iCs/>
          <w:color w:val="000000"/>
        </w:rPr>
        <w:t>vantaggi</w:t>
      </w:r>
      <w:proofErr w:type="spellEnd"/>
      <w:r w:rsidRPr="00FC36AC">
        <w:rPr>
          <w:rFonts w:ascii="Times New Roman" w:eastAsia="Times New Roman" w:hAnsi="Times New Roman" w:cs="Times New Roman"/>
          <w:i/>
          <w:iCs/>
          <w:color w:val="000000"/>
        </w:rPr>
        <w:t xml:space="preserve"> per le </w:t>
      </w:r>
      <w:proofErr w:type="spellStart"/>
      <w:r w:rsidRPr="00FC36AC">
        <w:rPr>
          <w:rFonts w:ascii="Times New Roman" w:eastAsia="Times New Roman" w:hAnsi="Times New Roman" w:cs="Times New Roman"/>
          <w:i/>
          <w:iCs/>
          <w:color w:val="000000"/>
        </w:rPr>
        <w:t>imprese</w:t>
      </w:r>
      <w:proofErr w:type="spellEnd"/>
      <w:r w:rsidRPr="00FC36AC">
        <w:rPr>
          <w:rFonts w:ascii="Times New Roman" w:eastAsia="Times New Roman" w:hAnsi="Times New Roman" w:cs="Times New Roman"/>
          <w:i/>
          <w:iCs/>
          <w:color w:val="000000"/>
        </w:rPr>
        <w:t xml:space="preserve">. </w:t>
      </w:r>
      <w:hyperlink r:id="rId30" w:history="1">
        <w:r w:rsidRPr="00FC36AC">
          <w:rPr>
            <w:rFonts w:ascii="Times New Roman" w:eastAsia="Times New Roman" w:hAnsi="Times New Roman" w:cs="Times New Roman"/>
            <w:color w:val="000000"/>
            <w:u w:val="single"/>
          </w:rPr>
          <w:t>https://www.ilsole24ore.com/art/open-innovation-come-funziona-italia-e-quali-sono-vantaggi-le-imprese-ACGw546</w:t>
        </w:r>
      </w:hyperlink>
    </w:p>
    <w:p w14:paraId="19E7407B"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lastRenderedPageBreak/>
        <w:t xml:space="preserve">Danone Ökosystem. (2021). </w:t>
      </w:r>
      <w:proofErr w:type="spellStart"/>
      <w:r w:rsidRPr="00FC36AC">
        <w:rPr>
          <w:rFonts w:ascii="Times New Roman" w:hAnsi="Times New Roman" w:cs="Times New Roman"/>
        </w:rPr>
        <w:t>Obtenido</w:t>
      </w:r>
      <w:proofErr w:type="spellEnd"/>
      <w:r w:rsidRPr="00FC36AC">
        <w:rPr>
          <w:rFonts w:ascii="Times New Roman" w:hAnsi="Times New Roman" w:cs="Times New Roman"/>
        </w:rPr>
        <w:t xml:space="preserve"> de </w:t>
      </w:r>
      <w:hyperlink r:id="rId31" w:history="1">
        <w:r w:rsidRPr="00FC36AC">
          <w:rPr>
            <w:rStyle w:val="Hyperlink"/>
            <w:rFonts w:ascii="Times New Roman" w:hAnsi="Times New Roman" w:cs="Times New Roman"/>
          </w:rPr>
          <w:t>http://ecosysteme.danone.com/list-of-projects/</w:t>
        </w:r>
      </w:hyperlink>
    </w:p>
    <w:p w14:paraId="6816CFD8" w14:textId="734ECB66" w:rsidR="001F41A4"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Dar, I.A. und Mishra, M. (2019), "Human Capital and SMEs </w:t>
      </w:r>
      <w:proofErr w:type="spellStart"/>
      <w:r w:rsidRPr="00FC36AC">
        <w:rPr>
          <w:rFonts w:ascii="Times New Roman" w:hAnsi="Times New Roman" w:cs="Times New Roman"/>
        </w:rPr>
        <w:t>internationalization</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development</w:t>
      </w:r>
      <w:proofErr w:type="spellEnd"/>
      <w:r w:rsidRPr="00FC36AC">
        <w:rPr>
          <w:rFonts w:ascii="Times New Roman" w:hAnsi="Times New Roman" w:cs="Times New Roman"/>
        </w:rPr>
        <w:t xml:space="preserve"> and </w:t>
      </w:r>
      <w:proofErr w:type="spellStart"/>
      <w:r w:rsidRPr="00FC36AC">
        <w:rPr>
          <w:rFonts w:ascii="Times New Roman" w:hAnsi="Times New Roman" w:cs="Times New Roman"/>
        </w:rPr>
        <w:t>validation</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a </w:t>
      </w:r>
      <w:proofErr w:type="spellStart"/>
      <w:r w:rsidRPr="00FC36AC">
        <w:rPr>
          <w:rFonts w:ascii="Times New Roman" w:hAnsi="Times New Roman" w:cs="Times New Roman"/>
        </w:rPr>
        <w:t>measurement</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scale</w:t>
      </w:r>
      <w:proofErr w:type="spellEnd"/>
      <w:r w:rsidRPr="00FC36AC">
        <w:rPr>
          <w:rFonts w:ascii="Times New Roman" w:hAnsi="Times New Roman" w:cs="Times New Roman"/>
        </w:rPr>
        <w:t xml:space="preserve">", Global Business Review, Vol. 22 </w:t>
      </w:r>
      <w:proofErr w:type="spellStart"/>
      <w:r w:rsidRPr="00FC36AC">
        <w:rPr>
          <w:rFonts w:ascii="Times New Roman" w:hAnsi="Times New Roman" w:cs="Times New Roman"/>
        </w:rPr>
        <w:t>No</w:t>
      </w:r>
      <w:proofErr w:type="spellEnd"/>
      <w:r w:rsidRPr="00FC36AC">
        <w:rPr>
          <w:rFonts w:ascii="Times New Roman" w:hAnsi="Times New Roman" w:cs="Times New Roman"/>
        </w:rPr>
        <w:t xml:space="preserve">. 3, verfügbar unter: </w:t>
      </w:r>
      <w:hyperlink r:id="rId32" w:history="1">
        <w:r w:rsidR="00F038B7" w:rsidRPr="009C656D">
          <w:rPr>
            <w:rStyle w:val="Hyperlink"/>
            <w:rFonts w:ascii="Times New Roman" w:hAnsi="Times New Roman" w:cs="Times New Roman"/>
          </w:rPr>
          <w:t>https://doi.org/10.1177/0972150918817390</w:t>
        </w:r>
      </w:hyperlink>
    </w:p>
    <w:p w14:paraId="4E308A67" w14:textId="70BE127D" w:rsidR="001F41A4" w:rsidRDefault="00E368C6" w:rsidP="00FC36AC">
      <w:pPr>
        <w:spacing w:after="240" w:line="259"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 xml:space="preserve">Deloitte. (2015). </w:t>
      </w:r>
      <w:r w:rsidRPr="00FC36AC">
        <w:rPr>
          <w:rFonts w:ascii="Times New Roman" w:eastAsia="Yu Mincho" w:hAnsi="Times New Roman" w:cs="Times New Roman"/>
          <w:i/>
          <w:iCs/>
          <w:lang w:eastAsia="ja-JP"/>
        </w:rPr>
        <w:t>Fünf Einblicke in Intrapreneurship - Deloitte</w:t>
      </w:r>
      <w:r w:rsidRPr="00FC36AC">
        <w:rPr>
          <w:rFonts w:ascii="Times New Roman" w:eastAsia="Yu Mincho" w:hAnsi="Times New Roman" w:cs="Times New Roman"/>
          <w:lang w:eastAsia="ja-JP"/>
        </w:rPr>
        <w:t xml:space="preserve">. deloitte.com. Abgerufen am 1. Mai 2022, von </w:t>
      </w:r>
      <w:hyperlink r:id="rId33" w:history="1">
        <w:r w:rsidR="00F038B7" w:rsidRPr="009C656D">
          <w:rPr>
            <w:rStyle w:val="Hyperlink"/>
            <w:rFonts w:ascii="Times New Roman" w:eastAsia="Yu Mincho" w:hAnsi="Times New Roman" w:cs="Times New Roman"/>
            <w:lang w:eastAsia="ja-JP"/>
          </w:rPr>
          <w:t>https://www2.deloitte.com/content/dam/Deloitte/de/Documents/technology/Intrapreneurship_Whitepaper_English.pdf</w:t>
        </w:r>
      </w:hyperlink>
      <w:r w:rsidRPr="00FC36AC">
        <w:rPr>
          <w:rFonts w:ascii="Times New Roman" w:eastAsia="Yu Mincho" w:hAnsi="Times New Roman" w:cs="Times New Roman"/>
          <w:lang w:eastAsia="ja-JP"/>
        </w:rPr>
        <w:t>.</w:t>
      </w:r>
    </w:p>
    <w:p w14:paraId="373A71B4" w14:textId="1C41C835" w:rsidR="001F41A4" w:rsidRPr="00FC36AC" w:rsidRDefault="00E368C6" w:rsidP="00FC36AC">
      <w:pPr>
        <w:spacing w:after="240" w:line="259" w:lineRule="auto"/>
        <w:jc w:val="both"/>
        <w:rPr>
          <w:rFonts w:ascii="Times New Roman" w:eastAsia="Yu Mincho" w:hAnsi="Times New Roman" w:cs="Times New Roman"/>
          <w:lang w:eastAsia="ja-JP"/>
        </w:rPr>
      </w:pPr>
      <w:proofErr w:type="spellStart"/>
      <w:r w:rsidRPr="00FC36AC">
        <w:rPr>
          <w:rFonts w:ascii="Times New Roman" w:eastAsia="Yu Mincho" w:hAnsi="Times New Roman" w:cs="Times New Roman"/>
          <w:lang w:eastAsia="ja-JP"/>
        </w:rPr>
        <w:t>Demerouti</w:t>
      </w:r>
      <w:proofErr w:type="spellEnd"/>
      <w:r w:rsidRPr="00FC36AC">
        <w:rPr>
          <w:rFonts w:ascii="Times New Roman" w:eastAsia="Yu Mincho" w:hAnsi="Times New Roman" w:cs="Times New Roman"/>
          <w:lang w:eastAsia="ja-JP"/>
        </w:rPr>
        <w:t xml:space="preserve">, E., Bakker, A. B., Nachreiner, F., &amp; </w:t>
      </w:r>
      <w:proofErr w:type="spellStart"/>
      <w:r w:rsidRPr="00FC36AC">
        <w:rPr>
          <w:rFonts w:ascii="Times New Roman" w:eastAsia="Yu Mincho" w:hAnsi="Times New Roman" w:cs="Times New Roman"/>
          <w:lang w:eastAsia="ja-JP"/>
        </w:rPr>
        <w:t>Schaufeli</w:t>
      </w:r>
      <w:proofErr w:type="spellEnd"/>
      <w:r w:rsidRPr="00FC36AC">
        <w:rPr>
          <w:rFonts w:ascii="Times New Roman" w:eastAsia="Yu Mincho" w:hAnsi="Times New Roman" w:cs="Times New Roman"/>
          <w:lang w:eastAsia="ja-JP"/>
        </w:rPr>
        <w:t xml:space="preserve">, W. B. (2001). Das Arbeitsanforderungen-Ressourcen-Modell </w:t>
      </w:r>
      <w:r w:rsidR="00FC36AC" w:rsidRPr="00FC36AC">
        <w:rPr>
          <w:rFonts w:ascii="Times New Roman" w:eastAsia="Yu Mincho" w:hAnsi="Times New Roman" w:cs="Times New Roman"/>
          <w:lang w:eastAsia="ja-JP"/>
        </w:rPr>
        <w:t>des Burnouts</w:t>
      </w:r>
      <w:r w:rsidRPr="00FC36AC">
        <w:rPr>
          <w:rFonts w:ascii="Times New Roman" w:eastAsia="Yu Mincho" w:hAnsi="Times New Roman" w:cs="Times New Roman"/>
          <w:lang w:eastAsia="ja-JP"/>
        </w:rPr>
        <w:t xml:space="preserve">. Zeitschrift für angewandte Psychologie, 86(3), 499-512. </w:t>
      </w:r>
    </w:p>
    <w:p w14:paraId="5828C986" w14:textId="77777777" w:rsidR="001F41A4" w:rsidRPr="00FC36AC"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t>Deprez</w:t>
      </w:r>
      <w:proofErr w:type="spellEnd"/>
      <w:r w:rsidRPr="00FC36AC">
        <w:rPr>
          <w:rFonts w:ascii="Times New Roman" w:hAnsi="Times New Roman" w:cs="Times New Roman"/>
        </w:rPr>
        <w:t xml:space="preserve">, J.; Leroy, H.; </w:t>
      </w:r>
      <w:proofErr w:type="spellStart"/>
      <w:r w:rsidRPr="00FC36AC">
        <w:rPr>
          <w:rFonts w:ascii="Times New Roman" w:hAnsi="Times New Roman" w:cs="Times New Roman"/>
        </w:rPr>
        <w:t>Euwema</w:t>
      </w:r>
      <w:proofErr w:type="spellEnd"/>
      <w:r w:rsidRPr="00FC36AC">
        <w:rPr>
          <w:rFonts w:ascii="Times New Roman" w:hAnsi="Times New Roman" w:cs="Times New Roman"/>
        </w:rPr>
        <w:t xml:space="preserve">, M. (2018). Drei chronologische Schritte zur Förderung von Intrapreneurship: </w:t>
      </w:r>
      <w:proofErr w:type="spellStart"/>
      <w:r w:rsidRPr="00FC36AC">
        <w:rPr>
          <w:rFonts w:ascii="Times New Roman" w:hAnsi="Times New Roman" w:cs="Times New Roman"/>
        </w:rPr>
        <w:t>Lessons</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from</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the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Wehkamp</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case</w:t>
      </w:r>
      <w:proofErr w:type="spellEnd"/>
      <w:r w:rsidRPr="00FC36AC">
        <w:rPr>
          <w:rFonts w:ascii="Times New Roman" w:hAnsi="Times New Roman" w:cs="Times New Roman"/>
        </w:rPr>
        <w:t xml:space="preserve">. </w:t>
      </w:r>
      <w:r w:rsidRPr="00FC36AC">
        <w:rPr>
          <w:rFonts w:ascii="Times New Roman" w:hAnsi="Times New Roman" w:cs="Times New Roman"/>
          <w:i/>
        </w:rPr>
        <w:t>Business Horizons, 61</w:t>
      </w:r>
      <w:r w:rsidRPr="00FC36AC">
        <w:rPr>
          <w:rFonts w:ascii="Times New Roman" w:hAnsi="Times New Roman" w:cs="Times New Roman"/>
        </w:rPr>
        <w:t>, S. 135-145.</w:t>
      </w:r>
    </w:p>
    <w:p w14:paraId="606C330F" w14:textId="77777777" w:rsidR="001F41A4" w:rsidRPr="00FC36AC"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t>Dess</w:t>
      </w:r>
      <w:proofErr w:type="spellEnd"/>
      <w:r w:rsidRPr="00FC36AC">
        <w:rPr>
          <w:rFonts w:ascii="Times New Roman" w:hAnsi="Times New Roman" w:cs="Times New Roman"/>
        </w:rPr>
        <w:t xml:space="preserve">, G. G., </w:t>
      </w:r>
      <w:proofErr w:type="spellStart"/>
      <w:r w:rsidRPr="00FC36AC">
        <w:rPr>
          <w:rFonts w:ascii="Times New Roman" w:hAnsi="Times New Roman" w:cs="Times New Roman"/>
        </w:rPr>
        <w:t>Ireland</w:t>
      </w:r>
      <w:proofErr w:type="spellEnd"/>
      <w:r w:rsidRPr="00FC36AC">
        <w:rPr>
          <w:rFonts w:ascii="Times New Roman" w:hAnsi="Times New Roman" w:cs="Times New Roman"/>
        </w:rPr>
        <w:t>, R. D., Zahra, S. A., Floyd, S. W., Janney, J. J., &amp; Lane, P. J. (2003). Neue Themen im Bereich des Unternehmertums. Zeitschrift für Management, 29(3), 351-378.</w:t>
      </w:r>
    </w:p>
    <w:p w14:paraId="31EFAEFA"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De Jong, J. P. J., Parker, S. K., </w:t>
      </w:r>
      <w:proofErr w:type="spellStart"/>
      <w:r w:rsidRPr="00FC36AC">
        <w:rPr>
          <w:rFonts w:ascii="Times New Roman" w:hAnsi="Times New Roman" w:cs="Times New Roman"/>
        </w:rPr>
        <w:t>Wennekers</w:t>
      </w:r>
      <w:proofErr w:type="spellEnd"/>
      <w:r w:rsidRPr="00FC36AC">
        <w:rPr>
          <w:rFonts w:ascii="Times New Roman" w:hAnsi="Times New Roman" w:cs="Times New Roman"/>
        </w:rPr>
        <w:t xml:space="preserve">, S., &amp; Wu, C.H. (2013). Unternehmerisches Verhalten in Organisationen: </w:t>
      </w:r>
      <w:proofErr w:type="spellStart"/>
      <w:r w:rsidRPr="00FC36AC">
        <w:rPr>
          <w:rFonts w:ascii="Times New Roman" w:hAnsi="Times New Roman" w:cs="Times New Roman"/>
        </w:rPr>
        <w:t>Does</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job</w:t>
      </w:r>
      <w:proofErr w:type="spellEnd"/>
      <w:r w:rsidRPr="00FC36AC">
        <w:rPr>
          <w:rFonts w:ascii="Times New Roman" w:hAnsi="Times New Roman" w:cs="Times New Roman"/>
        </w:rPr>
        <w:t xml:space="preserve"> design matter? Theorie und Praxis des Unternehmertums, Dezember, 1-15.</w:t>
      </w:r>
    </w:p>
    <w:p w14:paraId="7A324E97" w14:textId="295E8A4C" w:rsidR="00F038B7" w:rsidRDefault="00E368C6" w:rsidP="00FC36AC">
      <w:pPr>
        <w:widowControl w:val="0"/>
        <w:autoSpaceDE w:val="0"/>
        <w:autoSpaceDN w:val="0"/>
        <w:spacing w:after="240" w:line="259" w:lineRule="auto"/>
        <w:jc w:val="both"/>
        <w:rPr>
          <w:rFonts w:ascii="Times New Roman" w:eastAsia="Times New Roman" w:hAnsi="Times New Roman" w:cs="Times New Roman"/>
          <w:color w:val="000000"/>
        </w:rPr>
      </w:pPr>
      <w:r w:rsidRPr="00FC36AC">
        <w:rPr>
          <w:rFonts w:ascii="Times New Roman" w:eastAsia="Times New Roman" w:hAnsi="Times New Roman" w:cs="Times New Roman"/>
          <w:color w:val="000000"/>
        </w:rPr>
        <w:t>Digital4. (2021, 1</w:t>
      </w:r>
      <w:r w:rsidRPr="00FC36AC">
        <w:rPr>
          <w:rFonts w:ascii="Times New Roman" w:eastAsia="Times New Roman" w:hAnsi="Times New Roman" w:cs="Times New Roman"/>
          <w:color w:val="000000"/>
          <w:vertAlign w:val="superscript"/>
        </w:rPr>
        <w:t>st</w:t>
      </w:r>
      <w:r w:rsidRPr="00FC36AC">
        <w:rPr>
          <w:rFonts w:ascii="Times New Roman" w:eastAsia="Times New Roman" w:hAnsi="Times New Roman" w:cs="Times New Roman"/>
          <w:color w:val="000000"/>
        </w:rPr>
        <w:t xml:space="preserve"> Dezember). </w:t>
      </w:r>
      <w:r w:rsidRPr="00FC36AC">
        <w:rPr>
          <w:rFonts w:ascii="Times New Roman" w:eastAsia="Times New Roman" w:hAnsi="Times New Roman" w:cs="Times New Roman"/>
          <w:i/>
          <w:iCs/>
          <w:color w:val="000000"/>
        </w:rPr>
        <w:t xml:space="preserve">Offene Innovation, </w:t>
      </w:r>
      <w:proofErr w:type="spellStart"/>
      <w:r w:rsidRPr="00FC36AC">
        <w:rPr>
          <w:rFonts w:ascii="Times New Roman" w:eastAsia="Times New Roman" w:hAnsi="Times New Roman" w:cs="Times New Roman"/>
          <w:i/>
          <w:iCs/>
          <w:color w:val="000000"/>
        </w:rPr>
        <w:t>cos'è</w:t>
      </w:r>
      <w:proofErr w:type="spellEnd"/>
      <w:r w:rsidRPr="00FC36AC">
        <w:rPr>
          <w:rFonts w:ascii="Times New Roman" w:eastAsia="Times New Roman" w:hAnsi="Times New Roman" w:cs="Times New Roman"/>
          <w:i/>
          <w:iCs/>
          <w:color w:val="000000"/>
        </w:rPr>
        <w:t xml:space="preserve"> e </w:t>
      </w:r>
      <w:proofErr w:type="spellStart"/>
      <w:r w:rsidRPr="00FC36AC">
        <w:rPr>
          <w:rFonts w:ascii="Times New Roman" w:eastAsia="Times New Roman" w:hAnsi="Times New Roman" w:cs="Times New Roman"/>
          <w:i/>
          <w:iCs/>
          <w:color w:val="000000"/>
        </w:rPr>
        <w:t>come</w:t>
      </w:r>
      <w:proofErr w:type="spellEnd"/>
      <w:r w:rsidRPr="00FC36AC">
        <w:rPr>
          <w:rFonts w:ascii="Times New Roman" w:eastAsia="Times New Roman" w:hAnsi="Times New Roman" w:cs="Times New Roman"/>
          <w:i/>
          <w:iCs/>
          <w:color w:val="000000"/>
        </w:rPr>
        <w:t xml:space="preserve"> </w:t>
      </w:r>
      <w:proofErr w:type="spellStart"/>
      <w:r w:rsidRPr="00FC36AC">
        <w:rPr>
          <w:rFonts w:ascii="Times New Roman" w:eastAsia="Times New Roman" w:hAnsi="Times New Roman" w:cs="Times New Roman"/>
          <w:i/>
          <w:iCs/>
          <w:color w:val="000000"/>
        </w:rPr>
        <w:t>farla</w:t>
      </w:r>
      <w:proofErr w:type="spellEnd"/>
      <w:r w:rsidRPr="00FC36AC">
        <w:rPr>
          <w:rFonts w:ascii="Times New Roman" w:eastAsia="Times New Roman" w:hAnsi="Times New Roman" w:cs="Times New Roman"/>
          <w:i/>
          <w:iCs/>
          <w:color w:val="000000"/>
        </w:rPr>
        <w:t xml:space="preserve"> in </w:t>
      </w:r>
      <w:proofErr w:type="spellStart"/>
      <w:r w:rsidRPr="00FC36AC">
        <w:rPr>
          <w:rFonts w:ascii="Times New Roman" w:eastAsia="Times New Roman" w:hAnsi="Times New Roman" w:cs="Times New Roman"/>
          <w:i/>
          <w:iCs/>
          <w:color w:val="000000"/>
        </w:rPr>
        <w:t>azienda</w:t>
      </w:r>
      <w:proofErr w:type="spellEnd"/>
      <w:r w:rsidRPr="00FC36AC">
        <w:rPr>
          <w:rFonts w:ascii="Times New Roman" w:eastAsia="Times New Roman" w:hAnsi="Times New Roman" w:cs="Times New Roman"/>
          <w:i/>
          <w:iCs/>
          <w:color w:val="000000"/>
        </w:rPr>
        <w:t xml:space="preserve"> - </w:t>
      </w:r>
      <w:proofErr w:type="spellStart"/>
      <w:r w:rsidRPr="00FC36AC">
        <w:rPr>
          <w:rFonts w:ascii="Times New Roman" w:eastAsia="Times New Roman" w:hAnsi="Times New Roman" w:cs="Times New Roman"/>
          <w:i/>
          <w:iCs/>
          <w:color w:val="000000"/>
        </w:rPr>
        <w:t>esempi</w:t>
      </w:r>
      <w:proofErr w:type="spellEnd"/>
      <w:r w:rsidRPr="00FC36AC">
        <w:rPr>
          <w:rFonts w:ascii="Times New Roman" w:eastAsia="Times New Roman" w:hAnsi="Times New Roman" w:cs="Times New Roman"/>
          <w:i/>
          <w:iCs/>
          <w:color w:val="000000"/>
        </w:rPr>
        <w:t xml:space="preserve"> in Italia. </w:t>
      </w:r>
      <w:hyperlink r:id="rId34" w:history="1">
        <w:r w:rsidR="00F038B7" w:rsidRPr="009C656D">
          <w:rPr>
            <w:rStyle w:val="Hyperlink"/>
            <w:rFonts w:ascii="Times New Roman" w:eastAsia="Times New Roman" w:hAnsi="Times New Roman" w:cs="Times New Roman"/>
          </w:rPr>
          <w:t>https://www.digital4.biz/executive/open-innovation-ecco-cos-e-e-perche-fa-bene-alle-aziende-tradizionali/</w:t>
        </w:r>
      </w:hyperlink>
    </w:p>
    <w:p w14:paraId="208094CA" w14:textId="5032944E" w:rsidR="001F41A4" w:rsidRPr="00FC36AC" w:rsidRDefault="00E368C6" w:rsidP="00F038B7">
      <w:pPr>
        <w:widowControl w:val="0"/>
        <w:autoSpaceDE w:val="0"/>
        <w:autoSpaceDN w:val="0"/>
        <w:spacing w:after="240" w:line="259" w:lineRule="auto"/>
        <w:jc w:val="both"/>
        <w:rPr>
          <w:rFonts w:ascii="Times New Roman" w:hAnsi="Times New Roman" w:cs="Times New Roman"/>
        </w:rPr>
      </w:pPr>
      <w:r w:rsidRPr="00FC36AC">
        <w:rPr>
          <w:rFonts w:ascii="Times New Roman" w:eastAsia="Times New Roman" w:hAnsi="Times New Roman" w:cs="Times New Roman"/>
          <w:color w:val="000000"/>
        </w:rPr>
        <w:t xml:space="preserve"> </w:t>
      </w:r>
      <w:r w:rsidRPr="00FC36AC">
        <w:rPr>
          <w:rFonts w:ascii="Times New Roman" w:hAnsi="Times New Roman" w:cs="Times New Roman"/>
        </w:rPr>
        <w:t xml:space="preserve">Douglas, E. J., &amp; Fitzsimmons, J. R. (2013). </w:t>
      </w:r>
      <w:proofErr w:type="spellStart"/>
      <w:r w:rsidRPr="00FC36AC">
        <w:rPr>
          <w:rFonts w:ascii="Times New Roman" w:hAnsi="Times New Roman" w:cs="Times New Roman"/>
        </w:rPr>
        <w:t>Intrapreneurial</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intentions</w:t>
      </w:r>
      <w:proofErr w:type="spellEnd"/>
      <w:r w:rsidRPr="00FC36AC">
        <w:rPr>
          <w:rFonts w:ascii="Times New Roman" w:hAnsi="Times New Roman" w:cs="Times New Roman"/>
        </w:rPr>
        <w:t xml:space="preserve"> versus </w:t>
      </w:r>
      <w:proofErr w:type="spellStart"/>
      <w:r w:rsidRPr="00FC36AC">
        <w:rPr>
          <w:rFonts w:ascii="Times New Roman" w:hAnsi="Times New Roman" w:cs="Times New Roman"/>
        </w:rPr>
        <w:t>entrepreneurial</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intentions</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distinct</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constructs</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with</w:t>
      </w:r>
      <w:proofErr w:type="spellEnd"/>
      <w:r w:rsidRPr="00FC36AC">
        <w:rPr>
          <w:rFonts w:ascii="Times New Roman" w:hAnsi="Times New Roman" w:cs="Times New Roman"/>
        </w:rPr>
        <w:t xml:space="preserve"> different </w:t>
      </w:r>
      <w:proofErr w:type="spellStart"/>
      <w:r w:rsidRPr="00FC36AC">
        <w:rPr>
          <w:rFonts w:ascii="Times New Roman" w:hAnsi="Times New Roman" w:cs="Times New Roman"/>
        </w:rPr>
        <w:t>antecedents</w:t>
      </w:r>
      <w:proofErr w:type="spellEnd"/>
      <w:r w:rsidRPr="00FC36AC">
        <w:rPr>
          <w:rFonts w:ascii="Times New Roman" w:hAnsi="Times New Roman" w:cs="Times New Roman"/>
        </w:rPr>
        <w:t>. Small Business Economics, 41(1), 115-132.</w:t>
      </w:r>
    </w:p>
    <w:p w14:paraId="7FD8D56E"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Douglas, E. J., &amp; Shepherd, D. A. (2000). Unternehmertum als nutzenmaximierende Reaktion. Journal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Business </w:t>
      </w:r>
      <w:proofErr w:type="spellStart"/>
      <w:r w:rsidRPr="00FC36AC">
        <w:rPr>
          <w:rFonts w:ascii="Times New Roman" w:hAnsi="Times New Roman" w:cs="Times New Roman"/>
        </w:rPr>
        <w:t>Venturing</w:t>
      </w:r>
      <w:proofErr w:type="spellEnd"/>
      <w:r w:rsidRPr="00FC36AC">
        <w:rPr>
          <w:rFonts w:ascii="Times New Roman" w:hAnsi="Times New Roman" w:cs="Times New Roman"/>
        </w:rPr>
        <w:t>, 15(3), 231-251.</w:t>
      </w:r>
    </w:p>
    <w:p w14:paraId="3C80EB2D"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Draeger-Ernst, A. (2003</w:t>
      </w:r>
      <w:r w:rsidRPr="00FC36AC">
        <w:rPr>
          <w:rFonts w:ascii="Times New Roman" w:hAnsi="Times New Roman" w:cs="Times New Roman"/>
          <w:i/>
        </w:rPr>
        <w:t xml:space="preserve">). Vitalisierendes Intrapreneurship: Gestaltungskonzept und Fallstudie </w:t>
      </w:r>
      <w:r w:rsidRPr="00FC36AC">
        <w:rPr>
          <w:rFonts w:ascii="Times New Roman" w:hAnsi="Times New Roman" w:cs="Times New Roman"/>
        </w:rPr>
        <w:t>(1. Aufl.). Hampp.</w:t>
      </w:r>
    </w:p>
    <w:p w14:paraId="5C154E25" w14:textId="77777777" w:rsidR="001F41A4" w:rsidRPr="00FC36AC" w:rsidRDefault="00E368C6" w:rsidP="00FC36AC">
      <w:pPr>
        <w:spacing w:after="240" w:line="259"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 xml:space="preserve">Duncan W. J., Ginter P. M., Rucks A. C., Jacobs T. D. (1988). Intrapreneurship und die Neuerfindung des Unternehmens. Bus. </w:t>
      </w:r>
      <w:proofErr w:type="spellStart"/>
      <w:r w:rsidRPr="00FC36AC">
        <w:rPr>
          <w:rFonts w:ascii="Times New Roman" w:eastAsia="Yu Mincho" w:hAnsi="Times New Roman" w:cs="Times New Roman"/>
          <w:lang w:eastAsia="ja-JP"/>
        </w:rPr>
        <w:t>Horiz</w:t>
      </w:r>
      <w:proofErr w:type="spellEnd"/>
      <w:r w:rsidRPr="00FC36AC">
        <w:rPr>
          <w:rFonts w:ascii="Times New Roman" w:eastAsia="Yu Mincho" w:hAnsi="Times New Roman" w:cs="Times New Roman"/>
          <w:lang w:eastAsia="ja-JP"/>
        </w:rPr>
        <w:t>. 31 16-21.</w:t>
      </w:r>
    </w:p>
    <w:p w14:paraId="3863C71F"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lastRenderedPageBreak/>
        <w:t xml:space="preserve">Dung, L. T., &amp; </w:t>
      </w:r>
      <w:proofErr w:type="spellStart"/>
      <w:r w:rsidRPr="00FC36AC">
        <w:rPr>
          <w:rFonts w:ascii="Times New Roman" w:hAnsi="Times New Roman" w:cs="Times New Roman"/>
        </w:rPr>
        <w:t>Giang</w:t>
      </w:r>
      <w:proofErr w:type="spellEnd"/>
      <w:r w:rsidRPr="00FC36AC">
        <w:rPr>
          <w:rFonts w:ascii="Times New Roman" w:hAnsi="Times New Roman" w:cs="Times New Roman"/>
        </w:rPr>
        <w:t xml:space="preserve">, H. T. T. (2021). Die Auswirkung von internationalem Intrapreneurship auf die Exportleistung von Unternehmen mit der treibenden Kraft organisatorischer Faktoren. Journal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Business &amp; Industrial Marketing.</w:t>
      </w:r>
    </w:p>
    <w:p w14:paraId="66DAB664" w14:textId="77777777" w:rsidR="001F41A4" w:rsidRPr="00FC36AC" w:rsidRDefault="00E368C6" w:rsidP="00FC36AC">
      <w:pPr>
        <w:spacing w:after="240" w:line="259" w:lineRule="auto"/>
        <w:jc w:val="both"/>
        <w:rPr>
          <w:rFonts w:ascii="Times New Roman" w:eastAsia="Yu Mincho" w:hAnsi="Times New Roman" w:cs="Times New Roman"/>
          <w:lang w:eastAsia="ja-JP"/>
        </w:rPr>
      </w:pPr>
      <w:proofErr w:type="spellStart"/>
      <w:r w:rsidRPr="00FC36AC">
        <w:rPr>
          <w:rFonts w:ascii="Times New Roman" w:eastAsia="Yu Mincho" w:hAnsi="Times New Roman" w:cs="Times New Roman"/>
          <w:lang w:eastAsia="ja-JP"/>
        </w:rPr>
        <w:t>Duygulu</w:t>
      </w:r>
      <w:proofErr w:type="spellEnd"/>
      <w:r w:rsidRPr="00FC36AC">
        <w:rPr>
          <w:rFonts w:ascii="Times New Roman" w:eastAsia="Yu Mincho" w:hAnsi="Times New Roman" w:cs="Times New Roman"/>
          <w:lang w:eastAsia="ja-JP"/>
        </w:rPr>
        <w:t xml:space="preserve">, E., &amp; </w:t>
      </w:r>
      <w:proofErr w:type="spellStart"/>
      <w:r w:rsidRPr="00FC36AC">
        <w:rPr>
          <w:rFonts w:ascii="Times New Roman" w:eastAsia="Yu Mincho" w:hAnsi="Times New Roman" w:cs="Times New Roman"/>
          <w:lang w:eastAsia="ja-JP"/>
        </w:rPr>
        <w:t>Kurgun</w:t>
      </w:r>
      <w:proofErr w:type="spellEnd"/>
      <w:r w:rsidRPr="00FC36AC">
        <w:rPr>
          <w:rFonts w:ascii="Times New Roman" w:eastAsia="Yu Mincho" w:hAnsi="Times New Roman" w:cs="Times New Roman"/>
          <w:lang w:eastAsia="ja-JP"/>
        </w:rPr>
        <w:t>, O. A. (2009). Die Auswirkung des unternehmerischen Verhaltens von Führungskräften auf die Mitarbeiterzufriedenheit: Das Dilemma der Manager im Gastgewerbe. Afrikanische Zeitschrift für Unternehmensführung, 3(11), 715-726.</w:t>
      </w:r>
    </w:p>
    <w:p w14:paraId="541D52E1" w14:textId="77777777" w:rsidR="00F038B7" w:rsidRDefault="00E368C6" w:rsidP="00FC36AC">
      <w:pPr>
        <w:spacing w:after="240" w:line="259" w:lineRule="auto"/>
        <w:jc w:val="both"/>
        <w:rPr>
          <w:rStyle w:val="Hyperlink"/>
          <w:rFonts w:ascii="Times New Roman" w:hAnsi="Times New Roman" w:cs="Times New Roman"/>
          <w:color w:val="000000" w:themeColor="text1"/>
        </w:rPr>
      </w:pPr>
      <w:r w:rsidRPr="00FC36AC">
        <w:rPr>
          <w:rFonts w:ascii="Times New Roman" w:hAnsi="Times New Roman" w:cs="Times New Roman"/>
          <w:color w:val="000000" w:themeColor="text1"/>
        </w:rPr>
        <w:t xml:space="preserve">Enterprise Europe Network </w:t>
      </w:r>
      <w:hyperlink r:id="rId35" w:history="1">
        <w:r w:rsidRPr="00FC36AC">
          <w:rPr>
            <w:rStyle w:val="Hyperlink"/>
            <w:rFonts w:ascii="Times New Roman" w:hAnsi="Times New Roman" w:cs="Times New Roman"/>
            <w:color w:val="000000" w:themeColor="text1"/>
          </w:rPr>
          <w:t>https://een.ec.europa.eu</w:t>
        </w:r>
      </w:hyperlink>
    </w:p>
    <w:p w14:paraId="2E5F18EF" w14:textId="77777777" w:rsidR="001F41A4" w:rsidRDefault="00E368C6" w:rsidP="00FC36AC">
      <w:pPr>
        <w:spacing w:after="240" w:line="259" w:lineRule="auto"/>
        <w:jc w:val="both"/>
        <w:rPr>
          <w:rStyle w:val="Hyperlink"/>
          <w:rFonts w:ascii="Times New Roman" w:hAnsi="Times New Roman" w:cs="Times New Roman"/>
          <w:color w:val="000000" w:themeColor="text1"/>
        </w:rPr>
      </w:pPr>
      <w:r w:rsidRPr="00FC36AC">
        <w:rPr>
          <w:rFonts w:ascii="Times New Roman" w:hAnsi="Times New Roman" w:cs="Times New Roman"/>
          <w:color w:val="000000" w:themeColor="text1"/>
          <w:shd w:val="clear" w:color="auto" w:fill="FFFFFF"/>
        </w:rPr>
        <w:t xml:space="preserve">Europäische Kommission, Generaldirektion Jugend, Bildung, Sport und Kultur, (2019). </w:t>
      </w:r>
      <w:r w:rsidRPr="00FC36AC">
        <w:rPr>
          <w:rFonts w:ascii="Times New Roman" w:hAnsi="Times New Roman" w:cs="Times New Roman"/>
          <w:i/>
          <w:iCs/>
          <w:color w:val="000000" w:themeColor="text1"/>
        </w:rPr>
        <w:t>Schlüsselkompetenzen für lebenslanges Lernen</w:t>
      </w:r>
      <w:r w:rsidRPr="00FC36AC">
        <w:rPr>
          <w:rFonts w:ascii="Times New Roman" w:hAnsi="Times New Roman" w:cs="Times New Roman"/>
          <w:color w:val="000000" w:themeColor="text1"/>
          <w:shd w:val="clear" w:color="auto" w:fill="FFFFFF"/>
        </w:rPr>
        <w:t xml:space="preserve">, Amt für Veröffentlichungen, </w:t>
      </w:r>
      <w:hyperlink r:id="rId36" w:tgtFrame="_blank" w:history="1">
        <w:r w:rsidRPr="00FC36AC">
          <w:rPr>
            <w:rStyle w:val="Hyperlink"/>
            <w:rFonts w:ascii="Times New Roman" w:hAnsi="Times New Roman" w:cs="Times New Roman"/>
            <w:color w:val="000000" w:themeColor="text1"/>
          </w:rPr>
          <w:t>https://data.europa.eu/doi/10.2766/569540</w:t>
        </w:r>
      </w:hyperlink>
    </w:p>
    <w:p w14:paraId="357E3E77" w14:textId="77777777" w:rsidR="001F41A4" w:rsidRPr="00FC36AC" w:rsidRDefault="00E368C6" w:rsidP="00FC36AC">
      <w:pPr>
        <w:spacing w:after="240" w:line="259" w:lineRule="auto"/>
        <w:jc w:val="both"/>
        <w:rPr>
          <w:rFonts w:ascii="Times New Roman" w:hAnsi="Times New Roman" w:cs="Times New Roman"/>
          <w:color w:val="000000" w:themeColor="text1"/>
        </w:rPr>
      </w:pPr>
      <w:r w:rsidRPr="00FC36AC">
        <w:rPr>
          <w:rFonts w:ascii="Times New Roman" w:hAnsi="Times New Roman" w:cs="Times New Roman"/>
          <w:color w:val="000000" w:themeColor="text1"/>
        </w:rPr>
        <w:t xml:space="preserve">Europäische Kommission, Generaldirektion für Forschung und Innovation (2016). </w:t>
      </w:r>
      <w:r w:rsidRPr="00FC36AC">
        <w:rPr>
          <w:rFonts w:ascii="Times New Roman" w:hAnsi="Times New Roman" w:cs="Times New Roman"/>
          <w:i/>
          <w:iCs/>
          <w:color w:val="000000" w:themeColor="text1"/>
        </w:rPr>
        <w:t xml:space="preserve">Offene Innovation, offene Wissenschaft, offen für die Welt. </w:t>
      </w:r>
      <w:hyperlink r:id="rId37" w:history="1">
        <w:r w:rsidRPr="00FC36AC">
          <w:rPr>
            <w:rStyle w:val="Hyperlink"/>
            <w:rFonts w:ascii="Times New Roman" w:hAnsi="Times New Roman" w:cs="Times New Roman"/>
            <w:i/>
            <w:iCs/>
          </w:rPr>
          <w:t>https://cdn2.euraxess.org/sites/default/files/oi-os-open_to_the_world.pdf</w:t>
        </w:r>
      </w:hyperlink>
      <w:r w:rsidRPr="00FC36AC">
        <w:rPr>
          <w:rFonts w:ascii="Times New Roman" w:hAnsi="Times New Roman" w:cs="Times New Roman"/>
          <w:color w:val="000000" w:themeColor="text1"/>
        </w:rPr>
        <w:t xml:space="preserve">  </w:t>
      </w:r>
    </w:p>
    <w:p w14:paraId="3EAF5180" w14:textId="77777777" w:rsidR="00F038B7" w:rsidRDefault="00E368C6" w:rsidP="00FC36AC">
      <w:pPr>
        <w:spacing w:after="240" w:line="259" w:lineRule="auto"/>
        <w:jc w:val="both"/>
        <w:rPr>
          <w:rStyle w:val="Hyperlink"/>
          <w:rFonts w:ascii="Times New Roman" w:hAnsi="Times New Roman" w:cs="Times New Roman"/>
          <w:color w:val="000000" w:themeColor="text1"/>
        </w:rPr>
      </w:pPr>
      <w:r w:rsidRPr="00FC36AC">
        <w:rPr>
          <w:rFonts w:ascii="Times New Roman" w:hAnsi="Times New Roman" w:cs="Times New Roman"/>
          <w:color w:val="000000" w:themeColor="text1"/>
        </w:rPr>
        <w:t xml:space="preserve">Europäische Innovationspartnerschaften (EIPs) </w:t>
      </w:r>
      <w:hyperlink r:id="rId38" w:history="1">
        <w:r w:rsidRPr="00FC36AC">
          <w:rPr>
            <w:rStyle w:val="Hyperlink"/>
            <w:rFonts w:ascii="Times New Roman" w:hAnsi="Times New Roman" w:cs="Times New Roman"/>
            <w:color w:val="000000" w:themeColor="text1"/>
          </w:rPr>
          <w:t>https://ec.europa.eu/info/research-and-innovation/strategy/past-research-and-innovation-policy-goals/open-innovation-resources/european-innovation-partnerships-eips_en</w:t>
        </w:r>
      </w:hyperlink>
    </w:p>
    <w:p w14:paraId="7AEAE2CB" w14:textId="77777777" w:rsidR="001F41A4" w:rsidRPr="00FC36AC" w:rsidRDefault="00E368C6" w:rsidP="00FC36AC">
      <w:pPr>
        <w:spacing w:after="240" w:line="259" w:lineRule="auto"/>
        <w:jc w:val="both"/>
        <w:rPr>
          <w:rFonts w:ascii="Times New Roman" w:eastAsia="Yu Mincho" w:hAnsi="Times New Roman" w:cs="Times New Roman"/>
          <w:lang w:eastAsia="ja-JP"/>
        </w:rPr>
      </w:pPr>
      <w:r w:rsidRPr="00FC36AC">
        <w:rPr>
          <w:rFonts w:ascii="Times New Roman" w:hAnsi="Times New Roman" w:cs="Times New Roman"/>
          <w:color w:val="000000" w:themeColor="text1"/>
        </w:rPr>
        <w:t xml:space="preserve">Europäisches Institut für Innovation und Technologie, Wissens- und Innovationsgemeinschaften. </w:t>
      </w:r>
      <w:hyperlink r:id="rId39" w:history="1">
        <w:r w:rsidRPr="00FC36AC">
          <w:rPr>
            <w:rStyle w:val="Hyperlink"/>
            <w:rFonts w:ascii="Times New Roman" w:hAnsi="Times New Roman" w:cs="Times New Roman"/>
            <w:color w:val="000000" w:themeColor="text1"/>
          </w:rPr>
          <w:t>https://eit.europa.eu/our-communities/eit-innovation-communities</w:t>
        </w:r>
      </w:hyperlink>
    </w:p>
    <w:p w14:paraId="200B867A" w14:textId="77777777" w:rsidR="001F41A4" w:rsidRPr="00FC36AC" w:rsidRDefault="00E368C6" w:rsidP="00FC36AC">
      <w:pPr>
        <w:spacing w:after="240" w:line="259" w:lineRule="auto"/>
        <w:jc w:val="both"/>
        <w:rPr>
          <w:rFonts w:ascii="Times New Roman" w:eastAsia="Yu Mincho" w:hAnsi="Times New Roman" w:cs="Times New Roman"/>
          <w:lang w:eastAsia="ja-JP"/>
        </w:rPr>
      </w:pPr>
      <w:proofErr w:type="spellStart"/>
      <w:r w:rsidRPr="00FC36AC">
        <w:rPr>
          <w:rFonts w:ascii="Times New Roman" w:eastAsia="Yu Mincho" w:hAnsi="Times New Roman" w:cs="Times New Roman"/>
          <w:lang w:eastAsia="ja-JP"/>
        </w:rPr>
        <w:t>Feyzbakhsh</w:t>
      </w:r>
      <w:proofErr w:type="spellEnd"/>
      <w:r w:rsidRPr="00FC36AC">
        <w:rPr>
          <w:rFonts w:ascii="Times New Roman" w:eastAsia="Yu Mincho" w:hAnsi="Times New Roman" w:cs="Times New Roman"/>
          <w:lang w:eastAsia="ja-JP"/>
        </w:rPr>
        <w:t xml:space="preserve">, A., Sadeghi, R., &amp; </w:t>
      </w:r>
      <w:proofErr w:type="spellStart"/>
      <w:r w:rsidRPr="00FC36AC">
        <w:rPr>
          <w:rFonts w:ascii="Times New Roman" w:eastAsia="Yu Mincho" w:hAnsi="Times New Roman" w:cs="Times New Roman"/>
          <w:lang w:eastAsia="ja-JP"/>
        </w:rPr>
        <w:t>Shoraka</w:t>
      </w:r>
      <w:proofErr w:type="spellEnd"/>
      <w:r w:rsidRPr="00FC36AC">
        <w:rPr>
          <w:rFonts w:ascii="Times New Roman" w:eastAsia="Yu Mincho" w:hAnsi="Times New Roman" w:cs="Times New Roman"/>
          <w:lang w:eastAsia="ja-JP"/>
        </w:rPr>
        <w:t xml:space="preserve">, S. (2008). Eine Fallstudie über Hindernisse für Intrapreneurship: Das Personenzugunternehmen RAJA. Journal </w:t>
      </w:r>
      <w:proofErr w:type="spellStart"/>
      <w:r w:rsidRPr="00FC36AC">
        <w:rPr>
          <w:rFonts w:ascii="Times New Roman" w:eastAsia="Yu Mincho" w:hAnsi="Times New Roman" w:cs="Times New Roman"/>
          <w:lang w:eastAsia="ja-JP"/>
        </w:rPr>
        <w:t>of</w:t>
      </w:r>
      <w:proofErr w:type="spellEnd"/>
      <w:r w:rsidRPr="00FC36AC">
        <w:rPr>
          <w:rFonts w:ascii="Times New Roman" w:eastAsia="Yu Mincho" w:hAnsi="Times New Roman" w:cs="Times New Roman"/>
          <w:lang w:eastAsia="ja-JP"/>
        </w:rPr>
        <w:t xml:space="preserve"> Small Business and Entrepreneurship, 21(2), 171-180. </w:t>
      </w:r>
    </w:p>
    <w:p w14:paraId="7532AC31"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Franco, M. und </w:t>
      </w:r>
      <w:proofErr w:type="spellStart"/>
      <w:r w:rsidRPr="00FC36AC">
        <w:rPr>
          <w:rFonts w:ascii="Times New Roman" w:hAnsi="Times New Roman" w:cs="Times New Roman"/>
        </w:rPr>
        <w:t>Gonçalo</w:t>
      </w:r>
      <w:proofErr w:type="spellEnd"/>
      <w:r w:rsidRPr="00FC36AC">
        <w:rPr>
          <w:rFonts w:ascii="Times New Roman" w:hAnsi="Times New Roman" w:cs="Times New Roman"/>
        </w:rPr>
        <w:t xml:space="preserve"> Matos, P. (2015), "Leadership </w:t>
      </w:r>
      <w:proofErr w:type="spellStart"/>
      <w:r w:rsidRPr="00FC36AC">
        <w:rPr>
          <w:rFonts w:ascii="Times New Roman" w:hAnsi="Times New Roman" w:cs="Times New Roman"/>
        </w:rPr>
        <w:t>styles</w:t>
      </w:r>
      <w:proofErr w:type="spellEnd"/>
      <w:r w:rsidRPr="00FC36AC">
        <w:rPr>
          <w:rFonts w:ascii="Times New Roman" w:hAnsi="Times New Roman" w:cs="Times New Roman"/>
        </w:rPr>
        <w:t xml:space="preserve"> in SMEs: a </w:t>
      </w:r>
      <w:proofErr w:type="spellStart"/>
      <w:r w:rsidRPr="00FC36AC">
        <w:rPr>
          <w:rFonts w:ascii="Times New Roman" w:hAnsi="Times New Roman" w:cs="Times New Roman"/>
        </w:rPr>
        <w:t>mixed-method</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approach</w:t>
      </w:r>
      <w:proofErr w:type="spellEnd"/>
      <w:r w:rsidRPr="00FC36AC">
        <w:rPr>
          <w:rFonts w:ascii="Times New Roman" w:hAnsi="Times New Roman" w:cs="Times New Roman"/>
        </w:rPr>
        <w:t xml:space="preserve">", International Entrepreneurship and Management Journal, Vol. 11 </w:t>
      </w:r>
      <w:proofErr w:type="spellStart"/>
      <w:r w:rsidRPr="00FC36AC">
        <w:rPr>
          <w:rFonts w:ascii="Times New Roman" w:hAnsi="Times New Roman" w:cs="Times New Roman"/>
        </w:rPr>
        <w:t>No</w:t>
      </w:r>
      <w:proofErr w:type="spellEnd"/>
      <w:r w:rsidRPr="00FC36AC">
        <w:rPr>
          <w:rFonts w:ascii="Times New Roman" w:hAnsi="Times New Roman" w:cs="Times New Roman"/>
        </w:rPr>
        <w:t>. 2, pp. 425-451.</w:t>
      </w:r>
    </w:p>
    <w:p w14:paraId="3404C4A5" w14:textId="77777777" w:rsidR="001F41A4" w:rsidRPr="00FC36AC" w:rsidRDefault="00E368C6" w:rsidP="00FC36AC">
      <w:pPr>
        <w:spacing w:after="240" w:line="259"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 xml:space="preserve">Garcia-Morales, V. J., Bolivar-Ramos, M. T., &amp; Martin-Rojas, R. (2014). Technologische Variablen und der Einfluss der Absorptionsfähigkeit auf die Leistung durch unternehmerisches Handeln. Journal </w:t>
      </w:r>
      <w:proofErr w:type="spellStart"/>
      <w:r w:rsidRPr="00FC36AC">
        <w:rPr>
          <w:rFonts w:ascii="Times New Roman" w:eastAsia="Yu Mincho" w:hAnsi="Times New Roman" w:cs="Times New Roman"/>
          <w:lang w:eastAsia="ja-JP"/>
        </w:rPr>
        <w:t>of</w:t>
      </w:r>
      <w:proofErr w:type="spellEnd"/>
      <w:r w:rsidRPr="00FC36AC">
        <w:rPr>
          <w:rFonts w:ascii="Times New Roman" w:eastAsia="Yu Mincho" w:hAnsi="Times New Roman" w:cs="Times New Roman"/>
          <w:lang w:eastAsia="ja-JP"/>
        </w:rPr>
        <w:t xml:space="preserve"> Business Research, 67(7), 1468-1477.</w:t>
      </w:r>
    </w:p>
    <w:p w14:paraId="35F8B6B3" w14:textId="77777777" w:rsidR="001F41A4" w:rsidRPr="00FC36AC"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t>Gawke</w:t>
      </w:r>
      <w:proofErr w:type="spellEnd"/>
      <w:r w:rsidRPr="00FC36AC">
        <w:rPr>
          <w:rFonts w:ascii="Times New Roman" w:hAnsi="Times New Roman" w:cs="Times New Roman"/>
        </w:rPr>
        <w:t xml:space="preserve">, J. C., </w:t>
      </w:r>
      <w:proofErr w:type="spellStart"/>
      <w:r w:rsidRPr="00FC36AC">
        <w:rPr>
          <w:rFonts w:ascii="Times New Roman" w:hAnsi="Times New Roman" w:cs="Times New Roman"/>
        </w:rPr>
        <w:t>Gorgievski</w:t>
      </w:r>
      <w:proofErr w:type="spellEnd"/>
      <w:r w:rsidRPr="00FC36AC">
        <w:rPr>
          <w:rFonts w:ascii="Times New Roman" w:hAnsi="Times New Roman" w:cs="Times New Roman"/>
        </w:rPr>
        <w:t xml:space="preserve">, M. J., &amp; Bakker, A. B. (2019). Messung von Intrapreneurship auf der individuellen Ebene: Development and </w:t>
      </w:r>
      <w:proofErr w:type="spellStart"/>
      <w:r w:rsidRPr="00FC36AC">
        <w:rPr>
          <w:rFonts w:ascii="Times New Roman" w:hAnsi="Times New Roman" w:cs="Times New Roman"/>
        </w:rPr>
        <w:t>validation</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the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Employee</w:t>
      </w:r>
      <w:proofErr w:type="spellEnd"/>
      <w:r w:rsidRPr="00FC36AC">
        <w:rPr>
          <w:rFonts w:ascii="Times New Roman" w:hAnsi="Times New Roman" w:cs="Times New Roman"/>
        </w:rPr>
        <w:t xml:space="preserve"> Intrapreneurship </w:t>
      </w:r>
      <w:proofErr w:type="spellStart"/>
      <w:r w:rsidRPr="00FC36AC">
        <w:rPr>
          <w:rFonts w:ascii="Times New Roman" w:hAnsi="Times New Roman" w:cs="Times New Roman"/>
        </w:rPr>
        <w:t>Scale</w:t>
      </w:r>
      <w:proofErr w:type="spellEnd"/>
      <w:r w:rsidRPr="00FC36AC">
        <w:rPr>
          <w:rFonts w:ascii="Times New Roman" w:hAnsi="Times New Roman" w:cs="Times New Roman"/>
        </w:rPr>
        <w:t xml:space="preserve"> (EIS). European Management Journal, 37(6), 806-817.</w:t>
      </w:r>
    </w:p>
    <w:p w14:paraId="2185B2D1" w14:textId="77777777" w:rsidR="001F41A4" w:rsidRPr="00FC36AC" w:rsidRDefault="00E368C6" w:rsidP="00FC36AC">
      <w:pPr>
        <w:spacing w:after="240" w:line="259"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lastRenderedPageBreak/>
        <w:t xml:space="preserve">Global Entrepreneurship Monitor. (2021). </w:t>
      </w:r>
      <w:r w:rsidRPr="00FC36AC">
        <w:rPr>
          <w:rFonts w:ascii="Times New Roman" w:eastAsia="Yu Mincho" w:hAnsi="Times New Roman" w:cs="Times New Roman"/>
          <w:i/>
          <w:iCs/>
          <w:lang w:eastAsia="ja-JP"/>
        </w:rPr>
        <w:t>Globaler Bericht 2020/2021.</w:t>
      </w:r>
      <w:r w:rsidRPr="00FC36AC">
        <w:rPr>
          <w:rFonts w:ascii="Times New Roman" w:eastAsia="Yu Mincho" w:hAnsi="Times New Roman" w:cs="Times New Roman"/>
          <w:lang w:eastAsia="ja-JP"/>
        </w:rPr>
        <w:t xml:space="preserve"> London: Global Entrepreneurship Research </w:t>
      </w:r>
      <w:proofErr w:type="spellStart"/>
      <w:r w:rsidRPr="00FC36AC">
        <w:rPr>
          <w:rFonts w:ascii="Times New Roman" w:eastAsia="Yu Mincho" w:hAnsi="Times New Roman" w:cs="Times New Roman"/>
          <w:lang w:eastAsia="ja-JP"/>
        </w:rPr>
        <w:t>Association</w:t>
      </w:r>
      <w:proofErr w:type="spellEnd"/>
      <w:r w:rsidRPr="00FC36AC">
        <w:rPr>
          <w:rFonts w:ascii="Times New Roman" w:eastAsia="Yu Mincho" w:hAnsi="Times New Roman" w:cs="Times New Roman"/>
          <w:lang w:eastAsia="ja-JP"/>
        </w:rPr>
        <w:t xml:space="preserve">, London Business School. Abrufbar unter Global Entrepreneurship Monitor: </w:t>
      </w:r>
      <w:hyperlink r:id="rId40" w:history="1">
        <w:r w:rsidR="00526492" w:rsidRPr="00FC36AC">
          <w:rPr>
            <w:rStyle w:val="Hyperlink"/>
            <w:rFonts w:ascii="Times New Roman" w:eastAsia="Yu Mincho" w:hAnsi="Times New Roman" w:cs="Times New Roman"/>
            <w:lang w:eastAsia="ja-JP"/>
          </w:rPr>
          <w:t>https://www.gemconsortium.org/file/open?fileId=50691</w:t>
        </w:r>
      </w:hyperlink>
    </w:p>
    <w:p w14:paraId="2129C1D6" w14:textId="77777777" w:rsidR="001F41A4" w:rsidRPr="00FC36AC" w:rsidRDefault="00E368C6" w:rsidP="00FC36AC">
      <w:pPr>
        <w:spacing w:after="240" w:line="259"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 xml:space="preserve">Gonon, P. Qualitätszweifel als Motor für Berufsbildungsreformen - der Weg der Schweiz zu einem hoch angesehenen Lehrlingssystem. In: Pilz, M. (2017). </w:t>
      </w:r>
      <w:r w:rsidRPr="00FC36AC">
        <w:rPr>
          <w:rFonts w:ascii="Times New Roman" w:eastAsia="Yu Mincho" w:hAnsi="Times New Roman" w:cs="Times New Roman"/>
          <w:i/>
          <w:iCs/>
          <w:lang w:eastAsia="ja-JP"/>
        </w:rPr>
        <w:t xml:space="preserve">Berufsbildung in Zeiten der Wirtschaftskrise: Lehren aus aller Welt. </w:t>
      </w:r>
      <w:r w:rsidRPr="00FC36AC">
        <w:rPr>
          <w:rFonts w:ascii="Times New Roman" w:eastAsia="Yu Mincho" w:hAnsi="Times New Roman" w:cs="Times New Roman"/>
          <w:lang w:eastAsia="ja-JP"/>
        </w:rPr>
        <w:t>Springer, S. 341-354.</w:t>
      </w:r>
    </w:p>
    <w:p w14:paraId="59FDF446"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Guerrero, M., &amp; Peña-</w:t>
      </w:r>
      <w:proofErr w:type="spellStart"/>
      <w:r w:rsidRPr="00FC36AC">
        <w:rPr>
          <w:rFonts w:ascii="Times New Roman" w:hAnsi="Times New Roman" w:cs="Times New Roman"/>
        </w:rPr>
        <w:t>Legazkue</w:t>
      </w:r>
      <w:proofErr w:type="spellEnd"/>
      <w:r w:rsidRPr="00FC36AC">
        <w:rPr>
          <w:rFonts w:ascii="Times New Roman" w:hAnsi="Times New Roman" w:cs="Times New Roman"/>
        </w:rPr>
        <w:t xml:space="preserve">, I. (2013). Die Auswirkung von Intrapreneurship-Erfahrung auf Corporate </w:t>
      </w:r>
      <w:proofErr w:type="spellStart"/>
      <w:r w:rsidRPr="00FC36AC">
        <w:rPr>
          <w:rFonts w:ascii="Times New Roman" w:hAnsi="Times New Roman" w:cs="Times New Roman"/>
        </w:rPr>
        <w:t>Venturing</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Evidence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from</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developed</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economies</w:t>
      </w:r>
      <w:proofErr w:type="spellEnd"/>
      <w:r w:rsidRPr="00FC36AC">
        <w:rPr>
          <w:rFonts w:ascii="Times New Roman" w:hAnsi="Times New Roman" w:cs="Times New Roman"/>
        </w:rPr>
        <w:t>. Internationale Zeitschrift für Unternehmertum und Management, 9, 397-416.</w:t>
      </w:r>
    </w:p>
    <w:p w14:paraId="7E9110D8" w14:textId="77777777" w:rsidR="001F41A4" w:rsidRPr="00FC36AC"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t>Gumusluoglu</w:t>
      </w:r>
      <w:proofErr w:type="spellEnd"/>
      <w:r w:rsidRPr="00FC36AC">
        <w:rPr>
          <w:rFonts w:ascii="Times New Roman" w:hAnsi="Times New Roman" w:cs="Times New Roman"/>
        </w:rPr>
        <w:t xml:space="preserve">, L. und </w:t>
      </w:r>
      <w:proofErr w:type="spellStart"/>
      <w:r w:rsidRPr="00FC36AC">
        <w:rPr>
          <w:rFonts w:ascii="Times New Roman" w:hAnsi="Times New Roman" w:cs="Times New Roman"/>
        </w:rPr>
        <w:t>Ilsev</w:t>
      </w:r>
      <w:proofErr w:type="spellEnd"/>
      <w:r w:rsidRPr="00FC36AC">
        <w:rPr>
          <w:rFonts w:ascii="Times New Roman" w:hAnsi="Times New Roman" w:cs="Times New Roman"/>
        </w:rPr>
        <w:t xml:space="preserve">, A. (2009), "Transformational </w:t>
      </w:r>
      <w:proofErr w:type="spellStart"/>
      <w:r w:rsidRPr="00FC36AC">
        <w:rPr>
          <w:rFonts w:ascii="Times New Roman" w:hAnsi="Times New Roman" w:cs="Times New Roman"/>
        </w:rPr>
        <w:t>leadership</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creativity</w:t>
      </w:r>
      <w:proofErr w:type="spellEnd"/>
      <w:r w:rsidRPr="00FC36AC">
        <w:rPr>
          <w:rFonts w:ascii="Times New Roman" w:hAnsi="Times New Roman" w:cs="Times New Roman"/>
        </w:rPr>
        <w:t xml:space="preserve">, and organizational </w:t>
      </w:r>
      <w:proofErr w:type="spellStart"/>
      <w:r w:rsidRPr="00FC36AC">
        <w:rPr>
          <w:rFonts w:ascii="Times New Roman" w:hAnsi="Times New Roman" w:cs="Times New Roman"/>
        </w:rPr>
        <w:t>innovation</w:t>
      </w:r>
      <w:proofErr w:type="spellEnd"/>
      <w:r w:rsidRPr="00FC36AC">
        <w:rPr>
          <w:rFonts w:ascii="Times New Roman" w:hAnsi="Times New Roman" w:cs="Times New Roman"/>
        </w:rPr>
        <w:t xml:space="preserve">", Journal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Business Research, Vol. 62 </w:t>
      </w:r>
      <w:proofErr w:type="spellStart"/>
      <w:r w:rsidRPr="00FC36AC">
        <w:rPr>
          <w:rFonts w:ascii="Times New Roman" w:hAnsi="Times New Roman" w:cs="Times New Roman"/>
        </w:rPr>
        <w:t>No</w:t>
      </w:r>
      <w:proofErr w:type="spellEnd"/>
      <w:r w:rsidRPr="00FC36AC">
        <w:rPr>
          <w:rFonts w:ascii="Times New Roman" w:hAnsi="Times New Roman" w:cs="Times New Roman"/>
        </w:rPr>
        <w:t>. 4, pp. 461-473</w:t>
      </w:r>
    </w:p>
    <w:p w14:paraId="0266D8E7" w14:textId="2D8BCE2E" w:rsidR="00F038B7" w:rsidRDefault="00E368C6" w:rsidP="00FC36AC">
      <w:pPr>
        <w:spacing w:after="240" w:line="259" w:lineRule="auto"/>
        <w:jc w:val="both"/>
        <w:rPr>
          <w:rFonts w:ascii="Times New Roman" w:eastAsia="Yu Mincho" w:hAnsi="Times New Roman" w:cs="Times New Roman"/>
          <w:lang w:eastAsia="ja-JP"/>
        </w:rPr>
      </w:pPr>
      <w:proofErr w:type="spellStart"/>
      <w:r w:rsidRPr="00FC36AC">
        <w:rPr>
          <w:rFonts w:ascii="Times New Roman" w:eastAsia="Yu Mincho" w:hAnsi="Times New Roman" w:cs="Times New Roman"/>
          <w:lang w:eastAsia="ja-JP"/>
        </w:rPr>
        <w:t>Guven</w:t>
      </w:r>
      <w:proofErr w:type="spellEnd"/>
      <w:r w:rsidRPr="00FC36AC">
        <w:rPr>
          <w:rFonts w:ascii="Times New Roman" w:eastAsia="Yu Mincho" w:hAnsi="Times New Roman" w:cs="Times New Roman"/>
          <w:lang w:eastAsia="ja-JP"/>
        </w:rPr>
        <w:t xml:space="preserve">, B. (2020). Die Integration von strategischem Management und Intrapreneurship: Strategisches Intrapreneurship von der Theorie zur Praxis. Business and Economics Research Journal, 11(1), 229-245. </w:t>
      </w:r>
      <w:hyperlink r:id="rId41" w:history="1">
        <w:r w:rsidR="00F038B7" w:rsidRPr="009C656D">
          <w:rPr>
            <w:rStyle w:val="Hyperlink"/>
            <w:rFonts w:ascii="Times New Roman" w:eastAsia="Yu Mincho" w:hAnsi="Times New Roman" w:cs="Times New Roman"/>
            <w:lang w:eastAsia="ja-JP"/>
          </w:rPr>
          <w:t>https://doi.org/10.20409/berj.2020.247</w:t>
        </w:r>
      </w:hyperlink>
    </w:p>
    <w:p w14:paraId="1FDDE7B6" w14:textId="77777777" w:rsidR="001F41A4" w:rsidRPr="00FC36AC" w:rsidRDefault="00E368C6" w:rsidP="00FC36AC">
      <w:pPr>
        <w:spacing w:after="240" w:line="259" w:lineRule="auto"/>
        <w:jc w:val="both"/>
        <w:rPr>
          <w:rFonts w:ascii="Times New Roman" w:eastAsia="Yu Mincho" w:hAnsi="Times New Roman" w:cs="Times New Roman"/>
          <w:lang w:eastAsia="ja-JP"/>
        </w:rPr>
      </w:pPr>
      <w:proofErr w:type="spellStart"/>
      <w:r w:rsidRPr="00FC36AC">
        <w:rPr>
          <w:rFonts w:ascii="Times New Roman" w:eastAsia="Yu Mincho" w:hAnsi="Times New Roman" w:cs="Times New Roman"/>
          <w:lang w:eastAsia="ja-JP"/>
        </w:rPr>
        <w:t>Gwynne</w:t>
      </w:r>
      <w:proofErr w:type="spellEnd"/>
      <w:r w:rsidRPr="00FC36AC">
        <w:rPr>
          <w:rFonts w:ascii="Times New Roman" w:eastAsia="Yu Mincho" w:hAnsi="Times New Roman" w:cs="Times New Roman"/>
          <w:lang w:eastAsia="ja-JP"/>
        </w:rPr>
        <w:t xml:space="preserve"> P., Wolff M. F. (2005). Einführung von Frauen in das unternehmerische Denken. Res. </w:t>
      </w:r>
      <w:proofErr w:type="spellStart"/>
      <w:r w:rsidRPr="00FC36AC">
        <w:rPr>
          <w:rFonts w:ascii="Times New Roman" w:eastAsia="Yu Mincho" w:hAnsi="Times New Roman" w:cs="Times New Roman"/>
          <w:lang w:eastAsia="ja-JP"/>
        </w:rPr>
        <w:t>Technol</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Manag</w:t>
      </w:r>
      <w:proofErr w:type="spellEnd"/>
      <w:r w:rsidRPr="00FC36AC">
        <w:rPr>
          <w:rFonts w:ascii="Times New Roman" w:eastAsia="Yu Mincho" w:hAnsi="Times New Roman" w:cs="Times New Roman"/>
          <w:lang w:eastAsia="ja-JP"/>
        </w:rPr>
        <w:t xml:space="preserve">. 48 4-5. </w:t>
      </w:r>
    </w:p>
    <w:p w14:paraId="1F0F0617" w14:textId="77777777" w:rsidR="001F41A4" w:rsidRPr="00FC36AC" w:rsidRDefault="00E368C6" w:rsidP="00FC36AC">
      <w:pPr>
        <w:spacing w:after="240" w:line="259" w:lineRule="auto"/>
        <w:jc w:val="both"/>
        <w:rPr>
          <w:rFonts w:ascii="Times New Roman" w:eastAsia="Yu Mincho" w:hAnsi="Times New Roman" w:cs="Times New Roman"/>
          <w:lang w:eastAsia="ja-JP"/>
        </w:rPr>
      </w:pPr>
      <w:proofErr w:type="spellStart"/>
      <w:r w:rsidRPr="00FC36AC">
        <w:rPr>
          <w:rFonts w:ascii="Times New Roman" w:hAnsi="Times New Roman" w:cs="Times New Roman"/>
        </w:rPr>
        <w:t>Hansford</w:t>
      </w:r>
      <w:proofErr w:type="spellEnd"/>
      <w:r w:rsidRPr="00FC36AC">
        <w:rPr>
          <w:rFonts w:ascii="Times New Roman" w:hAnsi="Times New Roman" w:cs="Times New Roman"/>
        </w:rPr>
        <w:t xml:space="preserve"> B, </w:t>
      </w:r>
      <w:proofErr w:type="spellStart"/>
      <w:r w:rsidRPr="00FC36AC">
        <w:rPr>
          <w:rFonts w:ascii="Times New Roman" w:hAnsi="Times New Roman" w:cs="Times New Roman"/>
        </w:rPr>
        <w:t>Tennent</w:t>
      </w:r>
      <w:proofErr w:type="spellEnd"/>
      <w:r w:rsidRPr="00FC36AC">
        <w:rPr>
          <w:rFonts w:ascii="Times New Roman" w:hAnsi="Times New Roman" w:cs="Times New Roman"/>
        </w:rPr>
        <w:t xml:space="preserve"> L, </w:t>
      </w:r>
      <w:proofErr w:type="spellStart"/>
      <w:r w:rsidRPr="00FC36AC">
        <w:rPr>
          <w:rFonts w:ascii="Times New Roman" w:hAnsi="Times New Roman" w:cs="Times New Roman"/>
        </w:rPr>
        <w:t>Enrich</w:t>
      </w:r>
      <w:proofErr w:type="spellEnd"/>
      <w:r w:rsidRPr="00FC36AC">
        <w:rPr>
          <w:rFonts w:ascii="Times New Roman" w:hAnsi="Times New Roman" w:cs="Times New Roman"/>
        </w:rPr>
        <w:t xml:space="preserve"> LC (2002) Business Mentoring: Hilfe oder Hindernis? Mentor </w:t>
      </w:r>
      <w:proofErr w:type="spellStart"/>
      <w:r w:rsidRPr="00FC36AC">
        <w:rPr>
          <w:rFonts w:ascii="Times New Roman" w:hAnsi="Times New Roman" w:cs="Times New Roman"/>
        </w:rPr>
        <w:t>Tutoring</w:t>
      </w:r>
      <w:proofErr w:type="spellEnd"/>
      <w:r w:rsidRPr="00FC36AC">
        <w:rPr>
          <w:rFonts w:ascii="Times New Roman" w:hAnsi="Times New Roman" w:cs="Times New Roman"/>
        </w:rPr>
        <w:t xml:space="preserve"> 10(2):101-115.</w:t>
      </w:r>
    </w:p>
    <w:p w14:paraId="1E695316"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Hart, S. L. (1992). Ein integrativer Rahmen für Strategieprozesse. Academy </w:t>
      </w:r>
      <w:proofErr w:type="spellStart"/>
      <w:r w:rsidRPr="00FC36AC">
        <w:rPr>
          <w:rFonts w:ascii="Times New Roman" w:hAnsi="Times New Roman" w:cs="Times New Roman"/>
        </w:rPr>
        <w:t>ofManagement</w:t>
      </w:r>
      <w:proofErr w:type="spellEnd"/>
      <w:r w:rsidRPr="00FC36AC">
        <w:rPr>
          <w:rFonts w:ascii="Times New Roman" w:hAnsi="Times New Roman" w:cs="Times New Roman"/>
        </w:rPr>
        <w:t xml:space="preserve"> Review, 17(2), 327-351.</w:t>
      </w:r>
    </w:p>
    <w:p w14:paraId="49A52558" w14:textId="77777777" w:rsidR="001F41A4" w:rsidRPr="00FC36AC" w:rsidRDefault="00E368C6" w:rsidP="00FC36AC">
      <w:pPr>
        <w:spacing w:after="240" w:line="259"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 xml:space="preserve">Harris, A., &amp; </w:t>
      </w:r>
      <w:proofErr w:type="spellStart"/>
      <w:r w:rsidRPr="00FC36AC">
        <w:rPr>
          <w:rFonts w:ascii="Times New Roman" w:eastAsia="Yu Mincho" w:hAnsi="Times New Roman" w:cs="Times New Roman"/>
          <w:lang w:eastAsia="ja-JP"/>
        </w:rPr>
        <w:t>Werneke</w:t>
      </w:r>
      <w:proofErr w:type="spellEnd"/>
      <w:r w:rsidRPr="00FC36AC">
        <w:rPr>
          <w:rFonts w:ascii="Times New Roman" w:eastAsia="Yu Mincho" w:hAnsi="Times New Roman" w:cs="Times New Roman"/>
          <w:lang w:eastAsia="ja-JP"/>
        </w:rPr>
        <w:t xml:space="preserve">, T. (2021, </w:t>
      </w:r>
      <w:proofErr w:type="spellStart"/>
      <w:r w:rsidRPr="00FC36AC">
        <w:rPr>
          <w:rFonts w:ascii="Times New Roman" w:eastAsia="Yu Mincho" w:hAnsi="Times New Roman" w:cs="Times New Roman"/>
          <w:lang w:eastAsia="ja-JP"/>
        </w:rPr>
        <w:t>Septemeber</w:t>
      </w:r>
      <w:proofErr w:type="spellEnd"/>
      <w:r w:rsidRPr="00FC36AC">
        <w:rPr>
          <w:rFonts w:ascii="Times New Roman" w:eastAsia="Yu Mincho" w:hAnsi="Times New Roman" w:cs="Times New Roman"/>
          <w:lang w:eastAsia="ja-JP"/>
        </w:rPr>
        <w:t xml:space="preserve"> 14). </w:t>
      </w:r>
      <w:r w:rsidRPr="00FC36AC">
        <w:rPr>
          <w:rFonts w:ascii="Times New Roman" w:eastAsia="Yu Mincho" w:hAnsi="Times New Roman" w:cs="Times New Roman"/>
          <w:i/>
          <w:iCs/>
          <w:lang w:eastAsia="ja-JP"/>
        </w:rPr>
        <w:t xml:space="preserve">"Digitale </w:t>
      </w:r>
      <w:proofErr w:type="spellStart"/>
      <w:r w:rsidRPr="00FC36AC">
        <w:rPr>
          <w:rFonts w:ascii="Times New Roman" w:eastAsia="Yu Mincho" w:hAnsi="Times New Roman" w:cs="Times New Roman"/>
          <w:i/>
          <w:iCs/>
          <w:lang w:eastAsia="ja-JP"/>
        </w:rPr>
        <w:t>Intrapreneure</w:t>
      </w:r>
      <w:proofErr w:type="spellEnd"/>
      <w:r w:rsidRPr="00FC36AC">
        <w:rPr>
          <w:rFonts w:ascii="Times New Roman" w:eastAsia="Yu Mincho" w:hAnsi="Times New Roman" w:cs="Times New Roman"/>
          <w:i/>
          <w:iCs/>
          <w:lang w:eastAsia="ja-JP"/>
        </w:rPr>
        <w:t>" werden nicht geboren - sie werden kultiviert</w:t>
      </w:r>
      <w:r w:rsidRPr="00FC36AC">
        <w:rPr>
          <w:rFonts w:ascii="Times New Roman" w:eastAsia="Yu Mincho" w:hAnsi="Times New Roman" w:cs="Times New Roman"/>
          <w:lang w:eastAsia="ja-JP"/>
        </w:rPr>
        <w:t xml:space="preserve">. Abgerufen von MIT Management Executive Education: </w:t>
      </w:r>
      <w:hyperlink r:id="rId42" w:history="1">
        <w:r w:rsidR="006B4521" w:rsidRPr="00FC36AC">
          <w:rPr>
            <w:rStyle w:val="Hyperlink"/>
            <w:rFonts w:ascii="Times New Roman" w:eastAsia="Yu Mincho" w:hAnsi="Times New Roman" w:cs="Times New Roman"/>
            <w:lang w:eastAsia="ja-JP"/>
          </w:rPr>
          <w:t>https://exec.mit.edu/s/blog-post/digital-intrapreneurs-are-not-born-they-are-cultivated-MCV7RFSGCVMNHM7EF64B5IEUCWZQ</w:t>
        </w:r>
      </w:hyperlink>
    </w:p>
    <w:p w14:paraId="5F967D34"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Heinze, K. L., &amp; Weber, K. (2016). Auf dem Weg zum organisatorischen Pluralismus: Institutionelles Intrapreneurship in der integrativen Medizin. </w:t>
      </w:r>
      <w:proofErr w:type="spellStart"/>
      <w:r w:rsidRPr="00FC36AC">
        <w:rPr>
          <w:rFonts w:ascii="Times New Roman" w:hAnsi="Times New Roman" w:cs="Times New Roman"/>
        </w:rPr>
        <w:t>Organization</w:t>
      </w:r>
      <w:proofErr w:type="spellEnd"/>
      <w:r w:rsidRPr="00FC36AC">
        <w:rPr>
          <w:rFonts w:ascii="Times New Roman" w:hAnsi="Times New Roman" w:cs="Times New Roman"/>
        </w:rPr>
        <w:t xml:space="preserve"> Science, 27(1), 157-172.</w:t>
      </w:r>
    </w:p>
    <w:p w14:paraId="2B4E24BC" w14:textId="77777777" w:rsidR="001F41A4" w:rsidRPr="00FC36AC"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t>Hisrich</w:t>
      </w:r>
      <w:proofErr w:type="spellEnd"/>
      <w:r w:rsidRPr="00FC36AC">
        <w:rPr>
          <w:rFonts w:ascii="Times New Roman" w:hAnsi="Times New Roman" w:cs="Times New Roman"/>
        </w:rPr>
        <w:t xml:space="preserve">, R. D. (1990). Unternehmertum/Intrapreneurship. </w:t>
      </w:r>
      <w:r w:rsidRPr="00FC36AC">
        <w:rPr>
          <w:rFonts w:ascii="Times New Roman" w:hAnsi="Times New Roman" w:cs="Times New Roman"/>
          <w:i/>
        </w:rPr>
        <w:t>Amerikanischer Psychologe</w:t>
      </w:r>
      <w:r w:rsidRPr="00FC36AC">
        <w:rPr>
          <w:rFonts w:ascii="Times New Roman" w:hAnsi="Times New Roman" w:cs="Times New Roman"/>
        </w:rPr>
        <w:t>, 45(2), 209-222.</w:t>
      </w:r>
    </w:p>
    <w:p w14:paraId="6FE408E6"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Hornsby, J. S., </w:t>
      </w:r>
      <w:proofErr w:type="spellStart"/>
      <w:r w:rsidRPr="00FC36AC">
        <w:rPr>
          <w:rFonts w:ascii="Times New Roman" w:hAnsi="Times New Roman" w:cs="Times New Roman"/>
        </w:rPr>
        <w:t>Kuratko</w:t>
      </w:r>
      <w:proofErr w:type="spellEnd"/>
      <w:r w:rsidRPr="00FC36AC">
        <w:rPr>
          <w:rFonts w:ascii="Times New Roman" w:hAnsi="Times New Roman" w:cs="Times New Roman"/>
        </w:rPr>
        <w:t xml:space="preserve">, D. F., Shepherd, &amp; J. P. Bott (2009). Unternehmerisches Handeln von Managern: Untersuchung von Wahrnehmung und Position. Journal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Business </w:t>
      </w:r>
      <w:proofErr w:type="spellStart"/>
      <w:r w:rsidRPr="00FC36AC">
        <w:rPr>
          <w:rFonts w:ascii="Times New Roman" w:hAnsi="Times New Roman" w:cs="Times New Roman"/>
        </w:rPr>
        <w:t>Venturing</w:t>
      </w:r>
      <w:proofErr w:type="spellEnd"/>
      <w:r w:rsidRPr="00FC36AC">
        <w:rPr>
          <w:rFonts w:ascii="Times New Roman" w:hAnsi="Times New Roman" w:cs="Times New Roman"/>
        </w:rPr>
        <w:t>, 24, 236-247.</w:t>
      </w:r>
    </w:p>
    <w:p w14:paraId="1A366022" w14:textId="77777777" w:rsidR="001F41A4" w:rsidRDefault="00B67447" w:rsidP="00FC36AC">
      <w:pPr>
        <w:spacing w:after="240" w:line="259" w:lineRule="auto"/>
        <w:jc w:val="both"/>
        <w:rPr>
          <w:rStyle w:val="Hyperlink"/>
          <w:rFonts w:ascii="Times New Roman" w:hAnsi="Times New Roman" w:cs="Times New Roman"/>
          <w:color w:val="000000" w:themeColor="text1"/>
        </w:rPr>
      </w:pPr>
      <w:hyperlink r:id="rId43" w:tooltip="Mokter Hossain" w:history="1">
        <w:r w:rsidR="00E368C6" w:rsidRPr="00FC36AC">
          <w:rPr>
            <w:rStyle w:val="Hyperlink"/>
            <w:rFonts w:ascii="Times New Roman" w:hAnsi="Times New Roman" w:cs="Times New Roman"/>
            <w:color w:val="000000" w:themeColor="text1"/>
          </w:rPr>
          <w:t>Hossain, M.</w:t>
        </w:r>
      </w:hyperlink>
      <w:r w:rsidR="00E368C6" w:rsidRPr="00FC36AC">
        <w:rPr>
          <w:rStyle w:val="apple-converted-space"/>
          <w:rFonts w:ascii="Times New Roman" w:hAnsi="Times New Roman" w:cs="Times New Roman"/>
          <w:color w:val="000000" w:themeColor="text1"/>
          <w:shd w:val="clear" w:color="auto" w:fill="FFFFFF"/>
        </w:rPr>
        <w:t xml:space="preserve"> und </w:t>
      </w:r>
      <w:hyperlink r:id="rId44" w:tooltip="Ilkka Kauranen" w:history="1">
        <w:r w:rsidR="00E368C6" w:rsidRPr="00FC36AC">
          <w:rPr>
            <w:rStyle w:val="Hyperlink"/>
            <w:rFonts w:ascii="Times New Roman" w:hAnsi="Times New Roman" w:cs="Times New Roman"/>
            <w:color w:val="000000" w:themeColor="text1"/>
          </w:rPr>
          <w:t>Kauranen, I.</w:t>
        </w:r>
      </w:hyperlink>
      <w:r w:rsidR="00E368C6" w:rsidRPr="00FC36AC">
        <w:rPr>
          <w:rFonts w:ascii="Times New Roman" w:hAnsi="Times New Roman" w:cs="Times New Roman"/>
          <w:color w:val="000000" w:themeColor="text1"/>
          <w:shd w:val="clear" w:color="auto" w:fill="FFFFFF"/>
        </w:rPr>
        <w:t xml:space="preserve"> (2016). </w:t>
      </w:r>
      <w:r w:rsidR="00E368C6" w:rsidRPr="00FC36AC">
        <w:rPr>
          <w:rFonts w:ascii="Times New Roman" w:hAnsi="Times New Roman" w:cs="Times New Roman"/>
          <w:i/>
          <w:iCs/>
          <w:color w:val="000000" w:themeColor="text1"/>
          <w:shd w:val="clear" w:color="auto" w:fill="FFFFFF"/>
        </w:rPr>
        <w:t xml:space="preserve">Offene Innovation in KMU: eine systematische </w:t>
      </w:r>
      <w:r w:rsidR="00E368C6" w:rsidRPr="00FC36AC">
        <w:rPr>
          <w:rFonts w:ascii="Times New Roman" w:hAnsi="Times New Roman" w:cs="Times New Roman"/>
          <w:color w:val="000000" w:themeColor="text1"/>
          <w:shd w:val="clear" w:color="auto" w:fill="FFFFFF"/>
        </w:rPr>
        <w:t xml:space="preserve">Literaturübersicht, </w:t>
      </w:r>
      <w:hyperlink r:id="rId45" w:history="1">
        <w:r w:rsidR="00E368C6" w:rsidRPr="00FC36AC">
          <w:rPr>
            <w:rStyle w:val="Hyperlink"/>
            <w:rFonts w:ascii="Times New Roman" w:hAnsi="Times New Roman" w:cs="Times New Roman"/>
            <w:color w:val="000000" w:themeColor="text1"/>
          </w:rPr>
          <w:t>Zeitschrift für Strategie und Management</w:t>
        </w:r>
      </w:hyperlink>
      <w:r w:rsidR="00E368C6" w:rsidRPr="00FC36AC">
        <w:rPr>
          <w:rFonts w:ascii="Times New Roman" w:hAnsi="Times New Roman" w:cs="Times New Roman"/>
          <w:color w:val="000000" w:themeColor="text1"/>
          <w:shd w:val="clear" w:color="auto" w:fill="FFFFFF"/>
        </w:rPr>
        <w:t xml:space="preserve">, Vol. 9 </w:t>
      </w:r>
      <w:proofErr w:type="spellStart"/>
      <w:r w:rsidR="00E368C6" w:rsidRPr="00FC36AC">
        <w:rPr>
          <w:rFonts w:ascii="Times New Roman" w:hAnsi="Times New Roman" w:cs="Times New Roman"/>
          <w:color w:val="000000" w:themeColor="text1"/>
          <w:shd w:val="clear" w:color="auto" w:fill="FFFFFF"/>
        </w:rPr>
        <w:t>No</w:t>
      </w:r>
      <w:proofErr w:type="spellEnd"/>
      <w:r w:rsidR="00E368C6" w:rsidRPr="00FC36AC">
        <w:rPr>
          <w:rFonts w:ascii="Times New Roman" w:hAnsi="Times New Roman" w:cs="Times New Roman"/>
          <w:color w:val="000000" w:themeColor="text1"/>
          <w:shd w:val="clear" w:color="auto" w:fill="FFFFFF"/>
        </w:rPr>
        <w:t>. 1, pp. 58-73</w:t>
      </w:r>
      <w:r w:rsidR="00E368C6" w:rsidRPr="00FC36AC">
        <w:rPr>
          <w:rStyle w:val="apple-converted-space"/>
          <w:rFonts w:ascii="Times New Roman" w:hAnsi="Times New Roman" w:cs="Times New Roman"/>
          <w:color w:val="000000" w:themeColor="text1"/>
          <w:shd w:val="clear" w:color="auto" w:fill="FFFFFF"/>
        </w:rPr>
        <w:t xml:space="preserve">. </w:t>
      </w:r>
      <w:hyperlink r:id="rId46" w:tooltip="DOI: https://doi.org/10.1108/JSMA-08-2014-0072" w:history="1">
        <w:r w:rsidR="00E368C6" w:rsidRPr="00FC36AC">
          <w:rPr>
            <w:rStyle w:val="Hyperlink"/>
            <w:rFonts w:ascii="Times New Roman" w:hAnsi="Times New Roman" w:cs="Times New Roman"/>
            <w:color w:val="000000" w:themeColor="text1"/>
          </w:rPr>
          <w:t>https://doi.org/10.1108/JSMA-08-2014-0072</w:t>
        </w:r>
      </w:hyperlink>
    </w:p>
    <w:p w14:paraId="3312C681"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Huang, L.- X.; Lin, S.-Y. Y.; Hsieh, Y.-J. (2021): </w:t>
      </w:r>
      <w:proofErr w:type="spellStart"/>
      <w:r w:rsidRPr="00FC36AC">
        <w:rPr>
          <w:rFonts w:ascii="Times New Roman" w:hAnsi="Times New Roman" w:cs="Times New Roman"/>
        </w:rPr>
        <w:t>Cultivation</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Intrapreneurship: A Framework and Challenges. </w:t>
      </w:r>
      <w:r w:rsidRPr="00FC36AC">
        <w:rPr>
          <w:rFonts w:ascii="Times New Roman" w:hAnsi="Times New Roman" w:cs="Times New Roman"/>
          <w:i/>
        </w:rPr>
        <w:t xml:space="preserve">Frontiers in </w:t>
      </w:r>
      <w:proofErr w:type="spellStart"/>
      <w:r w:rsidRPr="00FC36AC">
        <w:rPr>
          <w:rFonts w:ascii="Times New Roman" w:hAnsi="Times New Roman" w:cs="Times New Roman"/>
          <w:i/>
        </w:rPr>
        <w:t>Psychology</w:t>
      </w:r>
      <w:proofErr w:type="spellEnd"/>
      <w:r w:rsidRPr="00FC36AC">
        <w:rPr>
          <w:rFonts w:ascii="Times New Roman" w:hAnsi="Times New Roman" w:cs="Times New Roman"/>
          <w:i/>
        </w:rPr>
        <w:t xml:space="preserve">, 12, </w:t>
      </w:r>
      <w:r w:rsidRPr="00FC36AC">
        <w:rPr>
          <w:rFonts w:ascii="Times New Roman" w:hAnsi="Times New Roman" w:cs="Times New Roman"/>
        </w:rPr>
        <w:t>S. 1-14.</w:t>
      </w:r>
    </w:p>
    <w:p w14:paraId="69703B67" w14:textId="5F228169" w:rsidR="001F41A4" w:rsidRDefault="00E368C6" w:rsidP="00FC36AC">
      <w:pPr>
        <w:spacing w:after="240" w:line="259"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 xml:space="preserve">Indra. (2021, 8. Juni). Indra </w:t>
      </w:r>
      <w:proofErr w:type="spellStart"/>
      <w:r w:rsidRPr="00FC36AC">
        <w:rPr>
          <w:rFonts w:ascii="Times New Roman" w:eastAsia="Yu Mincho" w:hAnsi="Times New Roman" w:cs="Times New Roman"/>
          <w:lang w:eastAsia="ja-JP"/>
        </w:rPr>
        <w:t>refuerza</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su</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apuesta</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por</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el</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intraemprendimiento</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para</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avivar</w:t>
      </w:r>
      <w:proofErr w:type="spellEnd"/>
      <w:r w:rsidRPr="00FC36AC">
        <w:rPr>
          <w:rFonts w:ascii="Times New Roman" w:eastAsia="Yu Mincho" w:hAnsi="Times New Roman" w:cs="Times New Roman"/>
          <w:lang w:eastAsia="ja-JP"/>
        </w:rPr>
        <w:t xml:space="preserve"> en </w:t>
      </w:r>
      <w:proofErr w:type="spellStart"/>
      <w:r w:rsidRPr="00FC36AC">
        <w:rPr>
          <w:rFonts w:ascii="Times New Roman" w:eastAsia="Yu Mincho" w:hAnsi="Times New Roman" w:cs="Times New Roman"/>
          <w:lang w:eastAsia="ja-JP"/>
        </w:rPr>
        <w:t>sus</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profesionales</w:t>
      </w:r>
      <w:proofErr w:type="spellEnd"/>
      <w:r w:rsidRPr="00FC36AC">
        <w:rPr>
          <w:rFonts w:ascii="Times New Roman" w:eastAsia="Yu Mincho" w:hAnsi="Times New Roman" w:cs="Times New Roman"/>
          <w:lang w:eastAsia="ja-JP"/>
        </w:rPr>
        <w:t xml:space="preserve"> la </w:t>
      </w:r>
      <w:proofErr w:type="spellStart"/>
      <w:r w:rsidRPr="00FC36AC">
        <w:rPr>
          <w:rFonts w:ascii="Times New Roman" w:eastAsia="Yu Mincho" w:hAnsi="Times New Roman" w:cs="Times New Roman"/>
          <w:lang w:eastAsia="ja-JP"/>
        </w:rPr>
        <w:t>pasión</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por</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innovar</w:t>
      </w:r>
      <w:proofErr w:type="spellEnd"/>
      <w:r w:rsidRPr="00FC36AC">
        <w:rPr>
          <w:rFonts w:ascii="Times New Roman" w:eastAsia="Yu Mincho" w:hAnsi="Times New Roman" w:cs="Times New Roman"/>
          <w:lang w:eastAsia="ja-JP"/>
        </w:rPr>
        <w:t xml:space="preserve">. Abgerufen von </w:t>
      </w:r>
      <w:hyperlink r:id="rId47" w:history="1">
        <w:r w:rsidR="00F038B7" w:rsidRPr="009C656D">
          <w:rPr>
            <w:rStyle w:val="Hyperlink"/>
            <w:rFonts w:ascii="Times New Roman" w:eastAsia="Yu Mincho" w:hAnsi="Times New Roman" w:cs="Times New Roman"/>
            <w:lang w:eastAsia="ja-JP"/>
          </w:rPr>
          <w:t>https://www.indracompany.com/sites/default/files/210608_np_indra_innovators_2021.pdf</w:t>
        </w:r>
      </w:hyperlink>
    </w:p>
    <w:p w14:paraId="11A3BF01" w14:textId="26006E9A" w:rsidR="001F41A4" w:rsidRDefault="00E368C6" w:rsidP="00FC36AC">
      <w:pPr>
        <w:spacing w:after="240" w:line="259"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 xml:space="preserve">Indra. (2019, Juni 20). </w:t>
      </w:r>
      <w:r w:rsidRPr="00FC36AC">
        <w:rPr>
          <w:rFonts w:ascii="Times New Roman" w:eastAsia="Yu Mincho" w:hAnsi="Times New Roman" w:cs="Times New Roman"/>
          <w:i/>
          <w:iCs/>
          <w:lang w:eastAsia="ja-JP"/>
        </w:rPr>
        <w:t xml:space="preserve">Indra </w:t>
      </w:r>
      <w:proofErr w:type="spellStart"/>
      <w:r w:rsidRPr="00FC36AC">
        <w:rPr>
          <w:rFonts w:ascii="Times New Roman" w:eastAsia="Yu Mincho" w:hAnsi="Times New Roman" w:cs="Times New Roman"/>
          <w:i/>
          <w:iCs/>
          <w:lang w:eastAsia="ja-JP"/>
        </w:rPr>
        <w:t>apoya</w:t>
      </w:r>
      <w:proofErr w:type="spellEnd"/>
      <w:r w:rsidRPr="00FC36AC">
        <w:rPr>
          <w:rFonts w:ascii="Times New Roman" w:eastAsia="Yu Mincho" w:hAnsi="Times New Roman" w:cs="Times New Roman"/>
          <w:i/>
          <w:iCs/>
          <w:lang w:eastAsia="ja-JP"/>
        </w:rPr>
        <w:t xml:space="preserve"> las </w:t>
      </w:r>
      <w:proofErr w:type="spellStart"/>
      <w:r w:rsidRPr="00FC36AC">
        <w:rPr>
          <w:rFonts w:ascii="Times New Roman" w:eastAsia="Yu Mincho" w:hAnsi="Times New Roman" w:cs="Times New Roman"/>
          <w:i/>
          <w:iCs/>
          <w:lang w:eastAsia="ja-JP"/>
        </w:rPr>
        <w:t>ideas</w:t>
      </w:r>
      <w:proofErr w:type="spellEnd"/>
      <w:r w:rsidRPr="00FC36AC">
        <w:rPr>
          <w:rFonts w:ascii="Times New Roman" w:eastAsia="Yu Mincho" w:hAnsi="Times New Roman" w:cs="Times New Roman"/>
          <w:i/>
          <w:iCs/>
          <w:lang w:eastAsia="ja-JP"/>
        </w:rPr>
        <w:t xml:space="preserve"> de </w:t>
      </w:r>
      <w:proofErr w:type="spellStart"/>
      <w:r w:rsidRPr="00FC36AC">
        <w:rPr>
          <w:rFonts w:ascii="Times New Roman" w:eastAsia="Yu Mincho" w:hAnsi="Times New Roman" w:cs="Times New Roman"/>
          <w:i/>
          <w:iCs/>
          <w:lang w:eastAsia="ja-JP"/>
        </w:rPr>
        <w:t>sus</w:t>
      </w:r>
      <w:proofErr w:type="spellEnd"/>
      <w:r w:rsidRPr="00FC36AC">
        <w:rPr>
          <w:rFonts w:ascii="Times New Roman" w:eastAsia="Yu Mincho" w:hAnsi="Times New Roman" w:cs="Times New Roman"/>
          <w:i/>
          <w:iCs/>
          <w:lang w:eastAsia="ja-JP"/>
        </w:rPr>
        <w:t xml:space="preserve"> </w:t>
      </w:r>
      <w:proofErr w:type="spellStart"/>
      <w:r w:rsidRPr="00FC36AC">
        <w:rPr>
          <w:rFonts w:ascii="Times New Roman" w:eastAsia="Yu Mincho" w:hAnsi="Times New Roman" w:cs="Times New Roman"/>
          <w:i/>
          <w:iCs/>
          <w:lang w:eastAsia="ja-JP"/>
        </w:rPr>
        <w:t>intraemprendedores</w:t>
      </w:r>
      <w:proofErr w:type="spellEnd"/>
      <w:r w:rsidRPr="00FC36AC">
        <w:rPr>
          <w:rFonts w:ascii="Times New Roman" w:eastAsia="Yu Mincho" w:hAnsi="Times New Roman" w:cs="Times New Roman"/>
          <w:i/>
          <w:iCs/>
          <w:lang w:eastAsia="ja-JP"/>
        </w:rPr>
        <w:t xml:space="preserve"> </w:t>
      </w:r>
      <w:proofErr w:type="spellStart"/>
      <w:r w:rsidRPr="00FC36AC">
        <w:rPr>
          <w:rFonts w:ascii="Times New Roman" w:eastAsia="Yu Mincho" w:hAnsi="Times New Roman" w:cs="Times New Roman"/>
          <w:i/>
          <w:iCs/>
          <w:lang w:eastAsia="ja-JP"/>
        </w:rPr>
        <w:t>para</w:t>
      </w:r>
      <w:proofErr w:type="spellEnd"/>
      <w:r w:rsidRPr="00FC36AC">
        <w:rPr>
          <w:rFonts w:ascii="Times New Roman" w:eastAsia="Yu Mincho" w:hAnsi="Times New Roman" w:cs="Times New Roman"/>
          <w:i/>
          <w:iCs/>
          <w:lang w:eastAsia="ja-JP"/>
        </w:rPr>
        <w:t xml:space="preserve"> </w:t>
      </w:r>
      <w:proofErr w:type="spellStart"/>
      <w:r w:rsidRPr="00FC36AC">
        <w:rPr>
          <w:rFonts w:ascii="Times New Roman" w:eastAsia="Yu Mincho" w:hAnsi="Times New Roman" w:cs="Times New Roman"/>
          <w:i/>
          <w:iCs/>
          <w:lang w:eastAsia="ja-JP"/>
        </w:rPr>
        <w:t>generar</w:t>
      </w:r>
      <w:proofErr w:type="spellEnd"/>
      <w:r w:rsidRPr="00FC36AC">
        <w:rPr>
          <w:rFonts w:ascii="Times New Roman" w:eastAsia="Yu Mincho" w:hAnsi="Times New Roman" w:cs="Times New Roman"/>
          <w:i/>
          <w:iCs/>
          <w:lang w:eastAsia="ja-JP"/>
        </w:rPr>
        <w:t xml:space="preserve"> </w:t>
      </w:r>
      <w:proofErr w:type="spellStart"/>
      <w:r w:rsidRPr="00FC36AC">
        <w:rPr>
          <w:rFonts w:ascii="Times New Roman" w:eastAsia="Yu Mincho" w:hAnsi="Times New Roman" w:cs="Times New Roman"/>
          <w:i/>
          <w:iCs/>
          <w:lang w:eastAsia="ja-JP"/>
        </w:rPr>
        <w:t>impacto</w:t>
      </w:r>
      <w:proofErr w:type="spellEnd"/>
      <w:r w:rsidRPr="00FC36AC">
        <w:rPr>
          <w:rFonts w:ascii="Times New Roman" w:eastAsia="Yu Mincho" w:hAnsi="Times New Roman" w:cs="Times New Roman"/>
          <w:i/>
          <w:iCs/>
          <w:lang w:eastAsia="ja-JP"/>
        </w:rPr>
        <w:t xml:space="preserve"> en la </w:t>
      </w:r>
      <w:proofErr w:type="spellStart"/>
      <w:r w:rsidRPr="00FC36AC">
        <w:rPr>
          <w:rFonts w:ascii="Times New Roman" w:eastAsia="Yu Mincho" w:hAnsi="Times New Roman" w:cs="Times New Roman"/>
          <w:i/>
          <w:iCs/>
          <w:lang w:eastAsia="ja-JP"/>
        </w:rPr>
        <w:t>industria</w:t>
      </w:r>
      <w:proofErr w:type="spellEnd"/>
      <w:r w:rsidRPr="00FC36AC">
        <w:rPr>
          <w:rFonts w:ascii="Times New Roman" w:eastAsia="Yu Mincho" w:hAnsi="Times New Roman" w:cs="Times New Roman"/>
          <w:i/>
          <w:iCs/>
          <w:lang w:eastAsia="ja-JP"/>
        </w:rPr>
        <w:t xml:space="preserve"> y la </w:t>
      </w:r>
      <w:proofErr w:type="spellStart"/>
      <w:r w:rsidRPr="00FC36AC">
        <w:rPr>
          <w:rFonts w:ascii="Times New Roman" w:eastAsia="Yu Mincho" w:hAnsi="Times New Roman" w:cs="Times New Roman"/>
          <w:i/>
          <w:iCs/>
          <w:lang w:eastAsia="ja-JP"/>
        </w:rPr>
        <w:t>sociedad</w:t>
      </w:r>
      <w:proofErr w:type="spellEnd"/>
      <w:r w:rsidRPr="00FC36AC">
        <w:rPr>
          <w:rFonts w:ascii="Times New Roman" w:eastAsia="Yu Mincho" w:hAnsi="Times New Roman" w:cs="Times New Roman"/>
          <w:i/>
          <w:iCs/>
          <w:lang w:eastAsia="ja-JP"/>
        </w:rPr>
        <w:t>.</w:t>
      </w:r>
      <w:r w:rsidRPr="00FC36AC">
        <w:rPr>
          <w:rFonts w:ascii="Times New Roman" w:eastAsia="Yu Mincho" w:hAnsi="Times New Roman" w:cs="Times New Roman"/>
          <w:lang w:eastAsia="ja-JP"/>
        </w:rPr>
        <w:t xml:space="preserve"> Abgerufen von </w:t>
      </w:r>
      <w:hyperlink r:id="rId48" w:history="1">
        <w:r w:rsidR="00F038B7" w:rsidRPr="009C656D">
          <w:rPr>
            <w:rStyle w:val="Hyperlink"/>
            <w:rFonts w:ascii="Times New Roman" w:eastAsia="Yu Mincho" w:hAnsi="Times New Roman" w:cs="Times New Roman"/>
            <w:lang w:eastAsia="ja-JP"/>
          </w:rPr>
          <w:t>https://www.indracompany.com/es/noticia/indra-apoya-ideas-intraemprendedores-generar-impacto-industria-sociedad</w:t>
        </w:r>
      </w:hyperlink>
      <w:r w:rsidRPr="00FC36AC">
        <w:rPr>
          <w:rFonts w:ascii="Times New Roman" w:eastAsia="Yu Mincho" w:hAnsi="Times New Roman" w:cs="Times New Roman"/>
          <w:lang w:eastAsia="ja-JP"/>
        </w:rPr>
        <w:t>.</w:t>
      </w:r>
    </w:p>
    <w:p w14:paraId="51E34202" w14:textId="77777777" w:rsidR="001F41A4" w:rsidRDefault="00E368C6" w:rsidP="00FC36AC">
      <w:pPr>
        <w:spacing w:after="240" w:line="259" w:lineRule="auto"/>
        <w:jc w:val="both"/>
        <w:rPr>
          <w:rFonts w:ascii="Times New Roman" w:eastAsia="Times New Roman" w:hAnsi="Times New Roman" w:cs="Times New Roman"/>
          <w:color w:val="000000"/>
          <w:u w:val="single"/>
        </w:rPr>
      </w:pPr>
      <w:r w:rsidRPr="00FC36AC">
        <w:rPr>
          <w:rFonts w:ascii="Times New Roman" w:eastAsia="Times New Roman" w:hAnsi="Times New Roman" w:cs="Times New Roman"/>
          <w:color w:val="000000"/>
        </w:rPr>
        <w:t xml:space="preserve">Internationale Zeitschrift für aktuelle Forschung (2019). </w:t>
      </w:r>
      <w:r w:rsidRPr="00FC36AC">
        <w:rPr>
          <w:rFonts w:ascii="Times New Roman" w:eastAsia="Times New Roman" w:hAnsi="Times New Roman" w:cs="Times New Roman"/>
          <w:i/>
          <w:iCs/>
          <w:color w:val="000000"/>
        </w:rPr>
        <w:t xml:space="preserve">Eine Literaturübersicht über unternehmerische Einschränkungen bei der Entwicklung kleiner und mittlerer Unternehmen. </w:t>
      </w:r>
      <w:hyperlink r:id="rId49" w:history="1">
        <w:r w:rsidRPr="00FC36AC">
          <w:rPr>
            <w:rFonts w:ascii="Times New Roman" w:eastAsia="Times New Roman" w:hAnsi="Times New Roman" w:cs="Times New Roman"/>
            <w:color w:val="000000"/>
            <w:u w:val="single"/>
          </w:rPr>
          <w:t>https://www.researchgate.net/publication/338187906_A_LITERATURE_REVIEW_ON_INTRAPRENEURIAL_CONSTRAINTS_IN_THE_DEVELOPMENT_OF_SMALL_AND_MEDIUM_SCALE_ENTERPRISES</w:t>
        </w:r>
      </w:hyperlink>
    </w:p>
    <w:p w14:paraId="16682CDB" w14:textId="00C64056" w:rsidR="001F41A4"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t>Karami</w:t>
      </w:r>
      <w:proofErr w:type="spellEnd"/>
      <w:r w:rsidRPr="00FC36AC">
        <w:rPr>
          <w:rFonts w:ascii="Times New Roman" w:hAnsi="Times New Roman" w:cs="Times New Roman"/>
        </w:rPr>
        <w:t>, M. und Tang, J. (2019), "</w:t>
      </w:r>
      <w:proofErr w:type="spellStart"/>
      <w:r w:rsidRPr="00FC36AC">
        <w:rPr>
          <w:rFonts w:ascii="Times New Roman" w:hAnsi="Times New Roman" w:cs="Times New Roman"/>
        </w:rPr>
        <w:t>Entrepreneurial</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orientation</w:t>
      </w:r>
      <w:proofErr w:type="spellEnd"/>
      <w:r w:rsidRPr="00FC36AC">
        <w:rPr>
          <w:rFonts w:ascii="Times New Roman" w:hAnsi="Times New Roman" w:cs="Times New Roman"/>
        </w:rPr>
        <w:t xml:space="preserve"> and SME international </w:t>
      </w:r>
      <w:proofErr w:type="spellStart"/>
      <w:r w:rsidRPr="00FC36AC">
        <w:rPr>
          <w:rFonts w:ascii="Times New Roman" w:hAnsi="Times New Roman" w:cs="Times New Roman"/>
        </w:rPr>
        <w:t>performance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the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mediating</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role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networking</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capability</w:t>
      </w:r>
      <w:proofErr w:type="spellEnd"/>
      <w:r w:rsidRPr="00FC36AC">
        <w:rPr>
          <w:rFonts w:ascii="Times New Roman" w:hAnsi="Times New Roman" w:cs="Times New Roman"/>
        </w:rPr>
        <w:t xml:space="preserve"> and </w:t>
      </w:r>
      <w:proofErr w:type="spellStart"/>
      <w:r w:rsidRPr="00FC36AC">
        <w:rPr>
          <w:rFonts w:ascii="Times New Roman" w:hAnsi="Times New Roman" w:cs="Times New Roman"/>
        </w:rPr>
        <w:t>experiential</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learning</w:t>
      </w:r>
      <w:proofErr w:type="spellEnd"/>
      <w:r w:rsidRPr="00FC36AC">
        <w:rPr>
          <w:rFonts w:ascii="Times New Roman" w:hAnsi="Times New Roman" w:cs="Times New Roman"/>
        </w:rPr>
        <w:t xml:space="preserve">", International Small Business Journal: </w:t>
      </w:r>
      <w:proofErr w:type="spellStart"/>
      <w:r w:rsidRPr="00FC36AC">
        <w:rPr>
          <w:rFonts w:ascii="Times New Roman" w:hAnsi="Times New Roman" w:cs="Times New Roman"/>
        </w:rPr>
        <w:t>Researching</w:t>
      </w:r>
      <w:proofErr w:type="spellEnd"/>
      <w:r w:rsidRPr="00FC36AC">
        <w:rPr>
          <w:rFonts w:ascii="Times New Roman" w:hAnsi="Times New Roman" w:cs="Times New Roman"/>
        </w:rPr>
        <w:t xml:space="preserve"> Entrepreneurship, Vol. 37 </w:t>
      </w:r>
      <w:proofErr w:type="spellStart"/>
      <w:r w:rsidRPr="00FC36AC">
        <w:rPr>
          <w:rFonts w:ascii="Times New Roman" w:hAnsi="Times New Roman" w:cs="Times New Roman"/>
        </w:rPr>
        <w:t>No</w:t>
      </w:r>
      <w:proofErr w:type="spellEnd"/>
      <w:r w:rsidRPr="00FC36AC">
        <w:rPr>
          <w:rFonts w:ascii="Times New Roman" w:hAnsi="Times New Roman" w:cs="Times New Roman"/>
        </w:rPr>
        <w:t xml:space="preserve">. 2, pp. 105-124, verfügbar unter: </w:t>
      </w:r>
      <w:hyperlink r:id="rId50" w:history="1">
        <w:r w:rsidR="00F038B7" w:rsidRPr="009C656D">
          <w:rPr>
            <w:rStyle w:val="Hyperlink"/>
            <w:rFonts w:ascii="Times New Roman" w:hAnsi="Times New Roman" w:cs="Times New Roman"/>
          </w:rPr>
          <w:t>https://doi.org/10.1177/0266242618807275</w:t>
        </w:r>
      </w:hyperlink>
    </w:p>
    <w:p w14:paraId="358D9724" w14:textId="77777777" w:rsidR="001F41A4" w:rsidRDefault="00E368C6" w:rsidP="00FC36AC">
      <w:pPr>
        <w:spacing w:after="240" w:line="259"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 xml:space="preserve">Kelley, D., &amp; Lee, H. (2010). Managing </w:t>
      </w:r>
      <w:proofErr w:type="spellStart"/>
      <w:r w:rsidRPr="00FC36AC">
        <w:rPr>
          <w:rFonts w:ascii="Times New Roman" w:eastAsia="Yu Mincho" w:hAnsi="Times New Roman" w:cs="Times New Roman"/>
          <w:lang w:eastAsia="ja-JP"/>
        </w:rPr>
        <w:t>innovation</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champions</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the</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impact</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of</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project</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characteristics</w:t>
      </w:r>
      <w:proofErr w:type="spellEnd"/>
      <w:r w:rsidRPr="00FC36AC">
        <w:rPr>
          <w:rFonts w:ascii="Times New Roman" w:eastAsia="Yu Mincho" w:hAnsi="Times New Roman" w:cs="Times New Roman"/>
          <w:lang w:eastAsia="ja-JP"/>
        </w:rPr>
        <w:t xml:space="preserve"> on </w:t>
      </w:r>
      <w:proofErr w:type="spellStart"/>
      <w:r w:rsidRPr="00FC36AC">
        <w:rPr>
          <w:rFonts w:ascii="Times New Roman" w:eastAsia="Yu Mincho" w:hAnsi="Times New Roman" w:cs="Times New Roman"/>
          <w:lang w:eastAsia="ja-JP"/>
        </w:rPr>
        <w:t>the</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direct</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manager</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role</w:t>
      </w:r>
      <w:proofErr w:type="spellEnd"/>
      <w:r w:rsidRPr="00FC36AC">
        <w:rPr>
          <w:rFonts w:ascii="Times New Roman" w:eastAsia="Yu Mincho" w:hAnsi="Times New Roman" w:cs="Times New Roman"/>
          <w:lang w:eastAsia="ja-JP"/>
        </w:rPr>
        <w:t>. Zeitschrift für Produktinnovationsmanagement, 27(7), 1007-1019</w:t>
      </w:r>
    </w:p>
    <w:p w14:paraId="13EC01CB"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Khalili, A. (2016), "Linking transformational </w:t>
      </w:r>
      <w:proofErr w:type="spellStart"/>
      <w:r w:rsidRPr="00FC36AC">
        <w:rPr>
          <w:rFonts w:ascii="Times New Roman" w:hAnsi="Times New Roman" w:cs="Times New Roman"/>
        </w:rPr>
        <w:t>leadership</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creativity</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innovation</w:t>
      </w:r>
      <w:proofErr w:type="spellEnd"/>
      <w:r w:rsidRPr="00FC36AC">
        <w:rPr>
          <w:rFonts w:ascii="Times New Roman" w:hAnsi="Times New Roman" w:cs="Times New Roman"/>
        </w:rPr>
        <w:t xml:space="preserve">, and innovation-supportive </w:t>
      </w:r>
      <w:proofErr w:type="spellStart"/>
      <w:r w:rsidRPr="00FC36AC">
        <w:rPr>
          <w:rFonts w:ascii="Times New Roman" w:hAnsi="Times New Roman" w:cs="Times New Roman"/>
        </w:rPr>
        <w:t>climate</w:t>
      </w:r>
      <w:proofErr w:type="spellEnd"/>
      <w:r w:rsidRPr="00FC36AC">
        <w:rPr>
          <w:rFonts w:ascii="Times New Roman" w:hAnsi="Times New Roman" w:cs="Times New Roman"/>
        </w:rPr>
        <w:t xml:space="preserve">", Management </w:t>
      </w:r>
      <w:proofErr w:type="spellStart"/>
      <w:r w:rsidRPr="00FC36AC">
        <w:rPr>
          <w:rFonts w:ascii="Times New Roman" w:hAnsi="Times New Roman" w:cs="Times New Roman"/>
        </w:rPr>
        <w:t>Decision</w:t>
      </w:r>
      <w:proofErr w:type="spellEnd"/>
      <w:r w:rsidRPr="00FC36AC">
        <w:rPr>
          <w:rFonts w:ascii="Times New Roman" w:hAnsi="Times New Roman" w:cs="Times New Roman"/>
        </w:rPr>
        <w:t xml:space="preserve">, Vol. 54 </w:t>
      </w:r>
      <w:proofErr w:type="spellStart"/>
      <w:r w:rsidRPr="00FC36AC">
        <w:rPr>
          <w:rFonts w:ascii="Times New Roman" w:hAnsi="Times New Roman" w:cs="Times New Roman"/>
        </w:rPr>
        <w:t>No</w:t>
      </w:r>
      <w:proofErr w:type="spellEnd"/>
      <w:r w:rsidRPr="00FC36AC">
        <w:rPr>
          <w:rFonts w:ascii="Times New Roman" w:hAnsi="Times New Roman" w:cs="Times New Roman"/>
        </w:rPr>
        <w:t>. 9, pp. 2277-2293</w:t>
      </w:r>
    </w:p>
    <w:p w14:paraId="600D87AF"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Kim, J., &amp; Marschke, G. (2005). Arbeitskräftemobilität von Wissenschaftlern, technologische Diffusion und die Patentierungsentscheidung des Unternehmens. </w:t>
      </w:r>
      <w:proofErr w:type="gramStart"/>
      <w:r w:rsidRPr="00FC36AC">
        <w:rPr>
          <w:rFonts w:ascii="Times New Roman" w:hAnsi="Times New Roman" w:cs="Times New Roman"/>
        </w:rPr>
        <w:t>RAND Journal</w:t>
      </w:r>
      <w:proofErr w:type="gramEnd"/>
      <w:r w:rsidRPr="00FC36AC">
        <w:rPr>
          <w:rFonts w:ascii="Times New Roman" w:hAnsi="Times New Roman" w:cs="Times New Roman"/>
        </w:rPr>
        <w:t xml:space="preserve">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Economics, 36(2), 298-317.</w:t>
      </w:r>
    </w:p>
    <w:p w14:paraId="6DE46CA7" w14:textId="64EF4D1E" w:rsidR="00F038B7" w:rsidRDefault="00E368C6" w:rsidP="00FC36AC">
      <w:pPr>
        <w:spacing w:after="240" w:line="259" w:lineRule="auto"/>
        <w:jc w:val="both"/>
        <w:rPr>
          <w:rFonts w:ascii="Times New Roman" w:eastAsia="Yu Mincho" w:hAnsi="Times New Roman" w:cs="Times New Roman"/>
          <w:lang w:eastAsia="ja-JP"/>
        </w:rPr>
      </w:pPr>
      <w:proofErr w:type="spellStart"/>
      <w:r w:rsidRPr="00FC36AC">
        <w:rPr>
          <w:rFonts w:ascii="Times New Roman" w:eastAsia="Yu Mincho" w:hAnsi="Times New Roman" w:cs="Times New Roman"/>
          <w:lang w:eastAsia="ja-JP"/>
        </w:rPr>
        <w:t>Klofsten</w:t>
      </w:r>
      <w:proofErr w:type="spellEnd"/>
      <w:r w:rsidRPr="00FC36AC">
        <w:rPr>
          <w:rFonts w:ascii="Times New Roman" w:eastAsia="Yu Mincho" w:hAnsi="Times New Roman" w:cs="Times New Roman"/>
          <w:lang w:eastAsia="ja-JP"/>
        </w:rPr>
        <w:t xml:space="preserve">, M., Urbano, D., &amp; Heaton, S. (2021). Management von Intrapreneurship-Fähigkeiten: An </w:t>
      </w:r>
      <w:proofErr w:type="spellStart"/>
      <w:r w:rsidRPr="00FC36AC">
        <w:rPr>
          <w:rFonts w:ascii="Times New Roman" w:eastAsia="Yu Mincho" w:hAnsi="Times New Roman" w:cs="Times New Roman"/>
          <w:lang w:eastAsia="ja-JP"/>
        </w:rPr>
        <w:t>overview</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Technovation</w:t>
      </w:r>
      <w:proofErr w:type="spellEnd"/>
      <w:r w:rsidRPr="00FC36AC">
        <w:rPr>
          <w:rFonts w:ascii="Times New Roman" w:eastAsia="Yu Mincho" w:hAnsi="Times New Roman" w:cs="Times New Roman"/>
          <w:lang w:eastAsia="ja-JP"/>
        </w:rPr>
        <w:t xml:space="preserve">, 99, 102177. </w:t>
      </w:r>
      <w:hyperlink r:id="rId51" w:history="1">
        <w:r w:rsidR="00F038B7" w:rsidRPr="009C656D">
          <w:rPr>
            <w:rStyle w:val="Hyperlink"/>
            <w:rFonts w:ascii="Times New Roman" w:eastAsia="Yu Mincho" w:hAnsi="Times New Roman" w:cs="Times New Roman"/>
            <w:lang w:eastAsia="ja-JP"/>
          </w:rPr>
          <w:t>https://doi.org/10.1016/j.technovation.2020.102177</w:t>
        </w:r>
      </w:hyperlink>
    </w:p>
    <w:p w14:paraId="47141FBD" w14:textId="77777777" w:rsidR="001F41A4" w:rsidRPr="00FC36AC" w:rsidRDefault="00E368C6" w:rsidP="00FC36AC">
      <w:pPr>
        <w:spacing w:after="240" w:line="259" w:lineRule="auto"/>
        <w:jc w:val="both"/>
        <w:rPr>
          <w:rFonts w:ascii="Times New Roman" w:eastAsia="Yu Mincho" w:hAnsi="Times New Roman" w:cs="Times New Roman"/>
          <w:lang w:eastAsia="ja-JP"/>
        </w:rPr>
      </w:pPr>
      <w:proofErr w:type="spellStart"/>
      <w:r w:rsidRPr="00FC36AC">
        <w:rPr>
          <w:rFonts w:ascii="Times New Roman" w:eastAsia="Yu Mincho" w:hAnsi="Times New Roman" w:cs="Times New Roman"/>
          <w:lang w:eastAsia="ja-JP"/>
        </w:rPr>
        <w:t>Kuratko</w:t>
      </w:r>
      <w:proofErr w:type="spellEnd"/>
      <w:r w:rsidRPr="00FC36AC">
        <w:rPr>
          <w:rFonts w:ascii="Times New Roman" w:eastAsia="Yu Mincho" w:hAnsi="Times New Roman" w:cs="Times New Roman"/>
          <w:lang w:eastAsia="ja-JP"/>
        </w:rPr>
        <w:t xml:space="preserve">, D. F., &amp; </w:t>
      </w:r>
      <w:proofErr w:type="spellStart"/>
      <w:r w:rsidRPr="00FC36AC">
        <w:rPr>
          <w:rFonts w:ascii="Times New Roman" w:eastAsia="Yu Mincho" w:hAnsi="Times New Roman" w:cs="Times New Roman"/>
          <w:lang w:eastAsia="ja-JP"/>
        </w:rPr>
        <w:t>Montagno</w:t>
      </w:r>
      <w:proofErr w:type="spellEnd"/>
      <w:r w:rsidRPr="00FC36AC">
        <w:rPr>
          <w:rFonts w:ascii="Times New Roman" w:eastAsia="Yu Mincho" w:hAnsi="Times New Roman" w:cs="Times New Roman"/>
          <w:lang w:eastAsia="ja-JP"/>
        </w:rPr>
        <w:t>, R. V. (1989). Der Geist des Intrapreneurship. Training and Development Journal, 43(10), 83-85.</w:t>
      </w:r>
    </w:p>
    <w:p w14:paraId="6A1276B1" w14:textId="77777777" w:rsidR="001F41A4" w:rsidRPr="00FC36AC" w:rsidRDefault="00E368C6" w:rsidP="00FC36AC">
      <w:pPr>
        <w:spacing w:after="240" w:line="259" w:lineRule="auto"/>
        <w:jc w:val="both"/>
        <w:rPr>
          <w:rFonts w:ascii="Times New Roman" w:eastAsia="Yu Mincho" w:hAnsi="Times New Roman" w:cs="Times New Roman"/>
          <w:lang w:eastAsia="ja-JP"/>
        </w:rPr>
      </w:pPr>
      <w:proofErr w:type="spellStart"/>
      <w:r w:rsidRPr="00FC36AC">
        <w:rPr>
          <w:rFonts w:ascii="Times New Roman" w:eastAsia="Yu Mincho" w:hAnsi="Times New Roman" w:cs="Times New Roman"/>
          <w:lang w:eastAsia="ja-JP"/>
        </w:rPr>
        <w:lastRenderedPageBreak/>
        <w:t>Kuratko</w:t>
      </w:r>
      <w:proofErr w:type="spellEnd"/>
      <w:r w:rsidRPr="00FC36AC">
        <w:rPr>
          <w:rFonts w:ascii="Times New Roman" w:eastAsia="Yu Mincho" w:hAnsi="Times New Roman" w:cs="Times New Roman"/>
          <w:lang w:eastAsia="ja-JP"/>
        </w:rPr>
        <w:t xml:space="preserve">, D. F., &amp; Morris, M. (2018). Corporate Entrepreneurship: Eine kritische Herausforderung für Pädagogen und Forscher. Entrepreneurship Education and </w:t>
      </w:r>
      <w:proofErr w:type="spellStart"/>
      <w:r w:rsidRPr="00FC36AC">
        <w:rPr>
          <w:rFonts w:ascii="Times New Roman" w:eastAsia="Yu Mincho" w:hAnsi="Times New Roman" w:cs="Times New Roman"/>
          <w:lang w:eastAsia="ja-JP"/>
        </w:rPr>
        <w:t>Pedagogy</w:t>
      </w:r>
      <w:proofErr w:type="spellEnd"/>
      <w:r w:rsidRPr="00FC36AC">
        <w:rPr>
          <w:rFonts w:ascii="Times New Roman" w:eastAsia="Yu Mincho" w:hAnsi="Times New Roman" w:cs="Times New Roman"/>
          <w:lang w:eastAsia="ja-JP"/>
        </w:rPr>
        <w:t xml:space="preserve">, 1(1), 42-60 </w:t>
      </w:r>
    </w:p>
    <w:p w14:paraId="616046C1" w14:textId="77777777" w:rsidR="001F41A4" w:rsidRPr="00FC36AC" w:rsidRDefault="00E368C6" w:rsidP="00FC36AC">
      <w:pPr>
        <w:spacing w:after="240" w:line="259"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 xml:space="preserve">La Razón. (2021, 14. November). </w:t>
      </w:r>
      <w:r w:rsidRPr="00FC36AC">
        <w:rPr>
          <w:rFonts w:ascii="Times New Roman" w:eastAsia="Yu Mincho" w:hAnsi="Times New Roman" w:cs="Times New Roman"/>
          <w:i/>
          <w:iCs/>
          <w:lang w:eastAsia="ja-JP"/>
        </w:rPr>
        <w:t xml:space="preserve">La </w:t>
      </w:r>
      <w:proofErr w:type="spellStart"/>
      <w:r w:rsidRPr="00FC36AC">
        <w:rPr>
          <w:rFonts w:ascii="Times New Roman" w:eastAsia="Yu Mincho" w:hAnsi="Times New Roman" w:cs="Times New Roman"/>
          <w:i/>
          <w:iCs/>
          <w:lang w:eastAsia="ja-JP"/>
        </w:rPr>
        <w:t>razón</w:t>
      </w:r>
      <w:proofErr w:type="spellEnd"/>
      <w:r w:rsidRPr="00FC36AC">
        <w:rPr>
          <w:rFonts w:ascii="Times New Roman" w:eastAsia="Yu Mincho" w:hAnsi="Times New Roman" w:cs="Times New Roman"/>
          <w:i/>
          <w:iCs/>
          <w:lang w:eastAsia="ja-JP"/>
        </w:rPr>
        <w:t xml:space="preserve">. </w:t>
      </w:r>
      <w:r w:rsidRPr="00FC36AC">
        <w:rPr>
          <w:rFonts w:ascii="Times New Roman" w:eastAsia="Yu Mincho" w:hAnsi="Times New Roman" w:cs="Times New Roman"/>
          <w:lang w:eastAsia="ja-JP"/>
        </w:rPr>
        <w:t xml:space="preserve">Abgerufen von </w:t>
      </w:r>
      <w:hyperlink r:id="rId52" w:history="1">
        <w:r w:rsidR="002238F3" w:rsidRPr="00FC36AC">
          <w:rPr>
            <w:rStyle w:val="Hyperlink"/>
            <w:rFonts w:ascii="Times New Roman" w:eastAsia="Yu Mincho" w:hAnsi="Times New Roman" w:cs="Times New Roman"/>
            <w:lang w:eastAsia="ja-JP"/>
          </w:rPr>
          <w:t>https://www.larazon.es/economia/20211114/shqziuwwdrfrhhu54fcit2gypa.html</w:t>
        </w:r>
      </w:hyperlink>
    </w:p>
    <w:p w14:paraId="45874DE1" w14:textId="77777777" w:rsidR="001F41A4" w:rsidRPr="00FC36AC"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t>Leppisaari</w:t>
      </w:r>
      <w:proofErr w:type="spellEnd"/>
      <w:r w:rsidRPr="00FC36AC">
        <w:rPr>
          <w:rFonts w:ascii="Times New Roman" w:hAnsi="Times New Roman" w:cs="Times New Roman"/>
        </w:rPr>
        <w:t xml:space="preserve">, I., &amp; </w:t>
      </w:r>
      <w:proofErr w:type="spellStart"/>
      <w:r w:rsidRPr="00FC36AC">
        <w:rPr>
          <w:rFonts w:ascii="Times New Roman" w:hAnsi="Times New Roman" w:cs="Times New Roman"/>
        </w:rPr>
        <w:t>Tenhunen</w:t>
      </w:r>
      <w:proofErr w:type="spellEnd"/>
      <w:r w:rsidRPr="00FC36AC">
        <w:rPr>
          <w:rFonts w:ascii="Times New Roman" w:hAnsi="Times New Roman" w:cs="Times New Roman"/>
        </w:rPr>
        <w:t>, M. L. (2009). Auf der Suche nach E-Mentoring-Praktiken für die Personalentwicklung in KMU. Service Business, 3(2), 189-207.</w:t>
      </w:r>
    </w:p>
    <w:p w14:paraId="72C37C90" w14:textId="77777777" w:rsidR="001F41A4" w:rsidRPr="00FC36AC" w:rsidRDefault="00E368C6" w:rsidP="00FC36AC">
      <w:pPr>
        <w:spacing w:after="240" w:line="259"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Lockheed Martin. (</w:t>
      </w:r>
      <w:proofErr w:type="spellStart"/>
      <w:r w:rsidRPr="00FC36AC">
        <w:rPr>
          <w:rFonts w:ascii="Times New Roman" w:eastAsia="Yu Mincho" w:hAnsi="Times New Roman" w:cs="Times New Roman"/>
          <w:lang w:eastAsia="ja-JP"/>
        </w:rPr>
        <w:t>n.d</w:t>
      </w:r>
      <w:proofErr w:type="spellEnd"/>
      <w:r w:rsidRPr="00FC36AC">
        <w:rPr>
          <w:rFonts w:ascii="Times New Roman" w:eastAsia="Yu Mincho" w:hAnsi="Times New Roman" w:cs="Times New Roman"/>
          <w:lang w:eastAsia="ja-JP"/>
        </w:rPr>
        <w:t xml:space="preserve">.). </w:t>
      </w:r>
      <w:r w:rsidRPr="00FC36AC">
        <w:rPr>
          <w:rFonts w:ascii="Times New Roman" w:eastAsia="Yu Mincho" w:hAnsi="Times New Roman" w:cs="Times New Roman"/>
          <w:i/>
          <w:iCs/>
          <w:lang w:eastAsia="ja-JP"/>
        </w:rPr>
        <w:t>Lockheed Martin</w:t>
      </w:r>
      <w:r w:rsidRPr="00FC36AC">
        <w:rPr>
          <w:rFonts w:ascii="Times New Roman" w:eastAsia="Yu Mincho" w:hAnsi="Times New Roman" w:cs="Times New Roman"/>
          <w:lang w:eastAsia="ja-JP"/>
        </w:rPr>
        <w:t xml:space="preserve">. Abgerufen von </w:t>
      </w:r>
      <w:hyperlink r:id="rId53" w:history="1">
        <w:r w:rsidR="002238F3" w:rsidRPr="00FC36AC">
          <w:rPr>
            <w:rStyle w:val="Hyperlink"/>
            <w:rFonts w:ascii="Times New Roman" w:eastAsia="Yu Mincho" w:hAnsi="Times New Roman" w:cs="Times New Roman"/>
            <w:lang w:eastAsia="ja-JP"/>
          </w:rPr>
          <w:t>https://www.lockheedmartin.com/en-us/who-we-are/business-areas/aeronautics/skunkworks/kelly-14-rules.html.</w:t>
        </w:r>
      </w:hyperlink>
    </w:p>
    <w:p w14:paraId="508E999F" w14:textId="77777777" w:rsidR="001F41A4" w:rsidRPr="00FC36AC" w:rsidRDefault="00E368C6" w:rsidP="00FC36AC">
      <w:pPr>
        <w:spacing w:after="240" w:line="259" w:lineRule="auto"/>
        <w:jc w:val="both"/>
        <w:rPr>
          <w:rFonts w:ascii="Times New Roman" w:eastAsia="Yu Mincho" w:hAnsi="Times New Roman" w:cs="Times New Roman"/>
          <w:lang w:eastAsia="ja-JP"/>
        </w:rPr>
      </w:pPr>
      <w:proofErr w:type="spellStart"/>
      <w:r w:rsidRPr="00FC36AC">
        <w:rPr>
          <w:rFonts w:ascii="Times New Roman" w:eastAsia="Yu Mincho" w:hAnsi="Times New Roman" w:cs="Times New Roman"/>
          <w:lang w:eastAsia="ja-JP"/>
        </w:rPr>
        <w:t>Majumdar</w:t>
      </w:r>
      <w:proofErr w:type="spellEnd"/>
      <w:r w:rsidRPr="00FC36AC">
        <w:rPr>
          <w:rFonts w:ascii="Times New Roman" w:eastAsia="Yu Mincho" w:hAnsi="Times New Roman" w:cs="Times New Roman"/>
          <w:lang w:eastAsia="ja-JP"/>
        </w:rPr>
        <w:t xml:space="preserve">, S. </w:t>
      </w:r>
      <w:proofErr w:type="spellStart"/>
      <w:r w:rsidRPr="00FC36AC">
        <w:rPr>
          <w:rFonts w:ascii="Times New Roman" w:eastAsia="Yu Mincho" w:hAnsi="Times New Roman" w:cs="Times New Roman"/>
          <w:lang w:eastAsia="ja-JP"/>
        </w:rPr>
        <w:t>Foreword</w:t>
      </w:r>
      <w:proofErr w:type="spellEnd"/>
      <w:r w:rsidRPr="00FC36AC">
        <w:rPr>
          <w:rFonts w:ascii="Times New Roman" w:eastAsia="Yu Mincho" w:hAnsi="Times New Roman" w:cs="Times New Roman"/>
          <w:lang w:eastAsia="ja-JP"/>
        </w:rPr>
        <w:t xml:space="preserve">: Technical and </w:t>
      </w:r>
      <w:proofErr w:type="spellStart"/>
      <w:r w:rsidRPr="00FC36AC">
        <w:rPr>
          <w:rFonts w:ascii="Times New Roman" w:eastAsia="Yu Mincho" w:hAnsi="Times New Roman" w:cs="Times New Roman"/>
          <w:lang w:eastAsia="ja-JP"/>
        </w:rPr>
        <w:t>Vocational</w:t>
      </w:r>
      <w:proofErr w:type="spellEnd"/>
      <w:r w:rsidRPr="00FC36AC">
        <w:rPr>
          <w:rFonts w:ascii="Times New Roman" w:eastAsia="Yu Mincho" w:hAnsi="Times New Roman" w:cs="Times New Roman"/>
          <w:lang w:eastAsia="ja-JP"/>
        </w:rPr>
        <w:t xml:space="preserve"> Education and Training (TVET) and Skills at </w:t>
      </w:r>
      <w:proofErr w:type="spellStart"/>
      <w:r w:rsidRPr="00FC36AC">
        <w:rPr>
          <w:rFonts w:ascii="Times New Roman" w:eastAsia="Yu Mincho" w:hAnsi="Times New Roman" w:cs="Times New Roman"/>
          <w:lang w:eastAsia="ja-JP"/>
        </w:rPr>
        <w:t>the</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Centre</w:t>
      </w:r>
      <w:proofErr w:type="spellEnd"/>
      <w:r w:rsidRPr="00FC36AC">
        <w:rPr>
          <w:rFonts w:ascii="Times New Roman" w:eastAsia="Yu Mincho" w:hAnsi="Times New Roman" w:cs="Times New Roman"/>
          <w:lang w:eastAsia="ja-JP"/>
        </w:rPr>
        <w:t xml:space="preserve"> Stage. In: Pilz, M. (2017). </w:t>
      </w:r>
      <w:r w:rsidRPr="00FC36AC">
        <w:rPr>
          <w:rFonts w:ascii="Times New Roman" w:eastAsia="Yu Mincho" w:hAnsi="Times New Roman" w:cs="Times New Roman"/>
          <w:i/>
          <w:iCs/>
          <w:lang w:eastAsia="ja-JP"/>
        </w:rPr>
        <w:t xml:space="preserve">Berufliche Bildung in Zeiten der Wirtschaftskrise: Lehren aus aller Welt. </w:t>
      </w:r>
      <w:r w:rsidRPr="00FC36AC">
        <w:rPr>
          <w:rFonts w:ascii="Times New Roman" w:eastAsia="Yu Mincho" w:hAnsi="Times New Roman" w:cs="Times New Roman"/>
          <w:lang w:eastAsia="ja-JP"/>
        </w:rPr>
        <w:t>Springer, S. vii- xii.</w:t>
      </w:r>
    </w:p>
    <w:p w14:paraId="09A8459A"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Marquardt, M.J. (1996), Building </w:t>
      </w:r>
      <w:proofErr w:type="spellStart"/>
      <w:r w:rsidRPr="00FC36AC">
        <w:rPr>
          <w:rFonts w:ascii="Times New Roman" w:hAnsi="Times New Roman" w:cs="Times New Roman"/>
        </w:rPr>
        <w:t>the</w:t>
      </w:r>
      <w:proofErr w:type="spellEnd"/>
      <w:r w:rsidRPr="00FC36AC">
        <w:rPr>
          <w:rFonts w:ascii="Times New Roman" w:hAnsi="Times New Roman" w:cs="Times New Roman"/>
        </w:rPr>
        <w:t xml:space="preserve"> Learning </w:t>
      </w:r>
      <w:proofErr w:type="spellStart"/>
      <w:r w:rsidRPr="00FC36AC">
        <w:rPr>
          <w:rFonts w:ascii="Times New Roman" w:hAnsi="Times New Roman" w:cs="Times New Roman"/>
        </w:rPr>
        <w:t>Organization</w:t>
      </w:r>
      <w:proofErr w:type="spellEnd"/>
      <w:r w:rsidRPr="00FC36AC">
        <w:rPr>
          <w:rFonts w:ascii="Times New Roman" w:hAnsi="Times New Roman" w:cs="Times New Roman"/>
        </w:rPr>
        <w:t>, McGraw-Hill, New York, NY.</w:t>
      </w:r>
    </w:p>
    <w:p w14:paraId="1782DA72" w14:textId="77777777" w:rsidR="001F41A4" w:rsidRPr="00FC36AC"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t>Martiarena</w:t>
      </w:r>
      <w:proofErr w:type="spellEnd"/>
      <w:r w:rsidRPr="00FC36AC">
        <w:rPr>
          <w:rFonts w:ascii="Times New Roman" w:hAnsi="Times New Roman" w:cs="Times New Roman"/>
        </w:rPr>
        <w:t xml:space="preserve">, A. (2013). Was ist an </w:t>
      </w:r>
      <w:proofErr w:type="spellStart"/>
      <w:r w:rsidRPr="00FC36AC">
        <w:rPr>
          <w:rFonts w:ascii="Times New Roman" w:hAnsi="Times New Roman" w:cs="Times New Roman"/>
        </w:rPr>
        <w:t>Intrapreneuren</w:t>
      </w:r>
      <w:proofErr w:type="spellEnd"/>
      <w:r w:rsidRPr="00FC36AC">
        <w:rPr>
          <w:rFonts w:ascii="Times New Roman" w:hAnsi="Times New Roman" w:cs="Times New Roman"/>
        </w:rPr>
        <w:t xml:space="preserve"> so unternehmerisch? </w:t>
      </w:r>
      <w:r w:rsidRPr="00FC36AC">
        <w:rPr>
          <w:rFonts w:ascii="Times New Roman" w:hAnsi="Times New Roman" w:cs="Times New Roman"/>
          <w:i/>
        </w:rPr>
        <w:t>Small Business Economics</w:t>
      </w:r>
      <w:r w:rsidRPr="00FC36AC">
        <w:rPr>
          <w:rFonts w:ascii="Times New Roman" w:hAnsi="Times New Roman" w:cs="Times New Roman"/>
        </w:rPr>
        <w:t>, 40(1), 27-39.</w:t>
      </w:r>
    </w:p>
    <w:p w14:paraId="1203156B" w14:textId="77777777" w:rsidR="001F41A4" w:rsidRPr="00FC36AC" w:rsidRDefault="00E368C6" w:rsidP="00FC36AC">
      <w:pPr>
        <w:spacing w:after="240" w:line="259"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 xml:space="preserve">Marvel, M. R., Griffin, A., </w:t>
      </w:r>
      <w:proofErr w:type="spellStart"/>
      <w:r w:rsidRPr="00FC36AC">
        <w:rPr>
          <w:rFonts w:ascii="Times New Roman" w:eastAsia="Yu Mincho" w:hAnsi="Times New Roman" w:cs="Times New Roman"/>
          <w:lang w:eastAsia="ja-JP"/>
        </w:rPr>
        <w:t>Hebda</w:t>
      </w:r>
      <w:proofErr w:type="spellEnd"/>
      <w:r w:rsidRPr="00FC36AC">
        <w:rPr>
          <w:rFonts w:ascii="Times New Roman" w:eastAsia="Yu Mincho" w:hAnsi="Times New Roman" w:cs="Times New Roman"/>
          <w:lang w:eastAsia="ja-JP"/>
        </w:rPr>
        <w:t xml:space="preserve">, J., &amp; </w:t>
      </w:r>
      <w:proofErr w:type="spellStart"/>
      <w:r w:rsidRPr="00FC36AC">
        <w:rPr>
          <w:rFonts w:ascii="Times New Roman" w:eastAsia="Yu Mincho" w:hAnsi="Times New Roman" w:cs="Times New Roman"/>
          <w:lang w:eastAsia="ja-JP"/>
        </w:rPr>
        <w:t>Vojak</w:t>
      </w:r>
      <w:proofErr w:type="spellEnd"/>
      <w:r w:rsidRPr="00FC36AC">
        <w:rPr>
          <w:rFonts w:ascii="Times New Roman" w:eastAsia="Yu Mincho" w:hAnsi="Times New Roman" w:cs="Times New Roman"/>
          <w:lang w:eastAsia="ja-JP"/>
        </w:rPr>
        <w:t>, B. (2007). Untersuchung der Motivation technischer Unternehmensgründer: Stimmen aus der Praxis. Theorie und Praxis des Unternehmertums, 31(5), 753-768</w:t>
      </w:r>
    </w:p>
    <w:p w14:paraId="1B5960B9" w14:textId="5277A0BA" w:rsidR="001F41A4"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McDougall, P.P. und </w:t>
      </w:r>
      <w:proofErr w:type="spellStart"/>
      <w:r w:rsidRPr="00FC36AC">
        <w:rPr>
          <w:rFonts w:ascii="Times New Roman" w:hAnsi="Times New Roman" w:cs="Times New Roman"/>
        </w:rPr>
        <w:t>Oviatt</w:t>
      </w:r>
      <w:proofErr w:type="spellEnd"/>
      <w:r w:rsidRPr="00FC36AC">
        <w:rPr>
          <w:rFonts w:ascii="Times New Roman" w:hAnsi="Times New Roman" w:cs="Times New Roman"/>
        </w:rPr>
        <w:t xml:space="preserve">, B.M. (2000), "International </w:t>
      </w:r>
      <w:proofErr w:type="spellStart"/>
      <w:r w:rsidRPr="00FC36AC">
        <w:rPr>
          <w:rFonts w:ascii="Times New Roman" w:hAnsi="Times New Roman" w:cs="Times New Roman"/>
        </w:rPr>
        <w:t>entrepreneurship</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the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intersection</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two</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research</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paths</w:t>
      </w:r>
      <w:proofErr w:type="spellEnd"/>
      <w:r w:rsidRPr="00FC36AC">
        <w:rPr>
          <w:rFonts w:ascii="Times New Roman" w:hAnsi="Times New Roman" w:cs="Times New Roman"/>
        </w:rPr>
        <w:t xml:space="preserve">", Academy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Management Journal, Vol. 43 </w:t>
      </w:r>
      <w:proofErr w:type="spellStart"/>
      <w:r w:rsidRPr="00FC36AC">
        <w:rPr>
          <w:rFonts w:ascii="Times New Roman" w:hAnsi="Times New Roman" w:cs="Times New Roman"/>
        </w:rPr>
        <w:t>No</w:t>
      </w:r>
      <w:proofErr w:type="spellEnd"/>
      <w:r w:rsidRPr="00FC36AC">
        <w:rPr>
          <w:rFonts w:ascii="Times New Roman" w:hAnsi="Times New Roman" w:cs="Times New Roman"/>
        </w:rPr>
        <w:t xml:space="preserve">. 5, pp. 902-906, verfügbar unter: </w:t>
      </w:r>
      <w:hyperlink r:id="rId54" w:history="1">
        <w:r w:rsidR="00F038B7" w:rsidRPr="009C656D">
          <w:rPr>
            <w:rStyle w:val="Hyperlink"/>
            <w:rFonts w:ascii="Times New Roman" w:hAnsi="Times New Roman" w:cs="Times New Roman"/>
          </w:rPr>
          <w:t>https://doi.org/10.5465/1556418</w:t>
        </w:r>
      </w:hyperlink>
    </w:p>
    <w:p w14:paraId="4EE04B2F" w14:textId="77777777" w:rsidR="001F41A4" w:rsidRPr="00FC36AC"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t>McFadzean</w:t>
      </w:r>
      <w:proofErr w:type="spellEnd"/>
      <w:r w:rsidRPr="00FC36AC">
        <w:rPr>
          <w:rFonts w:ascii="Times New Roman" w:hAnsi="Times New Roman" w:cs="Times New Roman"/>
        </w:rPr>
        <w:t xml:space="preserve">, E., </w:t>
      </w:r>
      <w:proofErr w:type="spellStart"/>
      <w:r w:rsidRPr="00FC36AC">
        <w:rPr>
          <w:rFonts w:ascii="Times New Roman" w:hAnsi="Times New Roman" w:cs="Times New Roman"/>
        </w:rPr>
        <w:t>O'Loughlin</w:t>
      </w:r>
      <w:proofErr w:type="spellEnd"/>
      <w:r w:rsidRPr="00FC36AC">
        <w:rPr>
          <w:rFonts w:ascii="Times New Roman" w:hAnsi="Times New Roman" w:cs="Times New Roman"/>
        </w:rPr>
        <w:t>, A., &amp; Shaw, E. (2005). Unternehmerische Initiative und Innovation - Teil 1: Das fehlende Glied. Europäische Zeitschrift für Innovationsmanagement, 8, 350-372.</w:t>
      </w:r>
    </w:p>
    <w:p w14:paraId="0DB129D6" w14:textId="343FD01A" w:rsidR="001F41A4" w:rsidRDefault="00E368C6" w:rsidP="00FC36AC">
      <w:pPr>
        <w:spacing w:after="240" w:line="259" w:lineRule="auto"/>
        <w:jc w:val="both"/>
        <w:rPr>
          <w:rFonts w:ascii="Times New Roman" w:eastAsia="Yu Mincho" w:hAnsi="Times New Roman" w:cs="Times New Roman"/>
          <w:lang w:eastAsia="ja-JP"/>
        </w:rPr>
      </w:pPr>
      <w:proofErr w:type="spellStart"/>
      <w:r w:rsidRPr="00FC36AC">
        <w:rPr>
          <w:rFonts w:ascii="Times New Roman" w:eastAsia="Yu Mincho" w:hAnsi="Times New Roman" w:cs="Times New Roman"/>
          <w:lang w:eastAsia="ja-JP"/>
        </w:rPr>
        <w:t>Milolaza</w:t>
      </w:r>
      <w:proofErr w:type="spellEnd"/>
      <w:r w:rsidRPr="00FC36AC">
        <w:rPr>
          <w:rFonts w:ascii="Times New Roman" w:eastAsia="Yu Mincho" w:hAnsi="Times New Roman" w:cs="Times New Roman"/>
          <w:lang w:eastAsia="ja-JP"/>
        </w:rPr>
        <w:t xml:space="preserve">, A. (2014). </w:t>
      </w:r>
      <w:r w:rsidRPr="00FC36AC">
        <w:rPr>
          <w:rFonts w:ascii="Times New Roman" w:eastAsia="Yu Mincho" w:hAnsi="Times New Roman" w:cs="Times New Roman"/>
          <w:i/>
          <w:iCs/>
          <w:lang w:eastAsia="ja-JP"/>
        </w:rPr>
        <w:t>Spanien</w:t>
      </w:r>
      <w:r w:rsidRPr="00FC36AC">
        <w:rPr>
          <w:rFonts w:ascii="Times New Roman" w:eastAsia="Yu Mincho" w:hAnsi="Times New Roman" w:cs="Times New Roman"/>
          <w:lang w:eastAsia="ja-JP"/>
        </w:rPr>
        <w:t xml:space="preserve">. Internationales Handbuch der Berufsbildung. </w:t>
      </w:r>
      <w:hyperlink r:id="rId55" w:history="1">
        <w:r w:rsidR="00F038B7" w:rsidRPr="009C656D">
          <w:rPr>
            <w:rStyle w:val="Hyperlink"/>
            <w:rFonts w:ascii="Times New Roman" w:eastAsia="Yu Mincho" w:hAnsi="Times New Roman" w:cs="Times New Roman"/>
            <w:lang w:eastAsia="ja-JP"/>
          </w:rPr>
          <w:t>https://www.bibb.de/dienst/veroeffentlichungen/de/publication/show/7555</w:t>
        </w:r>
      </w:hyperlink>
    </w:p>
    <w:p w14:paraId="609EAF76" w14:textId="77777777" w:rsidR="001F41A4" w:rsidRPr="00FC36AC" w:rsidRDefault="00E368C6" w:rsidP="00FC36AC">
      <w:pPr>
        <w:spacing w:after="240" w:line="259" w:lineRule="auto"/>
        <w:jc w:val="both"/>
        <w:rPr>
          <w:rFonts w:ascii="Times New Roman" w:eastAsia="Yu Mincho" w:hAnsi="Times New Roman" w:cs="Times New Roman"/>
          <w:lang w:eastAsia="ja-JP"/>
        </w:rPr>
      </w:pPr>
      <w:proofErr w:type="spellStart"/>
      <w:r w:rsidRPr="00FC36AC">
        <w:rPr>
          <w:rFonts w:ascii="Times New Roman" w:eastAsia="Yu Mincho" w:hAnsi="Times New Roman" w:cs="Times New Roman"/>
          <w:lang w:eastAsia="ja-JP"/>
        </w:rPr>
        <w:t>Monsen</w:t>
      </w:r>
      <w:proofErr w:type="spellEnd"/>
      <w:r w:rsidRPr="00FC36AC">
        <w:rPr>
          <w:rFonts w:ascii="Times New Roman" w:eastAsia="Yu Mincho" w:hAnsi="Times New Roman" w:cs="Times New Roman"/>
          <w:lang w:eastAsia="ja-JP"/>
        </w:rPr>
        <w:t xml:space="preserve">, E., Patzelt, H., &amp; </w:t>
      </w:r>
      <w:proofErr w:type="spellStart"/>
      <w:r w:rsidRPr="00FC36AC">
        <w:rPr>
          <w:rFonts w:ascii="Times New Roman" w:eastAsia="Yu Mincho" w:hAnsi="Times New Roman" w:cs="Times New Roman"/>
          <w:lang w:eastAsia="ja-JP"/>
        </w:rPr>
        <w:t>Saxton</w:t>
      </w:r>
      <w:proofErr w:type="spellEnd"/>
      <w:r w:rsidRPr="00FC36AC">
        <w:rPr>
          <w:rFonts w:ascii="Times New Roman" w:eastAsia="Yu Mincho" w:hAnsi="Times New Roman" w:cs="Times New Roman"/>
          <w:lang w:eastAsia="ja-JP"/>
        </w:rPr>
        <w:t xml:space="preserve">, T. (2010). Jenseits des einfachen Nutzens: Anreizgestaltung und Trade-offs für Unternehmensmitarbeiter-Unternehmer. Theorie und Praxis des Unternehmertums, 34(1), 105-130. </w:t>
      </w:r>
    </w:p>
    <w:p w14:paraId="42BE2EF7" w14:textId="77777777" w:rsidR="001F41A4" w:rsidRPr="00FC36AC"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lastRenderedPageBreak/>
        <w:t>Moriano</w:t>
      </w:r>
      <w:proofErr w:type="spellEnd"/>
      <w:r w:rsidRPr="00FC36AC">
        <w:rPr>
          <w:rFonts w:ascii="Times New Roman" w:hAnsi="Times New Roman" w:cs="Times New Roman"/>
        </w:rPr>
        <w:t xml:space="preserve">, J. A.; </w:t>
      </w:r>
      <w:proofErr w:type="spellStart"/>
      <w:r w:rsidRPr="00FC36AC">
        <w:rPr>
          <w:rFonts w:ascii="Times New Roman" w:hAnsi="Times New Roman" w:cs="Times New Roman"/>
        </w:rPr>
        <w:t>Molero</w:t>
      </w:r>
      <w:proofErr w:type="spellEnd"/>
      <w:r w:rsidRPr="00FC36AC">
        <w:rPr>
          <w:rFonts w:ascii="Times New Roman" w:hAnsi="Times New Roman" w:cs="Times New Roman"/>
        </w:rPr>
        <w:t xml:space="preserve">, F.; </w:t>
      </w:r>
      <w:proofErr w:type="spellStart"/>
      <w:r w:rsidRPr="00FC36AC">
        <w:rPr>
          <w:rFonts w:ascii="Times New Roman" w:hAnsi="Times New Roman" w:cs="Times New Roman"/>
        </w:rPr>
        <w:t>Topa</w:t>
      </w:r>
      <w:proofErr w:type="spellEnd"/>
      <w:r w:rsidRPr="00FC36AC">
        <w:rPr>
          <w:rFonts w:ascii="Times New Roman" w:hAnsi="Times New Roman" w:cs="Times New Roman"/>
        </w:rPr>
        <w:t xml:space="preserve">; G.; Levy </w:t>
      </w:r>
      <w:proofErr w:type="spellStart"/>
      <w:r w:rsidRPr="00FC36AC">
        <w:rPr>
          <w:rFonts w:ascii="Times New Roman" w:hAnsi="Times New Roman" w:cs="Times New Roman"/>
        </w:rPr>
        <w:t>Mangin</w:t>
      </w:r>
      <w:proofErr w:type="spellEnd"/>
      <w:r w:rsidRPr="00FC36AC">
        <w:rPr>
          <w:rFonts w:ascii="Times New Roman" w:hAnsi="Times New Roman" w:cs="Times New Roman"/>
        </w:rPr>
        <w:t xml:space="preserve">; J.-P. (2014). The </w:t>
      </w:r>
      <w:proofErr w:type="spellStart"/>
      <w:r w:rsidRPr="00FC36AC">
        <w:rPr>
          <w:rFonts w:ascii="Times New Roman" w:hAnsi="Times New Roman" w:cs="Times New Roman"/>
        </w:rPr>
        <w:t>influence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transformational </w:t>
      </w:r>
      <w:proofErr w:type="spellStart"/>
      <w:r w:rsidRPr="00FC36AC">
        <w:rPr>
          <w:rFonts w:ascii="Times New Roman" w:hAnsi="Times New Roman" w:cs="Times New Roman"/>
        </w:rPr>
        <w:t>leadership</w:t>
      </w:r>
      <w:proofErr w:type="spellEnd"/>
      <w:r w:rsidRPr="00FC36AC">
        <w:rPr>
          <w:rFonts w:ascii="Times New Roman" w:hAnsi="Times New Roman" w:cs="Times New Roman"/>
        </w:rPr>
        <w:t xml:space="preserve"> and organizational </w:t>
      </w:r>
      <w:proofErr w:type="spellStart"/>
      <w:r w:rsidRPr="00FC36AC">
        <w:rPr>
          <w:rFonts w:ascii="Times New Roman" w:hAnsi="Times New Roman" w:cs="Times New Roman"/>
        </w:rPr>
        <w:t>identification</w:t>
      </w:r>
      <w:proofErr w:type="spellEnd"/>
      <w:r w:rsidRPr="00FC36AC">
        <w:rPr>
          <w:rFonts w:ascii="Times New Roman" w:hAnsi="Times New Roman" w:cs="Times New Roman"/>
        </w:rPr>
        <w:t xml:space="preserve"> on </w:t>
      </w:r>
      <w:proofErr w:type="spellStart"/>
      <w:r w:rsidRPr="00FC36AC">
        <w:rPr>
          <w:rFonts w:ascii="Times New Roman" w:hAnsi="Times New Roman" w:cs="Times New Roman"/>
        </w:rPr>
        <w:t>intrapreneurship</w:t>
      </w:r>
      <w:proofErr w:type="spellEnd"/>
      <w:r w:rsidRPr="00FC36AC">
        <w:rPr>
          <w:rFonts w:ascii="Times New Roman" w:hAnsi="Times New Roman" w:cs="Times New Roman"/>
        </w:rPr>
        <w:t xml:space="preserve">, </w:t>
      </w:r>
      <w:r w:rsidRPr="00FC36AC">
        <w:rPr>
          <w:rFonts w:ascii="Times New Roman" w:hAnsi="Times New Roman" w:cs="Times New Roman"/>
          <w:i/>
        </w:rPr>
        <w:t xml:space="preserve">International Entrepreneur Management Journal, 10 </w:t>
      </w:r>
      <w:r w:rsidRPr="00FC36AC">
        <w:rPr>
          <w:rFonts w:ascii="Times New Roman" w:hAnsi="Times New Roman" w:cs="Times New Roman"/>
        </w:rPr>
        <w:t>(1), S. 103-119.</w:t>
      </w:r>
    </w:p>
    <w:p w14:paraId="01483CE4" w14:textId="77777777" w:rsidR="001F41A4" w:rsidRPr="00FC36AC"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t>Mouzakitis</w:t>
      </w:r>
      <w:proofErr w:type="spellEnd"/>
      <w:r w:rsidRPr="00FC36AC">
        <w:rPr>
          <w:rFonts w:ascii="Times New Roman" w:hAnsi="Times New Roman" w:cs="Times New Roman"/>
        </w:rPr>
        <w:t xml:space="preserve">, G. S. (2010): Die Rolle von Lehrplänen der beruflichen Bildung in der wirtschaftlichen Entwicklung. </w:t>
      </w:r>
      <w:proofErr w:type="spellStart"/>
      <w:r w:rsidRPr="00FC36AC">
        <w:rPr>
          <w:rFonts w:ascii="Times New Roman" w:hAnsi="Times New Roman" w:cs="Times New Roman"/>
          <w:i/>
          <w:iCs/>
        </w:rPr>
        <w:t>Procedia</w:t>
      </w:r>
      <w:proofErr w:type="spellEnd"/>
      <w:r w:rsidRPr="00FC36AC">
        <w:rPr>
          <w:rFonts w:ascii="Times New Roman" w:hAnsi="Times New Roman" w:cs="Times New Roman"/>
          <w:i/>
          <w:iCs/>
        </w:rPr>
        <w:t xml:space="preserve"> </w:t>
      </w:r>
      <w:proofErr w:type="spellStart"/>
      <w:r w:rsidRPr="00FC36AC">
        <w:rPr>
          <w:rFonts w:ascii="Times New Roman" w:hAnsi="Times New Roman" w:cs="Times New Roman"/>
          <w:i/>
          <w:iCs/>
        </w:rPr>
        <w:t>Social</w:t>
      </w:r>
      <w:proofErr w:type="spellEnd"/>
      <w:r w:rsidRPr="00FC36AC">
        <w:rPr>
          <w:rFonts w:ascii="Times New Roman" w:hAnsi="Times New Roman" w:cs="Times New Roman"/>
          <w:i/>
          <w:iCs/>
        </w:rPr>
        <w:t xml:space="preserve"> and Behavioral Sciences, 2</w:t>
      </w:r>
      <w:r w:rsidRPr="00FC36AC">
        <w:rPr>
          <w:rFonts w:ascii="Times New Roman" w:hAnsi="Times New Roman" w:cs="Times New Roman"/>
        </w:rPr>
        <w:t>, S. 3914-3920.</w:t>
      </w:r>
    </w:p>
    <w:p w14:paraId="0B46F64E" w14:textId="77777777" w:rsidR="001F41A4" w:rsidRPr="00FC36AC" w:rsidRDefault="00E368C6" w:rsidP="00FC36AC">
      <w:pPr>
        <w:spacing w:after="240" w:line="259" w:lineRule="auto"/>
        <w:jc w:val="both"/>
        <w:rPr>
          <w:rFonts w:ascii="Times New Roman" w:eastAsia="Yu Mincho" w:hAnsi="Times New Roman" w:cs="Times New Roman"/>
          <w:lang w:eastAsia="ja-JP"/>
        </w:rPr>
      </w:pPr>
      <w:proofErr w:type="spellStart"/>
      <w:r w:rsidRPr="00FC36AC">
        <w:rPr>
          <w:rFonts w:ascii="Times New Roman" w:eastAsia="Yu Mincho" w:hAnsi="Times New Roman" w:cs="Times New Roman"/>
          <w:lang w:eastAsia="ja-JP"/>
        </w:rPr>
        <w:t>Naktiyok</w:t>
      </w:r>
      <w:proofErr w:type="spellEnd"/>
      <w:r w:rsidRPr="00FC36AC">
        <w:rPr>
          <w:rFonts w:ascii="Times New Roman" w:eastAsia="Yu Mincho" w:hAnsi="Times New Roman" w:cs="Times New Roman"/>
          <w:lang w:eastAsia="ja-JP"/>
        </w:rPr>
        <w:t xml:space="preserve">, A., &amp; Bayrak Kök, S. (2006). </w:t>
      </w:r>
      <w:proofErr w:type="spellStart"/>
      <w:r w:rsidRPr="00FC36AC">
        <w:rPr>
          <w:rFonts w:ascii="Times New Roman" w:eastAsia="Yu Mincho" w:hAnsi="Times New Roman" w:cs="Times New Roman"/>
          <w:lang w:eastAsia="ja-JP"/>
        </w:rPr>
        <w:t>Çevresel</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faktörlerin</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iç</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girişimcilik</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üzerine</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etkileri</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Afyon</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Kocatepe</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Üniversitesi</w:t>
      </w:r>
      <w:proofErr w:type="spellEnd"/>
      <w:r w:rsidRPr="00FC36AC">
        <w:rPr>
          <w:rFonts w:ascii="Times New Roman" w:eastAsia="Yu Mincho" w:hAnsi="Times New Roman" w:cs="Times New Roman"/>
          <w:lang w:eastAsia="ja-JP"/>
        </w:rPr>
        <w:t xml:space="preserve"> İ.İ.B.F. </w:t>
      </w:r>
      <w:proofErr w:type="spellStart"/>
      <w:r w:rsidRPr="00FC36AC">
        <w:rPr>
          <w:rFonts w:ascii="Times New Roman" w:eastAsia="Yu Mincho" w:hAnsi="Times New Roman" w:cs="Times New Roman"/>
          <w:lang w:eastAsia="ja-JP"/>
        </w:rPr>
        <w:t>Dergisi</w:t>
      </w:r>
      <w:proofErr w:type="spellEnd"/>
      <w:r w:rsidRPr="00FC36AC">
        <w:rPr>
          <w:rFonts w:ascii="Times New Roman" w:eastAsia="Yu Mincho" w:hAnsi="Times New Roman" w:cs="Times New Roman"/>
          <w:lang w:eastAsia="ja-JP"/>
        </w:rPr>
        <w:t xml:space="preserve">, 8(2), 77-96. </w:t>
      </w:r>
    </w:p>
    <w:p w14:paraId="3C63BDFE" w14:textId="77777777" w:rsidR="001F41A4" w:rsidRPr="00FC36AC"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t>Neessen</w:t>
      </w:r>
      <w:proofErr w:type="spellEnd"/>
      <w:r w:rsidRPr="00FC36AC">
        <w:rPr>
          <w:rFonts w:ascii="Times New Roman" w:hAnsi="Times New Roman" w:cs="Times New Roman"/>
        </w:rPr>
        <w:t xml:space="preserve">, P. M. C.; </w:t>
      </w:r>
      <w:proofErr w:type="spellStart"/>
      <w:r w:rsidRPr="00FC36AC">
        <w:rPr>
          <w:rFonts w:ascii="Times New Roman" w:hAnsi="Times New Roman" w:cs="Times New Roman"/>
        </w:rPr>
        <w:t>Caniëls</w:t>
      </w:r>
      <w:proofErr w:type="spellEnd"/>
      <w:r w:rsidRPr="00FC36AC">
        <w:rPr>
          <w:rFonts w:ascii="Times New Roman" w:hAnsi="Times New Roman" w:cs="Times New Roman"/>
        </w:rPr>
        <w:t xml:space="preserve">, M. C. J.; Vos. B.; de Jong, J. P. (2019). The </w:t>
      </w:r>
      <w:proofErr w:type="spellStart"/>
      <w:r w:rsidRPr="00FC36AC">
        <w:rPr>
          <w:rFonts w:ascii="Times New Roman" w:hAnsi="Times New Roman" w:cs="Times New Roman"/>
        </w:rPr>
        <w:t>intrapreneurial</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employee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towards</w:t>
      </w:r>
      <w:proofErr w:type="spellEnd"/>
      <w:r w:rsidRPr="00FC36AC">
        <w:rPr>
          <w:rFonts w:ascii="Times New Roman" w:hAnsi="Times New Roman" w:cs="Times New Roman"/>
        </w:rPr>
        <w:t xml:space="preserve"> an </w:t>
      </w:r>
      <w:proofErr w:type="spellStart"/>
      <w:r w:rsidRPr="00FC36AC">
        <w:rPr>
          <w:rFonts w:ascii="Times New Roman" w:hAnsi="Times New Roman" w:cs="Times New Roman"/>
        </w:rPr>
        <w:t>integrated</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model</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intrapreneurship</w:t>
      </w:r>
      <w:proofErr w:type="spellEnd"/>
      <w:r w:rsidRPr="00FC36AC">
        <w:rPr>
          <w:rFonts w:ascii="Times New Roman" w:hAnsi="Times New Roman" w:cs="Times New Roman"/>
        </w:rPr>
        <w:t xml:space="preserve"> and </w:t>
      </w:r>
      <w:proofErr w:type="spellStart"/>
      <w:r w:rsidRPr="00FC36AC">
        <w:rPr>
          <w:rFonts w:ascii="Times New Roman" w:hAnsi="Times New Roman" w:cs="Times New Roman"/>
        </w:rPr>
        <w:t>research</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agenda</w:t>
      </w:r>
      <w:proofErr w:type="spellEnd"/>
      <w:r w:rsidRPr="00FC36AC">
        <w:rPr>
          <w:rFonts w:ascii="Times New Roman" w:hAnsi="Times New Roman" w:cs="Times New Roman"/>
        </w:rPr>
        <w:t xml:space="preserve">, </w:t>
      </w:r>
      <w:r w:rsidRPr="00FC36AC">
        <w:rPr>
          <w:rFonts w:ascii="Times New Roman" w:hAnsi="Times New Roman" w:cs="Times New Roman"/>
          <w:i/>
        </w:rPr>
        <w:t>International Entrepreneurship and Management Journal</w:t>
      </w:r>
      <w:r w:rsidRPr="00FC36AC">
        <w:rPr>
          <w:rFonts w:ascii="Times New Roman" w:hAnsi="Times New Roman" w:cs="Times New Roman"/>
        </w:rPr>
        <w:t>, 15, S. 545 - 571.</w:t>
      </w:r>
    </w:p>
    <w:p w14:paraId="186730C4" w14:textId="77777777" w:rsidR="001F41A4" w:rsidRPr="00FC36AC"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t>Nonaka</w:t>
      </w:r>
      <w:proofErr w:type="spellEnd"/>
      <w:r w:rsidRPr="00FC36AC">
        <w:rPr>
          <w:rFonts w:ascii="Times New Roman" w:hAnsi="Times New Roman" w:cs="Times New Roman"/>
        </w:rPr>
        <w:t xml:space="preserve">, I. und Takeuchi, H. (1995), The Knowledge </w:t>
      </w:r>
      <w:proofErr w:type="spellStart"/>
      <w:r w:rsidRPr="00FC36AC">
        <w:rPr>
          <w:rFonts w:ascii="Times New Roman" w:hAnsi="Times New Roman" w:cs="Times New Roman"/>
        </w:rPr>
        <w:t>Creating</w:t>
      </w:r>
      <w:proofErr w:type="spellEnd"/>
      <w:r w:rsidRPr="00FC36AC">
        <w:rPr>
          <w:rFonts w:ascii="Times New Roman" w:hAnsi="Times New Roman" w:cs="Times New Roman"/>
        </w:rPr>
        <w:t xml:space="preserve"> Company: </w:t>
      </w:r>
      <w:proofErr w:type="spellStart"/>
      <w:r w:rsidRPr="00FC36AC">
        <w:rPr>
          <w:rFonts w:ascii="Times New Roman" w:hAnsi="Times New Roman" w:cs="Times New Roman"/>
        </w:rPr>
        <w:t>How</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Japanese</w:t>
      </w:r>
      <w:proofErr w:type="spellEnd"/>
      <w:r w:rsidRPr="00FC36AC">
        <w:rPr>
          <w:rFonts w:ascii="Times New Roman" w:hAnsi="Times New Roman" w:cs="Times New Roman"/>
        </w:rPr>
        <w:t xml:space="preserve"> Companies Create </w:t>
      </w:r>
      <w:proofErr w:type="spellStart"/>
      <w:r w:rsidRPr="00FC36AC">
        <w:rPr>
          <w:rFonts w:ascii="Times New Roman" w:hAnsi="Times New Roman" w:cs="Times New Roman"/>
        </w:rPr>
        <w:t>the</w:t>
      </w:r>
      <w:proofErr w:type="spellEnd"/>
      <w:r w:rsidRPr="00FC36AC">
        <w:rPr>
          <w:rFonts w:ascii="Times New Roman" w:hAnsi="Times New Roman" w:cs="Times New Roman"/>
        </w:rPr>
        <w:t xml:space="preserve"> Dynamics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Innovation, Oxford University Press, New York, NY.</w:t>
      </w:r>
    </w:p>
    <w:p w14:paraId="14EF3637" w14:textId="0214ED16" w:rsidR="00F038B7" w:rsidRDefault="00E368C6" w:rsidP="00FC36AC">
      <w:pPr>
        <w:spacing w:after="240" w:line="259"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 xml:space="preserve">Ohr, R. C. (2017). Vier Modelle der Intrapreneurship-Innovation. Integrative Innovation. Abgerufen am 2. Mai 2022, von </w:t>
      </w:r>
      <w:hyperlink r:id="rId56" w:history="1">
        <w:r w:rsidR="00F038B7" w:rsidRPr="009C656D">
          <w:rPr>
            <w:rStyle w:val="Hyperlink"/>
            <w:rFonts w:ascii="Times New Roman" w:eastAsia="Yu Mincho" w:hAnsi="Times New Roman" w:cs="Times New Roman"/>
            <w:lang w:eastAsia="ja-JP"/>
          </w:rPr>
          <w:t>https://integrative-innovation.net/?p=1698</w:t>
        </w:r>
      </w:hyperlink>
    </w:p>
    <w:p w14:paraId="270BCE57" w14:textId="77777777" w:rsidR="001F41A4" w:rsidRPr="00FC36AC" w:rsidRDefault="00E368C6" w:rsidP="00FC36AC">
      <w:pPr>
        <w:spacing w:after="240" w:line="259" w:lineRule="auto"/>
        <w:jc w:val="both"/>
        <w:rPr>
          <w:rFonts w:ascii="Times New Roman" w:eastAsia="Yu Mincho" w:hAnsi="Times New Roman" w:cs="Times New Roman"/>
          <w:lang w:eastAsia="ja-JP"/>
        </w:rPr>
      </w:pPr>
      <w:proofErr w:type="spellStart"/>
      <w:r w:rsidRPr="00FC36AC">
        <w:rPr>
          <w:rFonts w:ascii="Times New Roman" w:eastAsia="Yu Mincho" w:hAnsi="Times New Roman" w:cs="Times New Roman"/>
          <w:lang w:eastAsia="ja-JP"/>
        </w:rPr>
        <w:t>Okun</w:t>
      </w:r>
      <w:proofErr w:type="spellEnd"/>
      <w:r w:rsidRPr="00FC36AC">
        <w:rPr>
          <w:rFonts w:ascii="Times New Roman" w:eastAsia="Yu Mincho" w:hAnsi="Times New Roman" w:cs="Times New Roman"/>
          <w:lang w:eastAsia="ja-JP"/>
        </w:rPr>
        <w:t xml:space="preserve">, O., Arun, K., &amp; </w:t>
      </w:r>
      <w:proofErr w:type="spellStart"/>
      <w:r w:rsidRPr="00FC36AC">
        <w:rPr>
          <w:rFonts w:ascii="Times New Roman" w:eastAsia="Yu Mincho" w:hAnsi="Times New Roman" w:cs="Times New Roman"/>
          <w:lang w:eastAsia="ja-JP"/>
        </w:rPr>
        <w:t>Begec</w:t>
      </w:r>
      <w:proofErr w:type="spellEnd"/>
      <w:r w:rsidRPr="00FC36AC">
        <w:rPr>
          <w:rFonts w:ascii="Times New Roman" w:eastAsia="Yu Mincho" w:hAnsi="Times New Roman" w:cs="Times New Roman"/>
          <w:lang w:eastAsia="ja-JP"/>
        </w:rPr>
        <w:t xml:space="preserve">, S. (2020). Intrapreneurship und Erwartungsbeschränkungen. </w:t>
      </w:r>
      <w:proofErr w:type="spellStart"/>
      <w:r w:rsidRPr="00FC36AC">
        <w:rPr>
          <w:rFonts w:ascii="Times New Roman" w:eastAsia="Yu Mincho" w:hAnsi="Times New Roman" w:cs="Times New Roman"/>
          <w:lang w:eastAsia="ja-JP"/>
        </w:rPr>
        <w:t>Dimensión</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Empresarial</w:t>
      </w:r>
      <w:proofErr w:type="spellEnd"/>
      <w:r w:rsidRPr="00FC36AC">
        <w:rPr>
          <w:rFonts w:ascii="Times New Roman" w:eastAsia="Yu Mincho" w:hAnsi="Times New Roman" w:cs="Times New Roman"/>
          <w:lang w:eastAsia="ja-JP"/>
        </w:rPr>
        <w:t xml:space="preserve">, 18(2). </w:t>
      </w:r>
      <w:hyperlink r:id="rId57" w:history="1">
        <w:r w:rsidR="0073045E" w:rsidRPr="00FC36AC">
          <w:rPr>
            <w:rStyle w:val="Hyperlink"/>
            <w:rFonts w:ascii="Times New Roman" w:eastAsia="Yu Mincho" w:hAnsi="Times New Roman" w:cs="Times New Roman"/>
            <w:lang w:eastAsia="ja-JP"/>
          </w:rPr>
          <w:t>https://doi.org/10.15665/dem.v18i2.2181</w:t>
        </w:r>
      </w:hyperlink>
    </w:p>
    <w:p w14:paraId="0AF7ADAF" w14:textId="77777777" w:rsidR="001F41A4" w:rsidRPr="00FC36AC"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t>Omerzel</w:t>
      </w:r>
      <w:proofErr w:type="spellEnd"/>
      <w:r w:rsidRPr="00FC36AC">
        <w:rPr>
          <w:rFonts w:ascii="Times New Roman" w:hAnsi="Times New Roman" w:cs="Times New Roman"/>
        </w:rPr>
        <w:t xml:space="preserve">, D. G., </w:t>
      </w:r>
      <w:proofErr w:type="spellStart"/>
      <w:r w:rsidRPr="00FC36AC">
        <w:rPr>
          <w:rFonts w:ascii="Times New Roman" w:hAnsi="Times New Roman" w:cs="Times New Roman"/>
        </w:rPr>
        <w:t>Antončič</w:t>
      </w:r>
      <w:proofErr w:type="spellEnd"/>
      <w:r w:rsidRPr="00FC36AC">
        <w:rPr>
          <w:rFonts w:ascii="Times New Roman" w:hAnsi="Times New Roman" w:cs="Times New Roman"/>
        </w:rPr>
        <w:t xml:space="preserve">, B., &amp; </w:t>
      </w:r>
      <w:proofErr w:type="spellStart"/>
      <w:r w:rsidRPr="00FC36AC">
        <w:rPr>
          <w:rFonts w:ascii="Times New Roman" w:hAnsi="Times New Roman" w:cs="Times New Roman"/>
        </w:rPr>
        <w:t>Ruzzier</w:t>
      </w:r>
      <w:proofErr w:type="spellEnd"/>
      <w:r w:rsidRPr="00FC36AC">
        <w:rPr>
          <w:rFonts w:ascii="Times New Roman" w:hAnsi="Times New Roman" w:cs="Times New Roman"/>
        </w:rPr>
        <w:t xml:space="preserve">, M. (2011). Entwicklung und Prüfung eines mehrdimensionalen Wissensmanagementmodells für slowenische KMU. Baltic Journal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Management.</w:t>
      </w:r>
    </w:p>
    <w:p w14:paraId="5ACED064" w14:textId="77777777" w:rsidR="001F41A4" w:rsidRPr="00FC36AC" w:rsidRDefault="00E368C6" w:rsidP="00FC36AC">
      <w:pPr>
        <w:spacing w:after="240" w:line="259"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 xml:space="preserve">Park S. H., Kim J. N., Krishna A. (2014). Bottom-up-Aufbau einer innovativen Organisation: Motivation der Mitarbeiter zu Intrapreneurship und Scouting und ihr strategischer Wert. </w:t>
      </w:r>
      <w:proofErr w:type="spellStart"/>
      <w:r w:rsidRPr="00FC36AC">
        <w:rPr>
          <w:rFonts w:ascii="Times New Roman" w:eastAsia="Yu Mincho" w:hAnsi="Times New Roman" w:cs="Times New Roman"/>
          <w:lang w:eastAsia="ja-JP"/>
        </w:rPr>
        <w:t>Manag</w:t>
      </w:r>
      <w:proofErr w:type="spellEnd"/>
      <w:r w:rsidRPr="00FC36AC">
        <w:rPr>
          <w:rFonts w:ascii="Times New Roman" w:eastAsia="Yu Mincho" w:hAnsi="Times New Roman" w:cs="Times New Roman"/>
          <w:lang w:eastAsia="ja-JP"/>
        </w:rPr>
        <w:t xml:space="preserve">. Commun. Q. 28 531-560. </w:t>
      </w:r>
    </w:p>
    <w:p w14:paraId="4B1D608C"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Parker, S. C. (2011). Intrapreneurship oder Unternehmertum? Journal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Business </w:t>
      </w:r>
      <w:proofErr w:type="spellStart"/>
      <w:r w:rsidRPr="00FC36AC">
        <w:rPr>
          <w:rFonts w:ascii="Times New Roman" w:hAnsi="Times New Roman" w:cs="Times New Roman"/>
        </w:rPr>
        <w:t>Venturing</w:t>
      </w:r>
      <w:proofErr w:type="spellEnd"/>
      <w:r w:rsidRPr="00FC36AC">
        <w:rPr>
          <w:rFonts w:ascii="Times New Roman" w:hAnsi="Times New Roman" w:cs="Times New Roman"/>
        </w:rPr>
        <w:t>, 26(1), 19-34.</w:t>
      </w:r>
    </w:p>
    <w:p w14:paraId="410DBAFE"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Pérez-de-Lema, D. G.; Gálvez-</w:t>
      </w:r>
      <w:proofErr w:type="spellStart"/>
      <w:r w:rsidRPr="00FC36AC">
        <w:rPr>
          <w:rFonts w:ascii="Times New Roman" w:hAnsi="Times New Roman" w:cs="Times New Roman"/>
        </w:rPr>
        <w:t>Albarracin</w:t>
      </w:r>
      <w:proofErr w:type="spellEnd"/>
      <w:r w:rsidRPr="00FC36AC">
        <w:rPr>
          <w:rFonts w:ascii="Times New Roman" w:hAnsi="Times New Roman" w:cs="Times New Roman"/>
        </w:rPr>
        <w:t>, E. J.; García-</w:t>
      </w:r>
      <w:proofErr w:type="spellStart"/>
      <w:r w:rsidRPr="00FC36AC">
        <w:rPr>
          <w:rFonts w:ascii="Times New Roman" w:hAnsi="Times New Roman" w:cs="Times New Roman"/>
        </w:rPr>
        <w:t>Solarte</w:t>
      </w:r>
      <w:proofErr w:type="spellEnd"/>
      <w:r w:rsidRPr="00FC36AC">
        <w:rPr>
          <w:rFonts w:ascii="Times New Roman" w:hAnsi="Times New Roman" w:cs="Times New Roman"/>
        </w:rPr>
        <w:t xml:space="preserve">, M. </w:t>
      </w:r>
      <w:proofErr w:type="spellStart"/>
      <w:r w:rsidRPr="00FC36AC">
        <w:rPr>
          <w:rFonts w:ascii="Times New Roman" w:hAnsi="Times New Roman" w:cs="Times New Roman"/>
        </w:rPr>
        <w:t>Effect</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the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Intrapreneurial</w:t>
      </w:r>
      <w:proofErr w:type="spellEnd"/>
      <w:r w:rsidRPr="00FC36AC">
        <w:rPr>
          <w:rFonts w:ascii="Times New Roman" w:hAnsi="Times New Roman" w:cs="Times New Roman"/>
        </w:rPr>
        <w:t xml:space="preserve"> Culture on </w:t>
      </w:r>
      <w:proofErr w:type="spellStart"/>
      <w:r w:rsidRPr="00FC36AC">
        <w:rPr>
          <w:rFonts w:ascii="Times New Roman" w:hAnsi="Times New Roman" w:cs="Times New Roman"/>
        </w:rPr>
        <w:t>the</w:t>
      </w:r>
      <w:proofErr w:type="spellEnd"/>
      <w:r w:rsidRPr="00FC36AC">
        <w:rPr>
          <w:rFonts w:ascii="Times New Roman" w:hAnsi="Times New Roman" w:cs="Times New Roman"/>
        </w:rPr>
        <w:t xml:space="preserve"> Innovative </w:t>
      </w:r>
      <w:proofErr w:type="spellStart"/>
      <w:r w:rsidRPr="00FC36AC">
        <w:rPr>
          <w:rFonts w:ascii="Times New Roman" w:hAnsi="Times New Roman" w:cs="Times New Roman"/>
        </w:rPr>
        <w:t>Activity</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Spain's</w:t>
      </w:r>
      <w:proofErr w:type="spellEnd"/>
      <w:r w:rsidRPr="00FC36AC">
        <w:rPr>
          <w:rFonts w:ascii="Times New Roman" w:hAnsi="Times New Roman" w:cs="Times New Roman"/>
        </w:rPr>
        <w:t xml:space="preserve"> SMEs. In: Perez-Uribe, R.; Salcedo-Perez, C.; Ocampo-Guzman, D. (</w:t>
      </w:r>
      <w:proofErr w:type="spellStart"/>
      <w:r w:rsidRPr="00FC36AC">
        <w:rPr>
          <w:rFonts w:ascii="Times New Roman" w:hAnsi="Times New Roman" w:cs="Times New Roman"/>
        </w:rPr>
        <w:t>eds</w:t>
      </w:r>
      <w:proofErr w:type="spellEnd"/>
      <w:r w:rsidRPr="00FC36AC">
        <w:rPr>
          <w:rFonts w:ascii="Times New Roman" w:hAnsi="Times New Roman" w:cs="Times New Roman"/>
        </w:rPr>
        <w:t xml:space="preserve">.) (2017). </w:t>
      </w:r>
      <w:r w:rsidRPr="00FC36AC">
        <w:rPr>
          <w:rFonts w:ascii="Times New Roman" w:hAnsi="Times New Roman" w:cs="Times New Roman"/>
          <w:i/>
        </w:rPr>
        <w:t xml:space="preserve">Handbook </w:t>
      </w:r>
      <w:proofErr w:type="spellStart"/>
      <w:r w:rsidRPr="00FC36AC">
        <w:rPr>
          <w:rFonts w:ascii="Times New Roman" w:hAnsi="Times New Roman" w:cs="Times New Roman"/>
          <w:i/>
        </w:rPr>
        <w:t>of</w:t>
      </w:r>
      <w:proofErr w:type="spellEnd"/>
      <w:r w:rsidRPr="00FC36AC">
        <w:rPr>
          <w:rFonts w:ascii="Times New Roman" w:hAnsi="Times New Roman" w:cs="Times New Roman"/>
          <w:i/>
        </w:rPr>
        <w:t xml:space="preserve"> </w:t>
      </w:r>
      <w:proofErr w:type="spellStart"/>
      <w:r w:rsidRPr="00FC36AC">
        <w:rPr>
          <w:rFonts w:ascii="Times New Roman" w:hAnsi="Times New Roman" w:cs="Times New Roman"/>
          <w:i/>
        </w:rPr>
        <w:t>research</w:t>
      </w:r>
      <w:proofErr w:type="spellEnd"/>
      <w:r w:rsidRPr="00FC36AC">
        <w:rPr>
          <w:rFonts w:ascii="Times New Roman" w:hAnsi="Times New Roman" w:cs="Times New Roman"/>
          <w:i/>
        </w:rPr>
        <w:t xml:space="preserve"> on </w:t>
      </w:r>
      <w:proofErr w:type="spellStart"/>
      <w:r w:rsidRPr="00FC36AC">
        <w:rPr>
          <w:rFonts w:ascii="Times New Roman" w:hAnsi="Times New Roman" w:cs="Times New Roman"/>
          <w:i/>
        </w:rPr>
        <w:t>intrapreneurship</w:t>
      </w:r>
      <w:proofErr w:type="spellEnd"/>
      <w:r w:rsidRPr="00FC36AC">
        <w:rPr>
          <w:rFonts w:ascii="Times New Roman" w:hAnsi="Times New Roman" w:cs="Times New Roman"/>
          <w:i/>
        </w:rPr>
        <w:t xml:space="preserve"> and organizational </w:t>
      </w:r>
      <w:proofErr w:type="spellStart"/>
      <w:r w:rsidRPr="00FC36AC">
        <w:rPr>
          <w:rFonts w:ascii="Times New Roman" w:hAnsi="Times New Roman" w:cs="Times New Roman"/>
          <w:i/>
        </w:rPr>
        <w:t>sustainability</w:t>
      </w:r>
      <w:proofErr w:type="spellEnd"/>
      <w:r w:rsidRPr="00FC36AC">
        <w:rPr>
          <w:rFonts w:ascii="Times New Roman" w:hAnsi="Times New Roman" w:cs="Times New Roman"/>
          <w:i/>
        </w:rPr>
        <w:t xml:space="preserve"> in SMEs.</w:t>
      </w:r>
      <w:r w:rsidRPr="00FC36AC">
        <w:rPr>
          <w:rFonts w:ascii="Times New Roman" w:hAnsi="Times New Roman" w:cs="Times New Roman"/>
        </w:rPr>
        <w:t xml:space="preserve"> IGI Global, S. 50-72.</w:t>
      </w:r>
    </w:p>
    <w:p w14:paraId="07A7533C" w14:textId="77777777" w:rsidR="001F41A4" w:rsidRPr="00FC36AC"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t>Piecuch</w:t>
      </w:r>
      <w:proofErr w:type="spellEnd"/>
      <w:r w:rsidRPr="00FC36AC">
        <w:rPr>
          <w:rFonts w:ascii="Times New Roman" w:hAnsi="Times New Roman" w:cs="Times New Roman"/>
        </w:rPr>
        <w:t xml:space="preserve">, T.; </w:t>
      </w:r>
      <w:proofErr w:type="spellStart"/>
      <w:r w:rsidRPr="00FC36AC">
        <w:rPr>
          <w:rFonts w:ascii="Times New Roman" w:hAnsi="Times New Roman" w:cs="Times New Roman"/>
        </w:rPr>
        <w:t>Szczygieł</w:t>
      </w:r>
      <w:proofErr w:type="spellEnd"/>
      <w:r w:rsidRPr="00FC36AC">
        <w:rPr>
          <w:rFonts w:ascii="Times New Roman" w:hAnsi="Times New Roman" w:cs="Times New Roman"/>
        </w:rPr>
        <w:t xml:space="preserve">, E. (2021). Das Problem der Entwicklung von Intrapreneurship in Unternehmen. </w:t>
      </w:r>
      <w:r w:rsidRPr="00FC36AC">
        <w:rPr>
          <w:rFonts w:ascii="Times New Roman" w:hAnsi="Times New Roman" w:cs="Times New Roman"/>
          <w:i/>
        </w:rPr>
        <w:t>Zeitschrift für internationale Studien</w:t>
      </w:r>
      <w:r w:rsidRPr="00FC36AC">
        <w:rPr>
          <w:rFonts w:ascii="Times New Roman" w:hAnsi="Times New Roman" w:cs="Times New Roman"/>
        </w:rPr>
        <w:t>, 14 (3), S. 235-249.</w:t>
      </w:r>
    </w:p>
    <w:p w14:paraId="24DF84D5" w14:textId="77777777" w:rsidR="001F41A4" w:rsidRPr="00FC36AC" w:rsidRDefault="00E368C6" w:rsidP="00FC36AC">
      <w:pPr>
        <w:spacing w:after="240" w:line="259"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lastRenderedPageBreak/>
        <w:t xml:space="preserve">Pinchot, G. (1984). </w:t>
      </w:r>
      <w:r w:rsidRPr="00FC36AC">
        <w:rPr>
          <w:rFonts w:ascii="Times New Roman" w:eastAsia="Yu Mincho" w:hAnsi="Times New Roman" w:cs="Times New Roman"/>
          <w:i/>
          <w:iCs/>
          <w:lang w:eastAsia="ja-JP"/>
        </w:rPr>
        <w:t xml:space="preserve">Intrapreneurship: </w:t>
      </w:r>
      <w:proofErr w:type="spellStart"/>
      <w:r w:rsidRPr="00FC36AC">
        <w:rPr>
          <w:rFonts w:ascii="Times New Roman" w:eastAsia="Yu Mincho" w:hAnsi="Times New Roman" w:cs="Times New Roman"/>
          <w:i/>
          <w:iCs/>
          <w:lang w:eastAsia="ja-JP"/>
        </w:rPr>
        <w:t>Why</w:t>
      </w:r>
      <w:proofErr w:type="spellEnd"/>
      <w:r w:rsidRPr="00FC36AC">
        <w:rPr>
          <w:rFonts w:ascii="Times New Roman" w:eastAsia="Yu Mincho" w:hAnsi="Times New Roman" w:cs="Times New Roman"/>
          <w:i/>
          <w:iCs/>
          <w:lang w:eastAsia="ja-JP"/>
        </w:rPr>
        <w:t xml:space="preserve"> </w:t>
      </w:r>
      <w:proofErr w:type="spellStart"/>
      <w:r w:rsidRPr="00FC36AC">
        <w:rPr>
          <w:rFonts w:ascii="Times New Roman" w:eastAsia="Yu Mincho" w:hAnsi="Times New Roman" w:cs="Times New Roman"/>
          <w:i/>
          <w:iCs/>
          <w:lang w:eastAsia="ja-JP"/>
        </w:rPr>
        <w:t>You</w:t>
      </w:r>
      <w:proofErr w:type="spellEnd"/>
      <w:r w:rsidRPr="00FC36AC">
        <w:rPr>
          <w:rFonts w:ascii="Times New Roman" w:eastAsia="Yu Mincho" w:hAnsi="Times New Roman" w:cs="Times New Roman"/>
          <w:i/>
          <w:iCs/>
          <w:lang w:eastAsia="ja-JP"/>
        </w:rPr>
        <w:t xml:space="preserve"> </w:t>
      </w:r>
      <w:proofErr w:type="spellStart"/>
      <w:r w:rsidRPr="00FC36AC">
        <w:rPr>
          <w:rFonts w:ascii="Times New Roman" w:eastAsia="Yu Mincho" w:hAnsi="Times New Roman" w:cs="Times New Roman"/>
          <w:i/>
          <w:iCs/>
          <w:lang w:eastAsia="ja-JP"/>
        </w:rPr>
        <w:t>Don't</w:t>
      </w:r>
      <w:proofErr w:type="spellEnd"/>
      <w:r w:rsidRPr="00FC36AC">
        <w:rPr>
          <w:rFonts w:ascii="Times New Roman" w:eastAsia="Yu Mincho" w:hAnsi="Times New Roman" w:cs="Times New Roman"/>
          <w:i/>
          <w:iCs/>
          <w:lang w:eastAsia="ja-JP"/>
        </w:rPr>
        <w:t xml:space="preserve"> </w:t>
      </w:r>
      <w:proofErr w:type="spellStart"/>
      <w:r w:rsidRPr="00FC36AC">
        <w:rPr>
          <w:rFonts w:ascii="Times New Roman" w:eastAsia="Yu Mincho" w:hAnsi="Times New Roman" w:cs="Times New Roman"/>
          <w:i/>
          <w:iCs/>
          <w:lang w:eastAsia="ja-JP"/>
        </w:rPr>
        <w:t>have</w:t>
      </w:r>
      <w:proofErr w:type="spellEnd"/>
      <w:r w:rsidRPr="00FC36AC">
        <w:rPr>
          <w:rFonts w:ascii="Times New Roman" w:eastAsia="Yu Mincho" w:hAnsi="Times New Roman" w:cs="Times New Roman"/>
          <w:i/>
          <w:iCs/>
          <w:lang w:eastAsia="ja-JP"/>
        </w:rPr>
        <w:t xml:space="preserve"> </w:t>
      </w:r>
      <w:proofErr w:type="spellStart"/>
      <w:r w:rsidRPr="00FC36AC">
        <w:rPr>
          <w:rFonts w:ascii="Times New Roman" w:eastAsia="Yu Mincho" w:hAnsi="Times New Roman" w:cs="Times New Roman"/>
          <w:i/>
          <w:iCs/>
          <w:lang w:eastAsia="ja-JP"/>
        </w:rPr>
        <w:t>to</w:t>
      </w:r>
      <w:proofErr w:type="spellEnd"/>
      <w:r w:rsidRPr="00FC36AC">
        <w:rPr>
          <w:rFonts w:ascii="Times New Roman" w:eastAsia="Yu Mincho" w:hAnsi="Times New Roman" w:cs="Times New Roman"/>
          <w:i/>
          <w:iCs/>
          <w:lang w:eastAsia="ja-JP"/>
        </w:rPr>
        <w:t xml:space="preserve"> </w:t>
      </w:r>
      <w:proofErr w:type="spellStart"/>
      <w:r w:rsidRPr="00FC36AC">
        <w:rPr>
          <w:rFonts w:ascii="Times New Roman" w:eastAsia="Yu Mincho" w:hAnsi="Times New Roman" w:cs="Times New Roman"/>
          <w:i/>
          <w:iCs/>
          <w:lang w:eastAsia="ja-JP"/>
        </w:rPr>
        <w:t>Leave</w:t>
      </w:r>
      <w:proofErr w:type="spellEnd"/>
      <w:r w:rsidRPr="00FC36AC">
        <w:rPr>
          <w:rFonts w:ascii="Times New Roman" w:eastAsia="Yu Mincho" w:hAnsi="Times New Roman" w:cs="Times New Roman"/>
          <w:i/>
          <w:iCs/>
          <w:lang w:eastAsia="ja-JP"/>
        </w:rPr>
        <w:t xml:space="preserve"> </w:t>
      </w:r>
      <w:proofErr w:type="spellStart"/>
      <w:r w:rsidRPr="00FC36AC">
        <w:rPr>
          <w:rFonts w:ascii="Times New Roman" w:eastAsia="Yu Mincho" w:hAnsi="Times New Roman" w:cs="Times New Roman"/>
          <w:i/>
          <w:iCs/>
          <w:lang w:eastAsia="ja-JP"/>
        </w:rPr>
        <w:t>the</w:t>
      </w:r>
      <w:proofErr w:type="spellEnd"/>
      <w:r w:rsidRPr="00FC36AC">
        <w:rPr>
          <w:rFonts w:ascii="Times New Roman" w:eastAsia="Yu Mincho" w:hAnsi="Times New Roman" w:cs="Times New Roman"/>
          <w:i/>
          <w:iCs/>
          <w:lang w:eastAsia="ja-JP"/>
        </w:rPr>
        <w:t xml:space="preserve"> Corporation </w:t>
      </w:r>
      <w:proofErr w:type="spellStart"/>
      <w:r w:rsidRPr="00FC36AC">
        <w:rPr>
          <w:rFonts w:ascii="Times New Roman" w:eastAsia="Yu Mincho" w:hAnsi="Times New Roman" w:cs="Times New Roman"/>
          <w:i/>
          <w:iCs/>
          <w:lang w:eastAsia="ja-JP"/>
        </w:rPr>
        <w:t>to</w:t>
      </w:r>
      <w:proofErr w:type="spellEnd"/>
      <w:r w:rsidRPr="00FC36AC">
        <w:rPr>
          <w:rFonts w:ascii="Times New Roman" w:eastAsia="Yu Mincho" w:hAnsi="Times New Roman" w:cs="Times New Roman"/>
          <w:i/>
          <w:iCs/>
          <w:lang w:eastAsia="ja-JP"/>
        </w:rPr>
        <w:t xml:space="preserve"> </w:t>
      </w:r>
      <w:proofErr w:type="spellStart"/>
      <w:r w:rsidRPr="00FC36AC">
        <w:rPr>
          <w:rFonts w:ascii="Times New Roman" w:eastAsia="Yu Mincho" w:hAnsi="Times New Roman" w:cs="Times New Roman"/>
          <w:i/>
          <w:iCs/>
          <w:lang w:eastAsia="ja-JP"/>
        </w:rPr>
        <w:t>Become</w:t>
      </w:r>
      <w:proofErr w:type="spellEnd"/>
      <w:r w:rsidRPr="00FC36AC">
        <w:rPr>
          <w:rFonts w:ascii="Times New Roman" w:eastAsia="Yu Mincho" w:hAnsi="Times New Roman" w:cs="Times New Roman"/>
          <w:i/>
          <w:iCs/>
          <w:lang w:eastAsia="ja-JP"/>
        </w:rPr>
        <w:t xml:space="preserve"> an Entrepreneur.</w:t>
      </w:r>
      <w:r w:rsidRPr="00FC36AC">
        <w:rPr>
          <w:rFonts w:ascii="Times New Roman" w:eastAsia="Yu Mincho" w:hAnsi="Times New Roman" w:cs="Times New Roman"/>
          <w:lang w:eastAsia="ja-JP"/>
        </w:rPr>
        <w:t xml:space="preserve"> New York: Harper and </w:t>
      </w:r>
      <w:proofErr w:type="spellStart"/>
      <w:r w:rsidRPr="00FC36AC">
        <w:rPr>
          <w:rFonts w:ascii="Times New Roman" w:eastAsia="Yu Mincho" w:hAnsi="Times New Roman" w:cs="Times New Roman"/>
          <w:lang w:eastAsia="ja-JP"/>
        </w:rPr>
        <w:t>Row</w:t>
      </w:r>
      <w:proofErr w:type="spellEnd"/>
      <w:r w:rsidRPr="00FC36AC">
        <w:rPr>
          <w:rFonts w:ascii="Times New Roman" w:eastAsia="Yu Mincho" w:hAnsi="Times New Roman" w:cs="Times New Roman"/>
          <w:lang w:eastAsia="ja-JP"/>
        </w:rPr>
        <w:t>.</w:t>
      </w:r>
    </w:p>
    <w:p w14:paraId="5F4CFA9E" w14:textId="1CA9F702" w:rsidR="00F038B7" w:rsidRDefault="00E368C6" w:rsidP="00FC36AC">
      <w:pPr>
        <w:widowControl w:val="0"/>
        <w:autoSpaceDE w:val="0"/>
        <w:autoSpaceDN w:val="0"/>
        <w:spacing w:after="240" w:line="259" w:lineRule="auto"/>
        <w:jc w:val="both"/>
        <w:rPr>
          <w:rFonts w:ascii="Times New Roman" w:eastAsia="Times New Roman" w:hAnsi="Times New Roman" w:cs="Times New Roman"/>
          <w:color w:val="000000"/>
        </w:rPr>
      </w:pPr>
      <w:r w:rsidRPr="00FC36AC">
        <w:rPr>
          <w:rFonts w:ascii="Times New Roman" w:eastAsia="Times New Roman" w:hAnsi="Times New Roman" w:cs="Times New Roman"/>
          <w:color w:val="000000"/>
        </w:rPr>
        <w:t xml:space="preserve">PNC </w:t>
      </w:r>
      <w:proofErr w:type="spellStart"/>
      <w:r w:rsidRPr="00FC36AC">
        <w:rPr>
          <w:rFonts w:ascii="Times New Roman" w:eastAsia="Times New Roman" w:hAnsi="Times New Roman" w:cs="Times New Roman"/>
          <w:color w:val="000000"/>
        </w:rPr>
        <w:t>Insights</w:t>
      </w:r>
      <w:proofErr w:type="spellEnd"/>
      <w:r w:rsidRPr="00FC36AC">
        <w:rPr>
          <w:rFonts w:ascii="Times New Roman" w:eastAsia="Times New Roman" w:hAnsi="Times New Roman" w:cs="Times New Roman"/>
          <w:color w:val="000000"/>
        </w:rPr>
        <w:t xml:space="preserve"> (2019, 2</w:t>
      </w:r>
      <w:r w:rsidRPr="00FC36AC">
        <w:rPr>
          <w:rFonts w:ascii="Times New Roman" w:eastAsia="Times New Roman" w:hAnsi="Times New Roman" w:cs="Times New Roman"/>
          <w:color w:val="000000"/>
          <w:vertAlign w:val="superscript"/>
        </w:rPr>
        <w:t>nd</w:t>
      </w:r>
      <w:r w:rsidRPr="00FC36AC">
        <w:rPr>
          <w:rFonts w:ascii="Times New Roman" w:eastAsia="Times New Roman" w:hAnsi="Times New Roman" w:cs="Times New Roman"/>
          <w:color w:val="000000"/>
        </w:rPr>
        <w:t xml:space="preserve"> Mai). </w:t>
      </w:r>
      <w:r w:rsidRPr="00FC36AC">
        <w:rPr>
          <w:rFonts w:ascii="Times New Roman" w:eastAsia="Times New Roman" w:hAnsi="Times New Roman" w:cs="Times New Roman"/>
          <w:i/>
          <w:iCs/>
          <w:color w:val="000000"/>
        </w:rPr>
        <w:t xml:space="preserve">Fünf Tipps, wie Sie ein erfolgreicher </w:t>
      </w:r>
      <w:proofErr w:type="spellStart"/>
      <w:r w:rsidRPr="00FC36AC">
        <w:rPr>
          <w:rFonts w:ascii="Times New Roman" w:eastAsia="Times New Roman" w:hAnsi="Times New Roman" w:cs="Times New Roman"/>
          <w:i/>
          <w:iCs/>
          <w:color w:val="000000"/>
        </w:rPr>
        <w:t>Intrapreneur</w:t>
      </w:r>
      <w:proofErr w:type="spellEnd"/>
      <w:r w:rsidRPr="00FC36AC">
        <w:rPr>
          <w:rFonts w:ascii="Times New Roman" w:eastAsia="Times New Roman" w:hAnsi="Times New Roman" w:cs="Times New Roman"/>
          <w:i/>
          <w:iCs/>
          <w:color w:val="000000"/>
        </w:rPr>
        <w:t xml:space="preserve"> werden. </w:t>
      </w:r>
      <w:hyperlink r:id="rId58" w:history="1">
        <w:r w:rsidR="00F038B7" w:rsidRPr="009C656D">
          <w:rPr>
            <w:rStyle w:val="Hyperlink"/>
            <w:rFonts w:ascii="Times New Roman" w:eastAsia="Times New Roman" w:hAnsi="Times New Roman" w:cs="Times New Roman"/>
          </w:rPr>
          <w:t>https://www.pnc.com/insights/small-business/growing-your-business/becoming-successful-intrapreneur.html</w:t>
        </w:r>
      </w:hyperlink>
    </w:p>
    <w:p w14:paraId="1077FAA2" w14:textId="28BA04A4" w:rsidR="001F41A4" w:rsidRPr="00FC36AC" w:rsidRDefault="00E368C6" w:rsidP="00F038B7">
      <w:pPr>
        <w:widowControl w:val="0"/>
        <w:autoSpaceDE w:val="0"/>
        <w:autoSpaceDN w:val="0"/>
        <w:spacing w:after="240" w:line="259" w:lineRule="auto"/>
        <w:jc w:val="both"/>
        <w:rPr>
          <w:rFonts w:ascii="Times New Roman" w:hAnsi="Times New Roman" w:cs="Times New Roman"/>
        </w:rPr>
      </w:pPr>
      <w:r w:rsidRPr="00FC36AC">
        <w:rPr>
          <w:rFonts w:ascii="Times New Roman" w:eastAsia="Times New Roman" w:hAnsi="Times New Roman" w:cs="Times New Roman"/>
          <w:color w:val="000000"/>
        </w:rPr>
        <w:t xml:space="preserve"> </w:t>
      </w:r>
      <w:r w:rsidRPr="00FC36AC">
        <w:rPr>
          <w:rFonts w:ascii="Times New Roman" w:hAnsi="Times New Roman" w:cs="Times New Roman"/>
        </w:rPr>
        <w:t>Prada-</w:t>
      </w:r>
      <w:proofErr w:type="spellStart"/>
      <w:r w:rsidRPr="00FC36AC">
        <w:rPr>
          <w:rFonts w:ascii="Times New Roman" w:hAnsi="Times New Roman" w:cs="Times New Roman"/>
        </w:rPr>
        <w:t>Ospina</w:t>
      </w:r>
      <w:proofErr w:type="spellEnd"/>
      <w:r w:rsidRPr="00FC36AC">
        <w:rPr>
          <w:rFonts w:ascii="Times New Roman" w:hAnsi="Times New Roman" w:cs="Times New Roman"/>
        </w:rPr>
        <w:t xml:space="preserve">, R. Corporate Entrepreneurship </w:t>
      </w:r>
      <w:proofErr w:type="spellStart"/>
      <w:r w:rsidRPr="00FC36AC">
        <w:rPr>
          <w:rFonts w:ascii="Times New Roman" w:hAnsi="Times New Roman" w:cs="Times New Roman"/>
        </w:rPr>
        <w:t>as</w:t>
      </w:r>
      <w:proofErr w:type="spellEnd"/>
      <w:r w:rsidRPr="00FC36AC">
        <w:rPr>
          <w:rFonts w:ascii="Times New Roman" w:hAnsi="Times New Roman" w:cs="Times New Roman"/>
        </w:rPr>
        <w:t xml:space="preserve"> a Tool </w:t>
      </w:r>
      <w:proofErr w:type="spellStart"/>
      <w:r w:rsidRPr="00FC36AC">
        <w:rPr>
          <w:rFonts w:ascii="Times New Roman" w:hAnsi="Times New Roman" w:cs="Times New Roman"/>
        </w:rPr>
        <w:t>for</w:t>
      </w:r>
      <w:proofErr w:type="spellEnd"/>
      <w:r w:rsidRPr="00FC36AC">
        <w:rPr>
          <w:rFonts w:ascii="Times New Roman" w:hAnsi="Times New Roman" w:cs="Times New Roman"/>
        </w:rPr>
        <w:t xml:space="preserve"> Organizational </w:t>
      </w:r>
      <w:proofErr w:type="spellStart"/>
      <w:r w:rsidRPr="00FC36AC">
        <w:rPr>
          <w:rFonts w:ascii="Times New Roman" w:hAnsi="Times New Roman" w:cs="Times New Roman"/>
        </w:rPr>
        <w:t>Improvement</w:t>
      </w:r>
      <w:proofErr w:type="spellEnd"/>
      <w:r w:rsidRPr="00FC36AC">
        <w:rPr>
          <w:rFonts w:ascii="Times New Roman" w:hAnsi="Times New Roman" w:cs="Times New Roman"/>
        </w:rPr>
        <w:t>: Der Fall des Autoteile-Sektors in Kolumbien. In: Perez-Uribe, R.; Salcedo-Perez, C.; Ocampo-Guzman, D. (</w:t>
      </w:r>
      <w:proofErr w:type="spellStart"/>
      <w:r w:rsidRPr="00FC36AC">
        <w:rPr>
          <w:rFonts w:ascii="Times New Roman" w:hAnsi="Times New Roman" w:cs="Times New Roman"/>
        </w:rPr>
        <w:t>eds</w:t>
      </w:r>
      <w:proofErr w:type="spellEnd"/>
      <w:r w:rsidRPr="00FC36AC">
        <w:rPr>
          <w:rFonts w:ascii="Times New Roman" w:hAnsi="Times New Roman" w:cs="Times New Roman"/>
        </w:rPr>
        <w:t xml:space="preserve">.) (2017). </w:t>
      </w:r>
      <w:r w:rsidRPr="00FC36AC">
        <w:rPr>
          <w:rFonts w:ascii="Times New Roman" w:hAnsi="Times New Roman" w:cs="Times New Roman"/>
          <w:i/>
        </w:rPr>
        <w:t xml:space="preserve">Handbook </w:t>
      </w:r>
      <w:proofErr w:type="spellStart"/>
      <w:r w:rsidRPr="00FC36AC">
        <w:rPr>
          <w:rFonts w:ascii="Times New Roman" w:hAnsi="Times New Roman" w:cs="Times New Roman"/>
          <w:i/>
        </w:rPr>
        <w:t>of</w:t>
      </w:r>
      <w:proofErr w:type="spellEnd"/>
      <w:r w:rsidRPr="00FC36AC">
        <w:rPr>
          <w:rFonts w:ascii="Times New Roman" w:hAnsi="Times New Roman" w:cs="Times New Roman"/>
          <w:i/>
        </w:rPr>
        <w:t xml:space="preserve"> </w:t>
      </w:r>
      <w:proofErr w:type="spellStart"/>
      <w:r w:rsidRPr="00FC36AC">
        <w:rPr>
          <w:rFonts w:ascii="Times New Roman" w:hAnsi="Times New Roman" w:cs="Times New Roman"/>
          <w:i/>
        </w:rPr>
        <w:t>research</w:t>
      </w:r>
      <w:proofErr w:type="spellEnd"/>
      <w:r w:rsidRPr="00FC36AC">
        <w:rPr>
          <w:rFonts w:ascii="Times New Roman" w:hAnsi="Times New Roman" w:cs="Times New Roman"/>
          <w:i/>
        </w:rPr>
        <w:t xml:space="preserve"> on </w:t>
      </w:r>
      <w:proofErr w:type="spellStart"/>
      <w:r w:rsidRPr="00FC36AC">
        <w:rPr>
          <w:rFonts w:ascii="Times New Roman" w:hAnsi="Times New Roman" w:cs="Times New Roman"/>
          <w:i/>
        </w:rPr>
        <w:t>intrapreneurship</w:t>
      </w:r>
      <w:proofErr w:type="spellEnd"/>
      <w:r w:rsidRPr="00FC36AC">
        <w:rPr>
          <w:rFonts w:ascii="Times New Roman" w:hAnsi="Times New Roman" w:cs="Times New Roman"/>
          <w:i/>
        </w:rPr>
        <w:t xml:space="preserve"> and organizational </w:t>
      </w:r>
      <w:proofErr w:type="spellStart"/>
      <w:r w:rsidRPr="00FC36AC">
        <w:rPr>
          <w:rFonts w:ascii="Times New Roman" w:hAnsi="Times New Roman" w:cs="Times New Roman"/>
          <w:i/>
        </w:rPr>
        <w:t>sustainability</w:t>
      </w:r>
      <w:proofErr w:type="spellEnd"/>
      <w:r w:rsidRPr="00FC36AC">
        <w:rPr>
          <w:rFonts w:ascii="Times New Roman" w:hAnsi="Times New Roman" w:cs="Times New Roman"/>
          <w:i/>
        </w:rPr>
        <w:t xml:space="preserve"> in SMEs.</w:t>
      </w:r>
      <w:r w:rsidRPr="00FC36AC">
        <w:rPr>
          <w:rFonts w:ascii="Times New Roman" w:hAnsi="Times New Roman" w:cs="Times New Roman"/>
        </w:rPr>
        <w:t xml:space="preserve"> IGI Global, S. 317-341.</w:t>
      </w:r>
    </w:p>
    <w:p w14:paraId="7E29F002" w14:textId="77777777" w:rsidR="001F41A4" w:rsidRPr="00FC36AC" w:rsidRDefault="00E368C6" w:rsidP="00FC36AC">
      <w:pPr>
        <w:spacing w:after="240" w:line="259" w:lineRule="auto"/>
        <w:jc w:val="both"/>
        <w:rPr>
          <w:rFonts w:ascii="Times New Roman" w:eastAsia="Yu Mincho" w:hAnsi="Times New Roman" w:cs="Times New Roman"/>
          <w:lang w:eastAsia="ja-JP"/>
        </w:rPr>
      </w:pPr>
      <w:proofErr w:type="spellStart"/>
      <w:r w:rsidRPr="00FC36AC">
        <w:rPr>
          <w:rFonts w:ascii="Times New Roman" w:eastAsia="Yu Mincho" w:hAnsi="Times New Roman" w:cs="Times New Roman"/>
          <w:lang w:eastAsia="ja-JP"/>
        </w:rPr>
        <w:t>Puech</w:t>
      </w:r>
      <w:proofErr w:type="spellEnd"/>
      <w:r w:rsidRPr="00FC36AC">
        <w:rPr>
          <w:rFonts w:ascii="Times New Roman" w:eastAsia="Yu Mincho" w:hAnsi="Times New Roman" w:cs="Times New Roman"/>
          <w:lang w:eastAsia="ja-JP"/>
        </w:rPr>
        <w:t xml:space="preserve">, L., &amp; Durand, T. (2017). Klassifizierung des Zeitaufwands im </w:t>
      </w:r>
      <w:proofErr w:type="spellStart"/>
      <w:r w:rsidRPr="00FC36AC">
        <w:rPr>
          <w:rFonts w:ascii="Times New Roman" w:eastAsia="Yu Mincho" w:hAnsi="Times New Roman" w:cs="Times New Roman"/>
          <w:lang w:eastAsia="ja-JP"/>
        </w:rPr>
        <w:t>Intrapreneurial</w:t>
      </w:r>
      <w:proofErr w:type="spellEnd"/>
      <w:r w:rsidRPr="00FC36AC">
        <w:rPr>
          <w:rFonts w:ascii="Times New Roman" w:eastAsia="Yu Mincho" w:hAnsi="Times New Roman" w:cs="Times New Roman"/>
          <w:lang w:eastAsia="ja-JP"/>
        </w:rPr>
        <w:t xml:space="preserve">-Prozess. </w:t>
      </w:r>
      <w:proofErr w:type="spellStart"/>
      <w:r w:rsidRPr="00FC36AC">
        <w:rPr>
          <w:rFonts w:ascii="Times New Roman" w:eastAsia="Yu Mincho" w:hAnsi="Times New Roman" w:cs="Times New Roman"/>
          <w:lang w:eastAsia="ja-JP"/>
        </w:rPr>
        <w:t>Creativity</w:t>
      </w:r>
      <w:proofErr w:type="spellEnd"/>
      <w:r w:rsidRPr="00FC36AC">
        <w:rPr>
          <w:rFonts w:ascii="Times New Roman" w:eastAsia="Yu Mincho" w:hAnsi="Times New Roman" w:cs="Times New Roman"/>
          <w:lang w:eastAsia="ja-JP"/>
        </w:rPr>
        <w:t xml:space="preserve"> and Innovation Management, 26(2), 142-151.</w:t>
      </w:r>
    </w:p>
    <w:p w14:paraId="29E985C6" w14:textId="77777777" w:rsidR="001F41A4" w:rsidRPr="00FC36AC"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t>Rigtering</w:t>
      </w:r>
      <w:proofErr w:type="spellEnd"/>
      <w:r w:rsidRPr="00FC36AC">
        <w:rPr>
          <w:rFonts w:ascii="Times New Roman" w:hAnsi="Times New Roman" w:cs="Times New Roman"/>
        </w:rPr>
        <w:t>, J. P. C., &amp; Weitzel, U. (2013). Arbeitskontext und Mitarbeiterverhalten als Antezedenzien für Intrapreneurship. International Entrepreneurship and Management Journal, 9, 337-360.</w:t>
      </w:r>
    </w:p>
    <w:p w14:paraId="7EBDB8F2" w14:textId="77777777" w:rsidR="001F41A4" w:rsidRPr="00FC36AC" w:rsidRDefault="00E368C6" w:rsidP="00FC36AC">
      <w:pPr>
        <w:spacing w:after="240" w:line="259" w:lineRule="auto"/>
        <w:jc w:val="both"/>
        <w:rPr>
          <w:rFonts w:ascii="Times New Roman" w:eastAsia="Times New Roman" w:hAnsi="Times New Roman" w:cs="Times New Roman"/>
          <w:color w:val="000000"/>
        </w:rPr>
      </w:pPr>
      <w:proofErr w:type="spellStart"/>
      <w:r w:rsidRPr="00FC36AC">
        <w:rPr>
          <w:rFonts w:ascii="Times New Roman" w:eastAsia="Times New Roman" w:hAnsi="Times New Roman" w:cs="Times New Roman"/>
          <w:color w:val="000000"/>
        </w:rPr>
        <w:t>Rimassa</w:t>
      </w:r>
      <w:proofErr w:type="spellEnd"/>
      <w:r w:rsidRPr="00FC36AC">
        <w:rPr>
          <w:rFonts w:ascii="Times New Roman" w:eastAsia="Times New Roman" w:hAnsi="Times New Roman" w:cs="Times New Roman"/>
          <w:color w:val="000000"/>
        </w:rPr>
        <w:t xml:space="preserve"> A. (2020, 21</w:t>
      </w:r>
      <w:proofErr w:type="gramStart"/>
      <w:r w:rsidRPr="00FC36AC">
        <w:rPr>
          <w:rFonts w:ascii="Times New Roman" w:eastAsia="Times New Roman" w:hAnsi="Times New Roman" w:cs="Times New Roman"/>
          <w:color w:val="000000"/>
          <w:vertAlign w:val="superscript"/>
        </w:rPr>
        <w:t xml:space="preserve">st </w:t>
      </w:r>
      <w:r w:rsidRPr="00FC36AC">
        <w:rPr>
          <w:rFonts w:ascii="Times New Roman" w:eastAsia="Times New Roman" w:hAnsi="Times New Roman" w:cs="Times New Roman"/>
          <w:color w:val="000000"/>
        </w:rPr>
        <w:t xml:space="preserve"> September</w:t>
      </w:r>
      <w:proofErr w:type="gramEnd"/>
      <w:r w:rsidRPr="00FC36AC">
        <w:rPr>
          <w:rFonts w:ascii="Times New Roman" w:eastAsia="Times New Roman" w:hAnsi="Times New Roman" w:cs="Times New Roman"/>
          <w:color w:val="000000"/>
        </w:rPr>
        <w:t xml:space="preserve">). </w:t>
      </w:r>
      <w:r w:rsidRPr="00FC36AC">
        <w:rPr>
          <w:rFonts w:ascii="Times New Roman" w:eastAsia="Times New Roman" w:hAnsi="Times New Roman" w:cs="Times New Roman"/>
          <w:i/>
          <w:iCs/>
          <w:color w:val="000000"/>
        </w:rPr>
        <w:t xml:space="preserve">Intrapreneurship: le </w:t>
      </w:r>
      <w:proofErr w:type="spellStart"/>
      <w:r w:rsidRPr="00FC36AC">
        <w:rPr>
          <w:rFonts w:ascii="Times New Roman" w:eastAsia="Times New Roman" w:hAnsi="Times New Roman" w:cs="Times New Roman"/>
          <w:i/>
          <w:iCs/>
          <w:color w:val="000000"/>
        </w:rPr>
        <w:t>aziende</w:t>
      </w:r>
      <w:proofErr w:type="spellEnd"/>
      <w:r w:rsidRPr="00FC36AC">
        <w:rPr>
          <w:rFonts w:ascii="Times New Roman" w:eastAsia="Times New Roman" w:hAnsi="Times New Roman" w:cs="Times New Roman"/>
          <w:i/>
          <w:iCs/>
          <w:color w:val="000000"/>
        </w:rPr>
        <w:t xml:space="preserve"> </w:t>
      </w:r>
      <w:proofErr w:type="spellStart"/>
      <w:r w:rsidRPr="00FC36AC">
        <w:rPr>
          <w:rFonts w:ascii="Times New Roman" w:eastAsia="Times New Roman" w:hAnsi="Times New Roman" w:cs="Times New Roman"/>
          <w:i/>
          <w:iCs/>
          <w:color w:val="000000"/>
        </w:rPr>
        <w:t>hanno</w:t>
      </w:r>
      <w:proofErr w:type="spellEnd"/>
      <w:r w:rsidRPr="00FC36AC">
        <w:rPr>
          <w:rFonts w:ascii="Times New Roman" w:eastAsia="Times New Roman" w:hAnsi="Times New Roman" w:cs="Times New Roman"/>
          <w:i/>
          <w:iCs/>
          <w:color w:val="000000"/>
        </w:rPr>
        <w:t xml:space="preserve"> </w:t>
      </w:r>
      <w:proofErr w:type="spellStart"/>
      <w:r w:rsidRPr="00FC36AC">
        <w:rPr>
          <w:rFonts w:ascii="Times New Roman" w:eastAsia="Times New Roman" w:hAnsi="Times New Roman" w:cs="Times New Roman"/>
          <w:i/>
          <w:iCs/>
          <w:color w:val="000000"/>
        </w:rPr>
        <w:t>bisogno</w:t>
      </w:r>
      <w:proofErr w:type="spellEnd"/>
      <w:r w:rsidRPr="00FC36AC">
        <w:rPr>
          <w:rFonts w:ascii="Times New Roman" w:eastAsia="Times New Roman" w:hAnsi="Times New Roman" w:cs="Times New Roman"/>
          <w:i/>
          <w:iCs/>
          <w:color w:val="000000"/>
        </w:rPr>
        <w:t xml:space="preserve"> di </w:t>
      </w:r>
      <w:proofErr w:type="spellStart"/>
      <w:r w:rsidRPr="00FC36AC">
        <w:rPr>
          <w:rFonts w:ascii="Times New Roman" w:eastAsia="Times New Roman" w:hAnsi="Times New Roman" w:cs="Times New Roman"/>
          <w:i/>
          <w:iCs/>
          <w:color w:val="000000"/>
        </w:rPr>
        <w:t>assumere</w:t>
      </w:r>
      <w:proofErr w:type="spellEnd"/>
      <w:r w:rsidRPr="00FC36AC">
        <w:rPr>
          <w:rFonts w:ascii="Times New Roman" w:eastAsia="Times New Roman" w:hAnsi="Times New Roman" w:cs="Times New Roman"/>
          <w:i/>
          <w:iCs/>
          <w:color w:val="000000"/>
        </w:rPr>
        <w:t xml:space="preserve"> </w:t>
      </w:r>
      <w:proofErr w:type="spellStart"/>
      <w:r w:rsidRPr="00FC36AC">
        <w:rPr>
          <w:rFonts w:ascii="Times New Roman" w:eastAsia="Times New Roman" w:hAnsi="Times New Roman" w:cs="Times New Roman"/>
          <w:i/>
          <w:iCs/>
          <w:color w:val="000000"/>
        </w:rPr>
        <w:t>imprenditori</w:t>
      </w:r>
      <w:proofErr w:type="spellEnd"/>
      <w:r w:rsidRPr="00FC36AC">
        <w:rPr>
          <w:rFonts w:ascii="Times New Roman" w:eastAsia="Times New Roman" w:hAnsi="Times New Roman" w:cs="Times New Roman"/>
          <w:i/>
          <w:iCs/>
          <w:color w:val="000000"/>
        </w:rPr>
        <w:t xml:space="preserve"> (e non </w:t>
      </w:r>
      <w:proofErr w:type="spellStart"/>
      <w:r w:rsidRPr="00FC36AC">
        <w:rPr>
          <w:rFonts w:ascii="Times New Roman" w:eastAsia="Times New Roman" w:hAnsi="Times New Roman" w:cs="Times New Roman"/>
          <w:i/>
          <w:iCs/>
          <w:color w:val="000000"/>
        </w:rPr>
        <w:t>soldatini</w:t>
      </w:r>
      <w:proofErr w:type="spellEnd"/>
      <w:r w:rsidRPr="00FC36AC">
        <w:rPr>
          <w:rFonts w:ascii="Times New Roman" w:eastAsia="Times New Roman" w:hAnsi="Times New Roman" w:cs="Times New Roman"/>
          <w:i/>
          <w:iCs/>
          <w:color w:val="000000"/>
        </w:rPr>
        <w:t xml:space="preserve">). </w:t>
      </w:r>
      <w:hyperlink r:id="rId59" w:history="1">
        <w:r w:rsidRPr="00FC36AC">
          <w:rPr>
            <w:rFonts w:ascii="Times New Roman" w:eastAsia="Times New Roman" w:hAnsi="Times New Roman" w:cs="Times New Roman"/>
            <w:color w:val="000000"/>
            <w:u w:val="single"/>
          </w:rPr>
          <w:t>https://www.ilsole24ore.com/art/intrapreneurship-aziende-hanno-bisogno-assumere-imprenditori-e-non-soldatini-ADOGbhq?refresh_ce=1</w:t>
        </w:r>
      </w:hyperlink>
    </w:p>
    <w:p w14:paraId="4F6D08B6"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Saeed, A., &amp; </w:t>
      </w:r>
      <w:proofErr w:type="spellStart"/>
      <w:r w:rsidRPr="00FC36AC">
        <w:rPr>
          <w:rFonts w:ascii="Times New Roman" w:hAnsi="Times New Roman" w:cs="Times New Roman"/>
        </w:rPr>
        <w:t>Ziaulhaq</w:t>
      </w:r>
      <w:proofErr w:type="spellEnd"/>
      <w:r w:rsidRPr="00FC36AC">
        <w:rPr>
          <w:rFonts w:ascii="Times New Roman" w:hAnsi="Times New Roman" w:cs="Times New Roman"/>
        </w:rPr>
        <w:t xml:space="preserve">, H. M. (2019). The </w:t>
      </w:r>
      <w:proofErr w:type="spellStart"/>
      <w:r w:rsidRPr="00FC36AC">
        <w:rPr>
          <w:rFonts w:ascii="Times New Roman" w:hAnsi="Times New Roman" w:cs="Times New Roman"/>
        </w:rPr>
        <w:t>impact</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CEO </w:t>
      </w:r>
      <w:proofErr w:type="spellStart"/>
      <w:r w:rsidRPr="00FC36AC">
        <w:rPr>
          <w:rFonts w:ascii="Times New Roman" w:hAnsi="Times New Roman" w:cs="Times New Roman"/>
        </w:rPr>
        <w:t>characteristics</w:t>
      </w:r>
      <w:proofErr w:type="spellEnd"/>
      <w:r w:rsidRPr="00FC36AC">
        <w:rPr>
          <w:rFonts w:ascii="Times New Roman" w:hAnsi="Times New Roman" w:cs="Times New Roman"/>
        </w:rPr>
        <w:t xml:space="preserve"> on </w:t>
      </w:r>
      <w:proofErr w:type="spellStart"/>
      <w:r w:rsidRPr="00FC36AC">
        <w:rPr>
          <w:rFonts w:ascii="Times New Roman" w:hAnsi="Times New Roman" w:cs="Times New Roman"/>
        </w:rPr>
        <w:t>the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internationalization</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SMEs: </w:t>
      </w:r>
      <w:proofErr w:type="spellStart"/>
      <w:r w:rsidRPr="00FC36AC">
        <w:rPr>
          <w:rFonts w:ascii="Times New Roman" w:hAnsi="Times New Roman" w:cs="Times New Roman"/>
        </w:rPr>
        <w:t>Evidence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from</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the</w:t>
      </w:r>
      <w:proofErr w:type="spellEnd"/>
      <w:r w:rsidRPr="00FC36AC">
        <w:rPr>
          <w:rFonts w:ascii="Times New Roman" w:hAnsi="Times New Roman" w:cs="Times New Roman"/>
        </w:rPr>
        <w:t xml:space="preserve"> UK. Canadian Journal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Administrative Sciences/Revue </w:t>
      </w:r>
      <w:proofErr w:type="spellStart"/>
      <w:r w:rsidRPr="00FC36AC">
        <w:rPr>
          <w:rFonts w:ascii="Times New Roman" w:hAnsi="Times New Roman" w:cs="Times New Roman"/>
        </w:rPr>
        <w:t>Canadienne</w:t>
      </w:r>
      <w:proofErr w:type="spellEnd"/>
      <w:r w:rsidRPr="00FC36AC">
        <w:rPr>
          <w:rFonts w:ascii="Times New Roman" w:hAnsi="Times New Roman" w:cs="Times New Roman"/>
        </w:rPr>
        <w:t xml:space="preserve"> des Sciences de </w:t>
      </w:r>
      <w:proofErr w:type="spellStart"/>
      <w:r w:rsidRPr="00FC36AC">
        <w:rPr>
          <w:rFonts w:ascii="Times New Roman" w:hAnsi="Times New Roman" w:cs="Times New Roman"/>
        </w:rPr>
        <w:t>l'Administration</w:t>
      </w:r>
      <w:proofErr w:type="spellEnd"/>
      <w:r w:rsidRPr="00FC36AC">
        <w:rPr>
          <w:rFonts w:ascii="Times New Roman" w:hAnsi="Times New Roman" w:cs="Times New Roman"/>
        </w:rPr>
        <w:t>, 36(3), 322-335.</w:t>
      </w:r>
    </w:p>
    <w:p w14:paraId="4D60E005" w14:textId="1623E9ED" w:rsidR="00F038B7" w:rsidRDefault="00E368C6" w:rsidP="00FC36AC">
      <w:pPr>
        <w:widowControl w:val="0"/>
        <w:autoSpaceDE w:val="0"/>
        <w:autoSpaceDN w:val="0"/>
        <w:spacing w:after="240" w:line="259" w:lineRule="auto"/>
        <w:jc w:val="both"/>
        <w:rPr>
          <w:rFonts w:ascii="Times New Roman" w:eastAsia="Times New Roman" w:hAnsi="Times New Roman" w:cs="Times New Roman"/>
          <w:color w:val="000000"/>
        </w:rPr>
      </w:pPr>
      <w:r w:rsidRPr="00FC36AC">
        <w:rPr>
          <w:rFonts w:ascii="Times New Roman" w:eastAsia="Times New Roman" w:hAnsi="Times New Roman" w:cs="Times New Roman"/>
          <w:color w:val="000000"/>
        </w:rPr>
        <w:t xml:space="preserve">Saltarelli U. (2021, 13. April). </w:t>
      </w:r>
      <w:proofErr w:type="spellStart"/>
      <w:r w:rsidRPr="00FC36AC">
        <w:rPr>
          <w:rFonts w:ascii="Times New Roman" w:eastAsia="Times New Roman" w:hAnsi="Times New Roman" w:cs="Times New Roman"/>
          <w:i/>
          <w:iCs/>
          <w:color w:val="000000"/>
        </w:rPr>
        <w:t>L'imprenditorialità</w:t>
      </w:r>
      <w:proofErr w:type="spellEnd"/>
      <w:r w:rsidRPr="00FC36AC">
        <w:rPr>
          <w:rFonts w:ascii="Times New Roman" w:eastAsia="Times New Roman" w:hAnsi="Times New Roman" w:cs="Times New Roman"/>
          <w:i/>
          <w:iCs/>
          <w:color w:val="000000"/>
        </w:rPr>
        <w:t xml:space="preserve"> </w:t>
      </w:r>
      <w:proofErr w:type="spellStart"/>
      <w:r w:rsidRPr="00FC36AC">
        <w:rPr>
          <w:rFonts w:ascii="Times New Roman" w:eastAsia="Times New Roman" w:hAnsi="Times New Roman" w:cs="Times New Roman"/>
          <w:i/>
          <w:iCs/>
          <w:color w:val="000000"/>
        </w:rPr>
        <w:t>come</w:t>
      </w:r>
      <w:proofErr w:type="spellEnd"/>
      <w:r w:rsidRPr="00FC36AC">
        <w:rPr>
          <w:rFonts w:ascii="Times New Roman" w:eastAsia="Times New Roman" w:hAnsi="Times New Roman" w:cs="Times New Roman"/>
          <w:i/>
          <w:iCs/>
          <w:color w:val="000000"/>
        </w:rPr>
        <w:t xml:space="preserve"> </w:t>
      </w:r>
      <w:proofErr w:type="spellStart"/>
      <w:r w:rsidRPr="00FC36AC">
        <w:rPr>
          <w:rFonts w:ascii="Times New Roman" w:eastAsia="Times New Roman" w:hAnsi="Times New Roman" w:cs="Times New Roman"/>
          <w:i/>
          <w:iCs/>
          <w:color w:val="000000"/>
        </w:rPr>
        <w:t>valore</w:t>
      </w:r>
      <w:proofErr w:type="spellEnd"/>
      <w:r w:rsidRPr="00FC36AC">
        <w:rPr>
          <w:rFonts w:ascii="Times New Roman" w:eastAsia="Times New Roman" w:hAnsi="Times New Roman" w:cs="Times New Roman"/>
          <w:i/>
          <w:iCs/>
          <w:color w:val="000000"/>
        </w:rPr>
        <w:t xml:space="preserve"> </w:t>
      </w:r>
      <w:proofErr w:type="spellStart"/>
      <w:r w:rsidRPr="00FC36AC">
        <w:rPr>
          <w:rFonts w:ascii="Times New Roman" w:eastAsia="Times New Roman" w:hAnsi="Times New Roman" w:cs="Times New Roman"/>
          <w:i/>
          <w:iCs/>
          <w:color w:val="000000"/>
        </w:rPr>
        <w:t>aggiunto</w:t>
      </w:r>
      <w:proofErr w:type="spellEnd"/>
      <w:r w:rsidRPr="00FC36AC">
        <w:rPr>
          <w:rFonts w:ascii="Times New Roman" w:eastAsia="Times New Roman" w:hAnsi="Times New Roman" w:cs="Times New Roman"/>
          <w:i/>
          <w:iCs/>
          <w:color w:val="000000"/>
        </w:rPr>
        <w:t xml:space="preserve"> </w:t>
      </w:r>
      <w:proofErr w:type="spellStart"/>
      <w:r w:rsidRPr="00FC36AC">
        <w:rPr>
          <w:rFonts w:ascii="Times New Roman" w:eastAsia="Times New Roman" w:hAnsi="Times New Roman" w:cs="Times New Roman"/>
          <w:i/>
          <w:iCs/>
          <w:color w:val="000000"/>
        </w:rPr>
        <w:t>all'interno</w:t>
      </w:r>
      <w:proofErr w:type="spellEnd"/>
      <w:r w:rsidRPr="00FC36AC">
        <w:rPr>
          <w:rFonts w:ascii="Times New Roman" w:eastAsia="Times New Roman" w:hAnsi="Times New Roman" w:cs="Times New Roman"/>
          <w:i/>
          <w:iCs/>
          <w:color w:val="000000"/>
        </w:rPr>
        <w:t xml:space="preserve"> delle </w:t>
      </w:r>
      <w:proofErr w:type="spellStart"/>
      <w:r w:rsidRPr="00FC36AC">
        <w:rPr>
          <w:rFonts w:ascii="Times New Roman" w:eastAsia="Times New Roman" w:hAnsi="Times New Roman" w:cs="Times New Roman"/>
          <w:i/>
          <w:iCs/>
          <w:color w:val="000000"/>
        </w:rPr>
        <w:t>organizzazioni</w:t>
      </w:r>
      <w:proofErr w:type="spellEnd"/>
      <w:r w:rsidRPr="00FC36AC">
        <w:rPr>
          <w:rFonts w:ascii="Times New Roman" w:eastAsia="Times New Roman" w:hAnsi="Times New Roman" w:cs="Times New Roman"/>
          <w:i/>
          <w:iCs/>
          <w:color w:val="000000"/>
        </w:rPr>
        <w:t xml:space="preserve">. </w:t>
      </w:r>
      <w:hyperlink r:id="rId60" w:history="1">
        <w:r w:rsidR="00F038B7" w:rsidRPr="009C656D">
          <w:rPr>
            <w:rStyle w:val="Hyperlink"/>
            <w:rFonts w:ascii="Times New Roman" w:eastAsia="Times New Roman" w:hAnsi="Times New Roman" w:cs="Times New Roman"/>
          </w:rPr>
          <w:t>https://spremutedigitali.com/intrapreneurship-in-azienda/</w:t>
        </w:r>
      </w:hyperlink>
    </w:p>
    <w:p w14:paraId="5FCB13AB" w14:textId="1AE89DF8" w:rsidR="001F41A4" w:rsidRPr="00FC36AC" w:rsidRDefault="00E368C6" w:rsidP="00B67447">
      <w:pPr>
        <w:widowControl w:val="0"/>
        <w:autoSpaceDE w:val="0"/>
        <w:autoSpaceDN w:val="0"/>
        <w:spacing w:after="240" w:line="259" w:lineRule="auto"/>
        <w:jc w:val="both"/>
        <w:rPr>
          <w:rFonts w:ascii="Times New Roman" w:eastAsia="Yu Mincho" w:hAnsi="Times New Roman" w:cs="Times New Roman"/>
          <w:lang w:eastAsia="ja-JP"/>
        </w:rPr>
      </w:pPr>
      <w:r w:rsidRPr="00FC36AC">
        <w:rPr>
          <w:rFonts w:ascii="Times New Roman" w:eastAsia="Times New Roman" w:hAnsi="Times New Roman" w:cs="Times New Roman"/>
          <w:color w:val="000000"/>
        </w:rPr>
        <w:t xml:space="preserve"> </w:t>
      </w:r>
      <w:proofErr w:type="spellStart"/>
      <w:r w:rsidRPr="00FC36AC">
        <w:rPr>
          <w:rFonts w:ascii="Times New Roman" w:eastAsia="Yu Mincho" w:hAnsi="Times New Roman" w:cs="Times New Roman"/>
          <w:lang w:eastAsia="ja-JP"/>
        </w:rPr>
        <w:t>Sebora</w:t>
      </w:r>
      <w:proofErr w:type="spellEnd"/>
      <w:r w:rsidRPr="00FC36AC">
        <w:rPr>
          <w:rFonts w:ascii="Times New Roman" w:eastAsia="Yu Mincho" w:hAnsi="Times New Roman" w:cs="Times New Roman"/>
          <w:lang w:eastAsia="ja-JP"/>
        </w:rPr>
        <w:t xml:space="preserve">, T. C., &amp; </w:t>
      </w:r>
      <w:proofErr w:type="spellStart"/>
      <w:r w:rsidRPr="00FC36AC">
        <w:rPr>
          <w:rFonts w:ascii="Times New Roman" w:eastAsia="Yu Mincho" w:hAnsi="Times New Roman" w:cs="Times New Roman"/>
          <w:lang w:eastAsia="ja-JP"/>
        </w:rPr>
        <w:t>Theerapatvong</w:t>
      </w:r>
      <w:proofErr w:type="spellEnd"/>
      <w:r w:rsidRPr="00FC36AC">
        <w:rPr>
          <w:rFonts w:ascii="Times New Roman" w:eastAsia="Yu Mincho" w:hAnsi="Times New Roman" w:cs="Times New Roman"/>
          <w:lang w:eastAsia="ja-JP"/>
        </w:rPr>
        <w:t>, T. (2010). Corporate Entrepreneurship: Ein Test der externen und internen Einflüsse auf die Ideenfindung, Risikobereitschaft und Proaktivität von Managern. Internationale Zeitschrift für Unternehmertum und Management, 6(3), 331-350.</w:t>
      </w:r>
    </w:p>
    <w:p w14:paraId="0CBE70A0" w14:textId="77777777" w:rsidR="001F41A4" w:rsidRPr="00FC36AC"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t>Serpa</w:t>
      </w:r>
      <w:proofErr w:type="spellEnd"/>
      <w:r w:rsidRPr="00FC36AC">
        <w:rPr>
          <w:rFonts w:ascii="Times New Roman" w:hAnsi="Times New Roman" w:cs="Times New Roman"/>
        </w:rPr>
        <w:t xml:space="preserve">, R. 1987. Unternehmertum in Großunternehmen: eine Fallgeschichte. In Frontiers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Entrepreneurship Research. Wellesley, MA: Babson </w:t>
      </w:r>
      <w:proofErr w:type="gramStart"/>
      <w:r w:rsidRPr="00FC36AC">
        <w:rPr>
          <w:rFonts w:ascii="Times New Roman" w:hAnsi="Times New Roman" w:cs="Times New Roman"/>
        </w:rPr>
        <w:t>College</w:t>
      </w:r>
      <w:proofErr w:type="gramEnd"/>
      <w:r w:rsidRPr="00FC36AC">
        <w:rPr>
          <w:rFonts w:ascii="Times New Roman" w:hAnsi="Times New Roman" w:cs="Times New Roman"/>
        </w:rPr>
        <w:t xml:space="preserve"> S. 542-552.</w:t>
      </w:r>
    </w:p>
    <w:p w14:paraId="488F503E" w14:textId="635AE84C" w:rsidR="00F038B7" w:rsidRDefault="00E368C6" w:rsidP="00FC36AC">
      <w:pPr>
        <w:widowControl w:val="0"/>
        <w:autoSpaceDE w:val="0"/>
        <w:autoSpaceDN w:val="0"/>
        <w:spacing w:after="240" w:line="259" w:lineRule="auto"/>
        <w:jc w:val="both"/>
        <w:rPr>
          <w:rStyle w:val="Hyperlink"/>
          <w:rFonts w:ascii="Times New Roman" w:eastAsia="Times New Roman" w:hAnsi="Times New Roman" w:cs="Times New Roman"/>
        </w:rPr>
      </w:pPr>
      <w:r w:rsidRPr="00FC36AC">
        <w:rPr>
          <w:rFonts w:ascii="Times New Roman" w:eastAsia="Times New Roman" w:hAnsi="Times New Roman" w:cs="Times New Roman"/>
          <w:color w:val="000000"/>
        </w:rPr>
        <w:t xml:space="preserve">Schere S. (2021). </w:t>
      </w:r>
      <w:r w:rsidRPr="00FC36AC">
        <w:rPr>
          <w:rFonts w:ascii="Times New Roman" w:eastAsia="Times New Roman" w:hAnsi="Times New Roman" w:cs="Times New Roman"/>
          <w:i/>
          <w:iCs/>
          <w:color w:val="000000"/>
        </w:rPr>
        <w:t xml:space="preserve">Wie Sie in Ihrem Unternehmen ein erfolgreicher </w:t>
      </w:r>
      <w:proofErr w:type="spellStart"/>
      <w:r w:rsidRPr="00FC36AC">
        <w:rPr>
          <w:rFonts w:ascii="Times New Roman" w:eastAsia="Times New Roman" w:hAnsi="Times New Roman" w:cs="Times New Roman"/>
          <w:i/>
          <w:iCs/>
          <w:color w:val="000000"/>
        </w:rPr>
        <w:t>Intrapreneur</w:t>
      </w:r>
      <w:proofErr w:type="spellEnd"/>
      <w:r w:rsidRPr="00FC36AC">
        <w:rPr>
          <w:rFonts w:ascii="Times New Roman" w:eastAsia="Times New Roman" w:hAnsi="Times New Roman" w:cs="Times New Roman"/>
          <w:i/>
          <w:iCs/>
          <w:color w:val="000000"/>
        </w:rPr>
        <w:t xml:space="preserve"> werden. </w:t>
      </w:r>
      <w:hyperlink r:id="rId61" w:history="1">
        <w:r w:rsidR="00F038B7" w:rsidRPr="009C656D">
          <w:rPr>
            <w:rStyle w:val="Hyperlink"/>
            <w:rFonts w:ascii="Times New Roman" w:eastAsia="Times New Roman" w:hAnsi="Times New Roman" w:cs="Times New Roman"/>
          </w:rPr>
          <w:t>https://www.innovationtraining.org/how-to-become-a-successful-intrapreneur-within-your-organization/</w:t>
        </w:r>
      </w:hyperlink>
    </w:p>
    <w:p w14:paraId="63917596" w14:textId="77777777" w:rsidR="00B67447" w:rsidRDefault="00B67447" w:rsidP="00FC36AC">
      <w:pPr>
        <w:widowControl w:val="0"/>
        <w:autoSpaceDE w:val="0"/>
        <w:autoSpaceDN w:val="0"/>
        <w:spacing w:after="240" w:line="259" w:lineRule="auto"/>
        <w:jc w:val="both"/>
        <w:rPr>
          <w:rFonts w:ascii="Times New Roman" w:eastAsia="Times New Roman" w:hAnsi="Times New Roman" w:cs="Times New Roman"/>
          <w:color w:val="000000"/>
        </w:rPr>
      </w:pPr>
    </w:p>
    <w:p w14:paraId="75B4CAC8" w14:textId="01BA04C4" w:rsidR="001F41A4" w:rsidRDefault="00E368C6" w:rsidP="00F038B7">
      <w:pPr>
        <w:widowControl w:val="0"/>
        <w:autoSpaceDE w:val="0"/>
        <w:autoSpaceDN w:val="0"/>
        <w:spacing w:after="240" w:line="259" w:lineRule="auto"/>
        <w:jc w:val="both"/>
        <w:rPr>
          <w:rFonts w:ascii="Times New Roman" w:eastAsia="Yu Mincho" w:hAnsi="Times New Roman" w:cs="Times New Roman"/>
          <w:lang w:eastAsia="ja-JP"/>
        </w:rPr>
      </w:pPr>
      <w:r w:rsidRPr="00FC36AC">
        <w:rPr>
          <w:rFonts w:ascii="Times New Roman" w:eastAsia="Times New Roman" w:hAnsi="Times New Roman" w:cs="Times New Roman"/>
          <w:color w:val="000000"/>
        </w:rPr>
        <w:lastRenderedPageBreak/>
        <w:t xml:space="preserve"> </w:t>
      </w:r>
      <w:proofErr w:type="spellStart"/>
      <w:r w:rsidRPr="00FC36AC">
        <w:rPr>
          <w:rFonts w:ascii="Times New Roman" w:eastAsia="Yu Mincho" w:hAnsi="Times New Roman" w:cs="Times New Roman"/>
          <w:lang w:eastAsia="ja-JP"/>
        </w:rPr>
        <w:t>Soltanifar</w:t>
      </w:r>
      <w:proofErr w:type="spellEnd"/>
      <w:r w:rsidRPr="00FC36AC">
        <w:rPr>
          <w:rFonts w:ascii="Times New Roman" w:eastAsia="Yu Mincho" w:hAnsi="Times New Roman" w:cs="Times New Roman"/>
          <w:lang w:eastAsia="ja-JP"/>
        </w:rPr>
        <w:t xml:space="preserve">, M., &amp; Pinchot, G. (2020). Digitales Intrapreneurship: The Corporate Solution </w:t>
      </w:r>
      <w:proofErr w:type="spellStart"/>
      <w:r w:rsidRPr="00FC36AC">
        <w:rPr>
          <w:rFonts w:ascii="Times New Roman" w:eastAsia="Yu Mincho" w:hAnsi="Times New Roman" w:cs="Times New Roman"/>
          <w:lang w:eastAsia="ja-JP"/>
        </w:rPr>
        <w:t>to</w:t>
      </w:r>
      <w:proofErr w:type="spellEnd"/>
      <w:r w:rsidRPr="00FC36AC">
        <w:rPr>
          <w:rFonts w:ascii="Times New Roman" w:eastAsia="Yu Mincho" w:hAnsi="Times New Roman" w:cs="Times New Roman"/>
          <w:lang w:eastAsia="ja-JP"/>
        </w:rPr>
        <w:t xml:space="preserve"> a Rapid </w:t>
      </w:r>
      <w:proofErr w:type="spellStart"/>
      <w:r w:rsidRPr="00FC36AC">
        <w:rPr>
          <w:rFonts w:ascii="Times New Roman" w:eastAsia="Yu Mincho" w:hAnsi="Times New Roman" w:cs="Times New Roman"/>
          <w:lang w:eastAsia="ja-JP"/>
        </w:rPr>
        <w:t>Digitalisation</w:t>
      </w:r>
      <w:proofErr w:type="spellEnd"/>
      <w:r w:rsidRPr="00FC36AC">
        <w:rPr>
          <w:rFonts w:ascii="Times New Roman" w:eastAsia="Yu Mincho" w:hAnsi="Times New Roman" w:cs="Times New Roman"/>
          <w:lang w:eastAsia="ja-JP"/>
        </w:rPr>
        <w:t xml:space="preserve">. In M. Hughes, &amp; L. </w:t>
      </w:r>
      <w:proofErr w:type="spellStart"/>
      <w:r w:rsidRPr="00FC36AC">
        <w:rPr>
          <w:rFonts w:ascii="Times New Roman" w:eastAsia="Yu Mincho" w:hAnsi="Times New Roman" w:cs="Times New Roman"/>
          <w:lang w:eastAsia="ja-JP"/>
        </w:rPr>
        <w:t>Göcke</w:t>
      </w:r>
      <w:proofErr w:type="spellEnd"/>
      <w:r w:rsidRPr="00FC36AC">
        <w:rPr>
          <w:rFonts w:ascii="Times New Roman" w:eastAsia="Yu Mincho" w:hAnsi="Times New Roman" w:cs="Times New Roman"/>
          <w:lang w:eastAsia="ja-JP"/>
        </w:rPr>
        <w:t xml:space="preserve">, </w:t>
      </w:r>
      <w:proofErr w:type="gramStart"/>
      <w:r w:rsidRPr="00FC36AC">
        <w:rPr>
          <w:rFonts w:ascii="Times New Roman" w:eastAsia="Yu Mincho" w:hAnsi="Times New Roman" w:cs="Times New Roman"/>
          <w:i/>
          <w:iCs/>
          <w:lang w:eastAsia="ja-JP"/>
        </w:rPr>
        <w:t>Digital Entrepreneurship</w:t>
      </w:r>
      <w:proofErr w:type="gramEnd"/>
      <w:r w:rsidRPr="00FC36AC">
        <w:rPr>
          <w:rFonts w:ascii="Times New Roman" w:eastAsia="Yu Mincho" w:hAnsi="Times New Roman" w:cs="Times New Roman"/>
          <w:i/>
          <w:iCs/>
          <w:lang w:eastAsia="ja-JP"/>
        </w:rPr>
        <w:t xml:space="preserve">. Future </w:t>
      </w:r>
      <w:proofErr w:type="spellStart"/>
      <w:r w:rsidRPr="00FC36AC">
        <w:rPr>
          <w:rFonts w:ascii="Times New Roman" w:eastAsia="Yu Mincho" w:hAnsi="Times New Roman" w:cs="Times New Roman"/>
          <w:i/>
          <w:iCs/>
          <w:lang w:eastAsia="ja-JP"/>
        </w:rPr>
        <w:t>of</w:t>
      </w:r>
      <w:proofErr w:type="spellEnd"/>
      <w:r w:rsidRPr="00FC36AC">
        <w:rPr>
          <w:rFonts w:ascii="Times New Roman" w:eastAsia="Yu Mincho" w:hAnsi="Times New Roman" w:cs="Times New Roman"/>
          <w:i/>
          <w:iCs/>
          <w:lang w:eastAsia="ja-JP"/>
        </w:rPr>
        <w:t xml:space="preserve"> Business and Finance.</w:t>
      </w:r>
      <w:r w:rsidRPr="00FC36AC">
        <w:rPr>
          <w:rFonts w:ascii="Times New Roman" w:eastAsia="Yu Mincho" w:hAnsi="Times New Roman" w:cs="Times New Roman"/>
          <w:lang w:eastAsia="ja-JP"/>
        </w:rPr>
        <w:t xml:space="preserve"> Springer, Cham. Abrufbar unter </w:t>
      </w:r>
      <w:hyperlink r:id="rId62" w:history="1">
        <w:r w:rsidR="00F038B7" w:rsidRPr="009C656D">
          <w:rPr>
            <w:rStyle w:val="Hyperlink"/>
            <w:rFonts w:ascii="Times New Roman" w:eastAsia="Yu Mincho" w:hAnsi="Times New Roman" w:cs="Times New Roman"/>
            <w:lang w:eastAsia="ja-JP"/>
          </w:rPr>
          <w:t>https://doi.org/10.1007/978-3-030-53914-6_12</w:t>
        </w:r>
      </w:hyperlink>
    </w:p>
    <w:p w14:paraId="33D45128" w14:textId="77777777" w:rsidR="001F41A4" w:rsidRPr="00FC36AC" w:rsidRDefault="00E368C6" w:rsidP="00FC36AC">
      <w:pPr>
        <w:spacing w:after="240" w:line="259" w:lineRule="auto"/>
        <w:jc w:val="both"/>
        <w:rPr>
          <w:rFonts w:ascii="Times New Roman" w:eastAsia="Yu Mincho" w:hAnsi="Times New Roman" w:cs="Times New Roman"/>
          <w:lang w:eastAsia="ja-JP"/>
        </w:rPr>
      </w:pPr>
      <w:proofErr w:type="spellStart"/>
      <w:r w:rsidRPr="00FC36AC">
        <w:rPr>
          <w:rFonts w:ascii="Times New Roman" w:eastAsia="Yu Mincho" w:hAnsi="Times New Roman" w:cs="Times New Roman"/>
          <w:lang w:eastAsia="ja-JP"/>
        </w:rPr>
        <w:t>Stam</w:t>
      </w:r>
      <w:proofErr w:type="spellEnd"/>
      <w:r w:rsidRPr="00FC36AC">
        <w:rPr>
          <w:rFonts w:ascii="Times New Roman" w:eastAsia="Yu Mincho" w:hAnsi="Times New Roman" w:cs="Times New Roman"/>
          <w:lang w:eastAsia="ja-JP"/>
        </w:rPr>
        <w:t xml:space="preserve"> E., </w:t>
      </w:r>
      <w:proofErr w:type="spellStart"/>
      <w:r w:rsidRPr="00FC36AC">
        <w:rPr>
          <w:rFonts w:ascii="Times New Roman" w:eastAsia="Yu Mincho" w:hAnsi="Times New Roman" w:cs="Times New Roman"/>
          <w:lang w:eastAsia="ja-JP"/>
        </w:rPr>
        <w:t>Bosma</w:t>
      </w:r>
      <w:proofErr w:type="spellEnd"/>
      <w:r w:rsidRPr="00FC36AC">
        <w:rPr>
          <w:rFonts w:ascii="Times New Roman" w:eastAsia="Yu Mincho" w:hAnsi="Times New Roman" w:cs="Times New Roman"/>
          <w:lang w:eastAsia="ja-JP"/>
        </w:rPr>
        <w:t xml:space="preserve"> N., Van </w:t>
      </w:r>
      <w:proofErr w:type="spellStart"/>
      <w:r w:rsidRPr="00FC36AC">
        <w:rPr>
          <w:rFonts w:ascii="Times New Roman" w:eastAsia="Yu Mincho" w:hAnsi="Times New Roman" w:cs="Times New Roman"/>
          <w:lang w:eastAsia="ja-JP"/>
        </w:rPr>
        <w:t>Witteloostuijn</w:t>
      </w:r>
      <w:proofErr w:type="spellEnd"/>
      <w:r w:rsidRPr="00FC36AC">
        <w:rPr>
          <w:rFonts w:ascii="Times New Roman" w:eastAsia="Yu Mincho" w:hAnsi="Times New Roman" w:cs="Times New Roman"/>
          <w:lang w:eastAsia="ja-JP"/>
        </w:rPr>
        <w:t xml:space="preserve"> A., De Jong J., </w:t>
      </w:r>
      <w:proofErr w:type="spellStart"/>
      <w:r w:rsidRPr="00FC36AC">
        <w:rPr>
          <w:rFonts w:ascii="Times New Roman" w:eastAsia="Yu Mincho" w:hAnsi="Times New Roman" w:cs="Times New Roman"/>
          <w:lang w:eastAsia="ja-JP"/>
        </w:rPr>
        <w:t>Bogaert</w:t>
      </w:r>
      <w:proofErr w:type="spellEnd"/>
      <w:r w:rsidRPr="00FC36AC">
        <w:rPr>
          <w:rFonts w:ascii="Times New Roman" w:eastAsia="Yu Mincho" w:hAnsi="Times New Roman" w:cs="Times New Roman"/>
          <w:lang w:eastAsia="ja-JP"/>
        </w:rPr>
        <w:t xml:space="preserve"> S., Edwards N., et al. (2012). Ehrgeiziges Unternehmertum: A Review </w:t>
      </w:r>
      <w:proofErr w:type="spellStart"/>
      <w:r w:rsidRPr="00FC36AC">
        <w:rPr>
          <w:rFonts w:ascii="Times New Roman" w:eastAsia="Yu Mincho" w:hAnsi="Times New Roman" w:cs="Times New Roman"/>
          <w:lang w:eastAsia="ja-JP"/>
        </w:rPr>
        <w:t>of</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the</w:t>
      </w:r>
      <w:proofErr w:type="spellEnd"/>
      <w:r w:rsidRPr="00FC36AC">
        <w:rPr>
          <w:rFonts w:ascii="Times New Roman" w:eastAsia="Yu Mincho" w:hAnsi="Times New Roman" w:cs="Times New Roman"/>
          <w:lang w:eastAsia="ja-JP"/>
        </w:rPr>
        <w:t xml:space="preserve"> Academic </w:t>
      </w:r>
      <w:proofErr w:type="spellStart"/>
      <w:r w:rsidRPr="00FC36AC">
        <w:rPr>
          <w:rFonts w:ascii="Times New Roman" w:eastAsia="Yu Mincho" w:hAnsi="Times New Roman" w:cs="Times New Roman"/>
          <w:lang w:eastAsia="ja-JP"/>
        </w:rPr>
        <w:t>Literature</w:t>
      </w:r>
      <w:proofErr w:type="spellEnd"/>
      <w:r w:rsidRPr="00FC36AC">
        <w:rPr>
          <w:rFonts w:ascii="Times New Roman" w:eastAsia="Yu Mincho" w:hAnsi="Times New Roman" w:cs="Times New Roman"/>
          <w:lang w:eastAsia="ja-JP"/>
        </w:rPr>
        <w:t xml:space="preserve"> and </w:t>
      </w:r>
      <w:proofErr w:type="spellStart"/>
      <w:r w:rsidRPr="00FC36AC">
        <w:rPr>
          <w:rFonts w:ascii="Times New Roman" w:eastAsia="Yu Mincho" w:hAnsi="Times New Roman" w:cs="Times New Roman"/>
          <w:lang w:eastAsia="ja-JP"/>
        </w:rPr>
        <w:t>Directions</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for</w:t>
      </w:r>
      <w:proofErr w:type="spellEnd"/>
      <w:r w:rsidRPr="00FC36AC">
        <w:rPr>
          <w:rFonts w:ascii="Times New Roman" w:eastAsia="Yu Mincho" w:hAnsi="Times New Roman" w:cs="Times New Roman"/>
          <w:lang w:eastAsia="ja-JP"/>
        </w:rPr>
        <w:t xml:space="preserve"> Public Policy. Den Haag: Advisory Council </w:t>
      </w:r>
      <w:proofErr w:type="spellStart"/>
      <w:r w:rsidRPr="00FC36AC">
        <w:rPr>
          <w:rFonts w:ascii="Times New Roman" w:eastAsia="Yu Mincho" w:hAnsi="Times New Roman" w:cs="Times New Roman"/>
          <w:lang w:eastAsia="ja-JP"/>
        </w:rPr>
        <w:t>for</w:t>
      </w:r>
      <w:proofErr w:type="spellEnd"/>
      <w:r w:rsidRPr="00FC36AC">
        <w:rPr>
          <w:rFonts w:ascii="Times New Roman" w:eastAsia="Yu Mincho" w:hAnsi="Times New Roman" w:cs="Times New Roman"/>
          <w:lang w:eastAsia="ja-JP"/>
        </w:rPr>
        <w:t xml:space="preserve"> Science and Technology Policy, 1-162.</w:t>
      </w:r>
    </w:p>
    <w:p w14:paraId="733A3C60" w14:textId="77777777" w:rsidR="001F41A4" w:rsidRPr="00FC36AC"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t>Stam</w:t>
      </w:r>
      <w:proofErr w:type="spellEnd"/>
      <w:r w:rsidRPr="00FC36AC">
        <w:rPr>
          <w:rFonts w:ascii="Times New Roman" w:hAnsi="Times New Roman" w:cs="Times New Roman"/>
        </w:rPr>
        <w:t xml:space="preserve">, E. (2013). Wissen und unternehmerische Mitarbeiter: A </w:t>
      </w:r>
      <w:proofErr w:type="spellStart"/>
      <w:r w:rsidRPr="00FC36AC">
        <w:rPr>
          <w:rFonts w:ascii="Times New Roman" w:hAnsi="Times New Roman" w:cs="Times New Roman"/>
        </w:rPr>
        <w:t>country</w:t>
      </w:r>
      <w:proofErr w:type="spellEnd"/>
      <w:r w:rsidRPr="00FC36AC">
        <w:rPr>
          <w:rFonts w:ascii="Times New Roman" w:hAnsi="Times New Roman" w:cs="Times New Roman"/>
        </w:rPr>
        <w:t xml:space="preserve">-level </w:t>
      </w:r>
      <w:proofErr w:type="spellStart"/>
      <w:r w:rsidRPr="00FC36AC">
        <w:rPr>
          <w:rFonts w:ascii="Times New Roman" w:hAnsi="Times New Roman" w:cs="Times New Roman"/>
        </w:rPr>
        <w:t>analysis</w:t>
      </w:r>
      <w:proofErr w:type="spellEnd"/>
      <w:r w:rsidRPr="00FC36AC">
        <w:rPr>
          <w:rFonts w:ascii="Times New Roman" w:hAnsi="Times New Roman" w:cs="Times New Roman"/>
        </w:rPr>
        <w:t>. Small Business Economics, 41, 887-898.</w:t>
      </w:r>
    </w:p>
    <w:p w14:paraId="43D8FED1" w14:textId="0E63AF35" w:rsidR="00F038B7" w:rsidRPr="00FC36AC" w:rsidRDefault="00E368C6" w:rsidP="00FC36AC">
      <w:pPr>
        <w:spacing w:after="240" w:line="259"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 xml:space="preserve">Stand der europäischen Technik. (2021). </w:t>
      </w:r>
      <w:r w:rsidRPr="00FC36AC">
        <w:rPr>
          <w:rFonts w:ascii="Times New Roman" w:eastAsia="Yu Mincho" w:hAnsi="Times New Roman" w:cs="Times New Roman"/>
          <w:i/>
          <w:iCs/>
          <w:lang w:eastAsia="ja-JP"/>
        </w:rPr>
        <w:t>https://2021.stateofeuropeantech.com/.</w:t>
      </w:r>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Obtenido</w:t>
      </w:r>
      <w:proofErr w:type="spellEnd"/>
      <w:r w:rsidRPr="00FC36AC">
        <w:rPr>
          <w:rFonts w:ascii="Times New Roman" w:eastAsia="Yu Mincho" w:hAnsi="Times New Roman" w:cs="Times New Roman"/>
          <w:lang w:eastAsia="ja-JP"/>
        </w:rPr>
        <w:t xml:space="preserve"> de </w:t>
      </w:r>
      <w:hyperlink r:id="rId63" w:history="1">
        <w:r w:rsidR="00F038B7" w:rsidRPr="009C656D">
          <w:rPr>
            <w:rStyle w:val="Hyperlink"/>
            <w:rFonts w:ascii="Times New Roman" w:eastAsia="Yu Mincho" w:hAnsi="Times New Roman" w:cs="Times New Roman"/>
            <w:lang w:eastAsia="ja-JP"/>
          </w:rPr>
          <w:t>https://soet-pdf.s3.eu-west-2.amazonaws.com/State_of_European_Tech_2021.pdf</w:t>
        </w:r>
      </w:hyperlink>
    </w:p>
    <w:p w14:paraId="3FAB84BC" w14:textId="77777777" w:rsidR="001F41A4" w:rsidRPr="00FC36AC" w:rsidRDefault="00E368C6" w:rsidP="00FC36AC">
      <w:pPr>
        <w:spacing w:after="240" w:line="259"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 xml:space="preserve">Staudt, E. &amp; Kottmann, M. (2001). Deutschland gehen die Innovatoren aus: Zukunftsbranchen ohne </w:t>
      </w:r>
      <w:proofErr w:type="gramStart"/>
      <w:r w:rsidRPr="00FC36AC">
        <w:rPr>
          <w:rFonts w:ascii="Times New Roman" w:eastAsia="Yu Mincho" w:hAnsi="Times New Roman" w:cs="Times New Roman"/>
          <w:lang w:eastAsia="ja-JP"/>
        </w:rPr>
        <w:t>Zukunft?;</w:t>
      </w:r>
      <w:proofErr w:type="gramEnd"/>
      <w:r w:rsidRPr="00FC36AC">
        <w:rPr>
          <w:rFonts w:ascii="Times New Roman" w:eastAsia="Yu Mincho" w:hAnsi="Times New Roman" w:cs="Times New Roman"/>
          <w:lang w:eastAsia="ja-JP"/>
        </w:rPr>
        <w:t xml:space="preserve"> [aktuelle Fragen] (1. Aufl.). Frankfurter Allg. Buch.</w:t>
      </w:r>
    </w:p>
    <w:p w14:paraId="01AAC1F3" w14:textId="010A895E" w:rsidR="00F038B7" w:rsidRDefault="00E368C6" w:rsidP="00FC36AC">
      <w:pPr>
        <w:spacing w:after="240" w:line="259" w:lineRule="auto"/>
        <w:jc w:val="both"/>
        <w:rPr>
          <w:rFonts w:ascii="Times New Roman" w:eastAsia="Yu Mincho" w:hAnsi="Times New Roman" w:cs="Times New Roman"/>
          <w:lang w:eastAsia="ja-JP"/>
        </w:rPr>
      </w:pPr>
      <w:proofErr w:type="spellStart"/>
      <w:r w:rsidRPr="00FC36AC">
        <w:rPr>
          <w:rFonts w:ascii="Times New Roman" w:eastAsia="Yu Mincho" w:hAnsi="Times New Roman" w:cs="Times New Roman"/>
          <w:lang w:eastAsia="ja-JP"/>
        </w:rPr>
        <w:t>Tapalaga</w:t>
      </w:r>
      <w:proofErr w:type="spellEnd"/>
      <w:r w:rsidRPr="00FC36AC">
        <w:rPr>
          <w:rFonts w:ascii="Times New Roman" w:eastAsia="Yu Mincho" w:hAnsi="Times New Roman" w:cs="Times New Roman"/>
          <w:lang w:eastAsia="ja-JP"/>
        </w:rPr>
        <w:t xml:space="preserve">, A. (2019). Die 4 Modelle des Intrapreneurship. Medium. Abgerufen am 1. Mai 2022, von </w:t>
      </w:r>
      <w:hyperlink r:id="rId64" w:history="1">
        <w:r w:rsidR="00F038B7" w:rsidRPr="009C656D">
          <w:rPr>
            <w:rStyle w:val="Hyperlink"/>
            <w:rFonts w:ascii="Times New Roman" w:eastAsia="Yu Mincho" w:hAnsi="Times New Roman" w:cs="Times New Roman"/>
            <w:lang w:eastAsia="ja-JP"/>
          </w:rPr>
          <w:t>https://medium.com/swlh/the-4-models-of-intrapreneurship-aefb943126eb</w:t>
        </w:r>
      </w:hyperlink>
      <w:r w:rsidRPr="00FC36AC">
        <w:rPr>
          <w:rFonts w:ascii="Times New Roman" w:eastAsia="Yu Mincho" w:hAnsi="Times New Roman" w:cs="Times New Roman"/>
          <w:lang w:eastAsia="ja-JP"/>
        </w:rPr>
        <w:t>.</w:t>
      </w:r>
    </w:p>
    <w:p w14:paraId="295809C3"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Thompson, P., &amp; Fox-Kean, M. (2005). Patentzitate und die </w:t>
      </w:r>
      <w:proofErr w:type="gramStart"/>
      <w:r w:rsidRPr="00FC36AC">
        <w:rPr>
          <w:rFonts w:ascii="Times New Roman" w:hAnsi="Times New Roman" w:cs="Times New Roman"/>
        </w:rPr>
        <w:t>Geographie</w:t>
      </w:r>
      <w:proofErr w:type="gramEnd"/>
      <w:r w:rsidRPr="00FC36AC">
        <w:rPr>
          <w:rFonts w:ascii="Times New Roman" w:hAnsi="Times New Roman" w:cs="Times New Roman"/>
        </w:rPr>
        <w:t xml:space="preserve"> von </w:t>
      </w:r>
      <w:proofErr w:type="spellStart"/>
      <w:r w:rsidRPr="00FC36AC">
        <w:rPr>
          <w:rFonts w:ascii="Times New Roman" w:hAnsi="Times New Roman" w:cs="Times New Roman"/>
        </w:rPr>
        <w:t>Wissensspillovern</w:t>
      </w:r>
      <w:proofErr w:type="spellEnd"/>
      <w:r w:rsidRPr="00FC36AC">
        <w:rPr>
          <w:rFonts w:ascii="Times New Roman" w:hAnsi="Times New Roman" w:cs="Times New Roman"/>
        </w:rPr>
        <w:t xml:space="preserve">: eine Neubewertung. American </w:t>
      </w:r>
      <w:proofErr w:type="spellStart"/>
      <w:r w:rsidRPr="00FC36AC">
        <w:rPr>
          <w:rFonts w:ascii="Times New Roman" w:hAnsi="Times New Roman" w:cs="Times New Roman"/>
        </w:rPr>
        <w:t>Economic</w:t>
      </w:r>
      <w:proofErr w:type="spellEnd"/>
      <w:r w:rsidRPr="00FC36AC">
        <w:rPr>
          <w:rFonts w:ascii="Times New Roman" w:hAnsi="Times New Roman" w:cs="Times New Roman"/>
        </w:rPr>
        <w:t xml:space="preserve"> Review, 95(1), 450-460.</w:t>
      </w:r>
    </w:p>
    <w:p w14:paraId="317B3596"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Tietz, M. A., &amp; Parker, S. C. (2012). </w:t>
      </w:r>
      <w:proofErr w:type="spellStart"/>
      <w:r w:rsidRPr="00FC36AC">
        <w:rPr>
          <w:rFonts w:ascii="Times New Roman" w:hAnsi="Times New Roman" w:cs="Times New Roman"/>
        </w:rPr>
        <w:t>How</w:t>
      </w:r>
      <w:proofErr w:type="spellEnd"/>
      <w:r w:rsidRPr="00FC36AC">
        <w:rPr>
          <w:rFonts w:ascii="Times New Roman" w:hAnsi="Times New Roman" w:cs="Times New Roman"/>
        </w:rPr>
        <w:t xml:space="preserve"> Do </w:t>
      </w:r>
      <w:proofErr w:type="spellStart"/>
      <w:r w:rsidRPr="00FC36AC">
        <w:rPr>
          <w:rFonts w:ascii="Times New Roman" w:hAnsi="Times New Roman" w:cs="Times New Roman"/>
        </w:rPr>
        <w:t>Intrapreneurs</w:t>
      </w:r>
      <w:proofErr w:type="spellEnd"/>
      <w:r w:rsidRPr="00FC36AC">
        <w:rPr>
          <w:rFonts w:ascii="Times New Roman" w:hAnsi="Times New Roman" w:cs="Times New Roman"/>
        </w:rPr>
        <w:t xml:space="preserve"> and Entrepreneurs </w:t>
      </w:r>
      <w:proofErr w:type="spellStart"/>
      <w:r w:rsidRPr="00FC36AC">
        <w:rPr>
          <w:rFonts w:ascii="Times New Roman" w:hAnsi="Times New Roman" w:cs="Times New Roman"/>
        </w:rPr>
        <w:t>Differ</w:t>
      </w:r>
      <w:proofErr w:type="spellEnd"/>
      <w:r w:rsidRPr="00FC36AC">
        <w:rPr>
          <w:rFonts w:ascii="Times New Roman" w:hAnsi="Times New Roman" w:cs="Times New Roman"/>
        </w:rPr>
        <w:t xml:space="preserve"> in </w:t>
      </w:r>
      <w:proofErr w:type="spellStart"/>
      <w:r w:rsidRPr="00FC36AC">
        <w:rPr>
          <w:rFonts w:ascii="Times New Roman" w:hAnsi="Times New Roman" w:cs="Times New Roman"/>
        </w:rPr>
        <w:t>Their</w:t>
      </w:r>
      <w:proofErr w:type="spellEnd"/>
      <w:r w:rsidRPr="00FC36AC">
        <w:rPr>
          <w:rFonts w:ascii="Times New Roman" w:hAnsi="Times New Roman" w:cs="Times New Roman"/>
        </w:rPr>
        <w:t xml:space="preserve"> Motivation </w:t>
      </w:r>
      <w:proofErr w:type="spellStart"/>
      <w:r w:rsidRPr="00FC36AC">
        <w:rPr>
          <w:rFonts w:ascii="Times New Roman" w:hAnsi="Times New Roman" w:cs="Times New Roman"/>
        </w:rPr>
        <w:t>to</w:t>
      </w:r>
      <w:proofErr w:type="spellEnd"/>
      <w:r w:rsidRPr="00FC36AC">
        <w:rPr>
          <w:rFonts w:ascii="Times New Roman" w:hAnsi="Times New Roman" w:cs="Times New Roman"/>
        </w:rPr>
        <w:t xml:space="preserve"> Start a New Venture? Frontiers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Entrepreneurship Research, 32, 4.</w:t>
      </w:r>
    </w:p>
    <w:p w14:paraId="5EC39AB9" w14:textId="77777777" w:rsidR="001F41A4" w:rsidRPr="00FC36AC"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t>Turró</w:t>
      </w:r>
      <w:proofErr w:type="spellEnd"/>
      <w:r w:rsidRPr="00FC36AC">
        <w:rPr>
          <w:rFonts w:ascii="Times New Roman" w:hAnsi="Times New Roman" w:cs="Times New Roman"/>
        </w:rPr>
        <w:t xml:space="preserve">, A., Urbano, D., Peris-Ortiz, M. (2014). Kultur und Innovation: The </w:t>
      </w:r>
      <w:proofErr w:type="spellStart"/>
      <w:r w:rsidRPr="00FC36AC">
        <w:rPr>
          <w:rFonts w:ascii="Times New Roman" w:hAnsi="Times New Roman" w:cs="Times New Roman"/>
        </w:rPr>
        <w:t>moderating</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effect</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cultural</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values</w:t>
      </w:r>
      <w:proofErr w:type="spellEnd"/>
      <w:r w:rsidRPr="00FC36AC">
        <w:rPr>
          <w:rFonts w:ascii="Times New Roman" w:hAnsi="Times New Roman" w:cs="Times New Roman"/>
        </w:rPr>
        <w:t xml:space="preserve"> on </w:t>
      </w:r>
      <w:proofErr w:type="spellStart"/>
      <w:r w:rsidRPr="00FC36AC">
        <w:rPr>
          <w:rFonts w:ascii="Times New Roman" w:hAnsi="Times New Roman" w:cs="Times New Roman"/>
        </w:rPr>
        <w:t>corporate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entrepreneurship</w:t>
      </w:r>
      <w:proofErr w:type="spellEnd"/>
      <w:r w:rsidRPr="00FC36AC">
        <w:rPr>
          <w:rFonts w:ascii="Times New Roman" w:hAnsi="Times New Roman" w:cs="Times New Roman"/>
        </w:rPr>
        <w:t xml:space="preserve">. </w:t>
      </w:r>
      <w:r w:rsidRPr="00FC36AC">
        <w:rPr>
          <w:rFonts w:ascii="Times New Roman" w:hAnsi="Times New Roman" w:cs="Times New Roman"/>
          <w:i/>
        </w:rPr>
        <w:t xml:space="preserve">Technological </w:t>
      </w:r>
      <w:proofErr w:type="spellStart"/>
      <w:r w:rsidRPr="00FC36AC">
        <w:rPr>
          <w:rFonts w:ascii="Times New Roman" w:hAnsi="Times New Roman" w:cs="Times New Roman"/>
          <w:i/>
        </w:rPr>
        <w:t>Forecasting</w:t>
      </w:r>
      <w:proofErr w:type="spellEnd"/>
      <w:r w:rsidRPr="00FC36AC">
        <w:rPr>
          <w:rFonts w:ascii="Times New Roman" w:hAnsi="Times New Roman" w:cs="Times New Roman"/>
          <w:i/>
        </w:rPr>
        <w:t xml:space="preserve"> and </w:t>
      </w:r>
      <w:proofErr w:type="spellStart"/>
      <w:r w:rsidRPr="00FC36AC">
        <w:rPr>
          <w:rFonts w:ascii="Times New Roman" w:hAnsi="Times New Roman" w:cs="Times New Roman"/>
          <w:i/>
        </w:rPr>
        <w:t>Social</w:t>
      </w:r>
      <w:proofErr w:type="spellEnd"/>
      <w:r w:rsidRPr="00FC36AC">
        <w:rPr>
          <w:rFonts w:ascii="Times New Roman" w:hAnsi="Times New Roman" w:cs="Times New Roman"/>
          <w:i/>
        </w:rPr>
        <w:t xml:space="preserve"> Change</w:t>
      </w:r>
      <w:r w:rsidRPr="00FC36AC">
        <w:rPr>
          <w:rFonts w:ascii="Times New Roman" w:hAnsi="Times New Roman" w:cs="Times New Roman"/>
        </w:rPr>
        <w:t>, 88, Oktober 2014, 360-369.</w:t>
      </w:r>
    </w:p>
    <w:p w14:paraId="1113A63E" w14:textId="77777777" w:rsidR="001F41A4" w:rsidRPr="00FC36AC" w:rsidRDefault="00E368C6" w:rsidP="00FC36AC">
      <w:pPr>
        <w:spacing w:after="240" w:line="259" w:lineRule="auto"/>
        <w:jc w:val="both"/>
        <w:rPr>
          <w:rFonts w:ascii="Times New Roman" w:hAnsi="Times New Roman" w:cs="Times New Roman"/>
        </w:rPr>
      </w:pPr>
      <w:proofErr w:type="spellStart"/>
      <w:r w:rsidRPr="00FC36AC">
        <w:rPr>
          <w:rFonts w:ascii="Times New Roman" w:hAnsi="Times New Roman" w:cs="Times New Roman"/>
        </w:rPr>
        <w:t>Valsania</w:t>
      </w:r>
      <w:proofErr w:type="spellEnd"/>
      <w:r w:rsidRPr="00FC36AC">
        <w:rPr>
          <w:rFonts w:ascii="Times New Roman" w:hAnsi="Times New Roman" w:cs="Times New Roman"/>
        </w:rPr>
        <w:t xml:space="preserve">, S. E., </w:t>
      </w:r>
      <w:proofErr w:type="spellStart"/>
      <w:r w:rsidRPr="00FC36AC">
        <w:rPr>
          <w:rFonts w:ascii="Times New Roman" w:hAnsi="Times New Roman" w:cs="Times New Roman"/>
        </w:rPr>
        <w:t>Moriano</w:t>
      </w:r>
      <w:proofErr w:type="spellEnd"/>
      <w:r w:rsidRPr="00FC36AC">
        <w:rPr>
          <w:rFonts w:ascii="Times New Roman" w:hAnsi="Times New Roman" w:cs="Times New Roman"/>
        </w:rPr>
        <w:t xml:space="preserve">, J. A., &amp; </w:t>
      </w:r>
      <w:proofErr w:type="spellStart"/>
      <w:r w:rsidRPr="00FC36AC">
        <w:rPr>
          <w:rFonts w:ascii="Times New Roman" w:hAnsi="Times New Roman" w:cs="Times New Roman"/>
        </w:rPr>
        <w:t>Molero</w:t>
      </w:r>
      <w:proofErr w:type="spellEnd"/>
      <w:r w:rsidRPr="00FC36AC">
        <w:rPr>
          <w:rFonts w:ascii="Times New Roman" w:hAnsi="Times New Roman" w:cs="Times New Roman"/>
        </w:rPr>
        <w:t xml:space="preserve">, F. (2016). Authentische Führung und </w:t>
      </w:r>
      <w:proofErr w:type="spellStart"/>
      <w:r w:rsidRPr="00FC36AC">
        <w:rPr>
          <w:rFonts w:ascii="Times New Roman" w:hAnsi="Times New Roman" w:cs="Times New Roman"/>
        </w:rPr>
        <w:t>intrapreneuriales</w:t>
      </w:r>
      <w:proofErr w:type="spellEnd"/>
      <w:r w:rsidRPr="00FC36AC">
        <w:rPr>
          <w:rFonts w:ascii="Times New Roman" w:hAnsi="Times New Roman" w:cs="Times New Roman"/>
        </w:rPr>
        <w:t xml:space="preserve"> Verhalten: </w:t>
      </w:r>
      <w:proofErr w:type="spellStart"/>
      <w:r w:rsidRPr="00FC36AC">
        <w:rPr>
          <w:rFonts w:ascii="Times New Roman" w:hAnsi="Times New Roman" w:cs="Times New Roman"/>
        </w:rPr>
        <w:t>Ebenenübergreifende</w:t>
      </w:r>
      <w:proofErr w:type="spellEnd"/>
      <w:r w:rsidRPr="00FC36AC">
        <w:rPr>
          <w:rFonts w:ascii="Times New Roman" w:hAnsi="Times New Roman" w:cs="Times New Roman"/>
        </w:rPr>
        <w:t xml:space="preserve"> Analyse des Vermittlereffekts von organisatorischer Identifikation und Empowerment. International Entrepreneurship and Management Journal, 12, 131-152.</w:t>
      </w:r>
    </w:p>
    <w:p w14:paraId="39DD55BE" w14:textId="77777777" w:rsidR="001F41A4" w:rsidRPr="00FC36AC" w:rsidRDefault="00E368C6" w:rsidP="00FC36AC">
      <w:pPr>
        <w:spacing w:after="240" w:line="259" w:lineRule="auto"/>
        <w:jc w:val="both"/>
        <w:rPr>
          <w:rFonts w:ascii="Times New Roman" w:eastAsia="Yu Mincho" w:hAnsi="Times New Roman" w:cs="Times New Roman"/>
          <w:lang w:eastAsia="ja-JP"/>
        </w:rPr>
      </w:pPr>
      <w:proofErr w:type="spellStart"/>
      <w:r w:rsidRPr="00FC36AC">
        <w:rPr>
          <w:rFonts w:ascii="Times New Roman" w:eastAsia="Yu Mincho" w:hAnsi="Times New Roman" w:cs="Times New Roman"/>
          <w:lang w:eastAsia="ja-JP"/>
        </w:rPr>
        <w:t>Vassilakopoulou</w:t>
      </w:r>
      <w:proofErr w:type="spellEnd"/>
      <w:r w:rsidRPr="00FC36AC">
        <w:rPr>
          <w:rFonts w:ascii="Times New Roman" w:eastAsia="Yu Mincho" w:hAnsi="Times New Roman" w:cs="Times New Roman"/>
          <w:lang w:eastAsia="ja-JP"/>
        </w:rPr>
        <w:t xml:space="preserve">, P., &amp; </w:t>
      </w:r>
      <w:proofErr w:type="spellStart"/>
      <w:r w:rsidRPr="00FC36AC">
        <w:rPr>
          <w:rFonts w:ascii="Times New Roman" w:eastAsia="Yu Mincho" w:hAnsi="Times New Roman" w:cs="Times New Roman"/>
          <w:lang w:eastAsia="ja-JP"/>
        </w:rPr>
        <w:t>Grisot</w:t>
      </w:r>
      <w:proofErr w:type="spellEnd"/>
      <w:r w:rsidRPr="00FC36AC">
        <w:rPr>
          <w:rFonts w:ascii="Times New Roman" w:eastAsia="Yu Mincho" w:hAnsi="Times New Roman" w:cs="Times New Roman"/>
          <w:lang w:eastAsia="ja-JP"/>
        </w:rPr>
        <w:t xml:space="preserve">, M. (2020). Effektive Taktiken im digitalen Intrapreneurship: A </w:t>
      </w:r>
      <w:proofErr w:type="spellStart"/>
      <w:r w:rsidRPr="00FC36AC">
        <w:rPr>
          <w:rFonts w:ascii="Times New Roman" w:eastAsia="Yu Mincho" w:hAnsi="Times New Roman" w:cs="Times New Roman"/>
          <w:lang w:eastAsia="ja-JP"/>
        </w:rPr>
        <w:t>process</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model</w:t>
      </w:r>
      <w:proofErr w:type="spellEnd"/>
      <w:r w:rsidRPr="00FC36AC">
        <w:rPr>
          <w:rFonts w:ascii="Times New Roman" w:eastAsia="Yu Mincho" w:hAnsi="Times New Roman" w:cs="Times New Roman"/>
          <w:lang w:eastAsia="ja-JP"/>
        </w:rPr>
        <w:t xml:space="preserve">. </w:t>
      </w:r>
      <w:r w:rsidRPr="00FC36AC">
        <w:rPr>
          <w:rFonts w:ascii="Times New Roman" w:eastAsia="Yu Mincho" w:hAnsi="Times New Roman" w:cs="Times New Roman"/>
          <w:i/>
          <w:iCs/>
          <w:lang w:eastAsia="ja-JP"/>
        </w:rPr>
        <w:t>Zeitschrift für strategische Informationssysteme</w:t>
      </w:r>
      <w:r w:rsidRPr="00FC36AC">
        <w:rPr>
          <w:rFonts w:ascii="Times New Roman" w:eastAsia="Yu Mincho" w:hAnsi="Times New Roman" w:cs="Times New Roman"/>
          <w:lang w:eastAsia="ja-JP"/>
        </w:rPr>
        <w:t>.</w:t>
      </w:r>
    </w:p>
    <w:p w14:paraId="7B2F1CDB" w14:textId="77777777" w:rsidR="001F41A4" w:rsidRDefault="00E368C6" w:rsidP="00FC36AC">
      <w:pPr>
        <w:spacing w:after="240" w:line="259"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 xml:space="preserve">Van Wyk, R., &amp; </w:t>
      </w:r>
      <w:proofErr w:type="spellStart"/>
      <w:r w:rsidRPr="00FC36AC">
        <w:rPr>
          <w:rFonts w:ascii="Times New Roman" w:eastAsia="Yu Mincho" w:hAnsi="Times New Roman" w:cs="Times New Roman"/>
          <w:lang w:eastAsia="ja-JP"/>
        </w:rPr>
        <w:t>Adonisi</w:t>
      </w:r>
      <w:proofErr w:type="spellEnd"/>
      <w:r w:rsidRPr="00FC36AC">
        <w:rPr>
          <w:rFonts w:ascii="Times New Roman" w:eastAsia="Yu Mincho" w:hAnsi="Times New Roman" w:cs="Times New Roman"/>
          <w:lang w:eastAsia="ja-JP"/>
        </w:rPr>
        <w:t xml:space="preserve">, M. (2008). Die Rolle der unternehmerischen Eigenschaften bei der Vorhersage der Arbeitszufriedenheit. South African Journal </w:t>
      </w:r>
      <w:proofErr w:type="spellStart"/>
      <w:r w:rsidRPr="00FC36AC">
        <w:rPr>
          <w:rFonts w:ascii="Times New Roman" w:eastAsia="Yu Mincho" w:hAnsi="Times New Roman" w:cs="Times New Roman"/>
          <w:lang w:eastAsia="ja-JP"/>
        </w:rPr>
        <w:t>of</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Economic</w:t>
      </w:r>
      <w:proofErr w:type="spellEnd"/>
      <w:r w:rsidRPr="00FC36AC">
        <w:rPr>
          <w:rFonts w:ascii="Times New Roman" w:eastAsia="Yu Mincho" w:hAnsi="Times New Roman" w:cs="Times New Roman"/>
          <w:lang w:eastAsia="ja-JP"/>
        </w:rPr>
        <w:t xml:space="preserve"> and Management Sciences, 11(4), 391-407.</w:t>
      </w:r>
    </w:p>
    <w:p w14:paraId="154CBDE4" w14:textId="77777777" w:rsidR="00B67447" w:rsidRPr="00FC36AC" w:rsidRDefault="00B67447" w:rsidP="00FC36AC">
      <w:pPr>
        <w:spacing w:after="240" w:line="259" w:lineRule="auto"/>
        <w:jc w:val="both"/>
        <w:rPr>
          <w:rFonts w:ascii="Times New Roman" w:eastAsia="Yu Mincho" w:hAnsi="Times New Roman" w:cs="Times New Roman"/>
          <w:lang w:eastAsia="ja-JP"/>
        </w:rPr>
      </w:pPr>
    </w:p>
    <w:p w14:paraId="5CA13AA0" w14:textId="415D40D3" w:rsidR="00F038B7" w:rsidRDefault="00E368C6" w:rsidP="00FC36AC">
      <w:pPr>
        <w:widowControl w:val="0"/>
        <w:autoSpaceDE w:val="0"/>
        <w:autoSpaceDN w:val="0"/>
        <w:spacing w:after="240" w:line="259" w:lineRule="auto"/>
        <w:jc w:val="both"/>
        <w:rPr>
          <w:rFonts w:ascii="Times New Roman" w:eastAsia="Times New Roman" w:hAnsi="Times New Roman" w:cs="Times New Roman"/>
          <w:color w:val="000000"/>
        </w:rPr>
      </w:pPr>
      <w:r w:rsidRPr="00FC36AC">
        <w:rPr>
          <w:rFonts w:ascii="Times New Roman" w:eastAsia="Times New Roman" w:hAnsi="Times New Roman" w:cs="Times New Roman"/>
          <w:color w:val="000000"/>
        </w:rPr>
        <w:lastRenderedPageBreak/>
        <w:t xml:space="preserve">Ventimiglia M. (2021, 5. April). </w:t>
      </w:r>
      <w:proofErr w:type="spellStart"/>
      <w:r w:rsidRPr="00FC36AC">
        <w:rPr>
          <w:rFonts w:ascii="Times New Roman" w:eastAsia="Times New Roman" w:hAnsi="Times New Roman" w:cs="Times New Roman"/>
          <w:i/>
          <w:iCs/>
          <w:color w:val="000000"/>
        </w:rPr>
        <w:t>L'Open</w:t>
      </w:r>
      <w:proofErr w:type="spellEnd"/>
      <w:r w:rsidRPr="00FC36AC">
        <w:rPr>
          <w:rFonts w:ascii="Times New Roman" w:eastAsia="Times New Roman" w:hAnsi="Times New Roman" w:cs="Times New Roman"/>
          <w:i/>
          <w:iCs/>
          <w:color w:val="000000"/>
        </w:rPr>
        <w:t xml:space="preserve"> Innovation </w:t>
      </w:r>
      <w:proofErr w:type="spellStart"/>
      <w:r w:rsidRPr="00FC36AC">
        <w:rPr>
          <w:rFonts w:ascii="Times New Roman" w:eastAsia="Times New Roman" w:hAnsi="Times New Roman" w:cs="Times New Roman"/>
          <w:i/>
          <w:iCs/>
          <w:color w:val="000000"/>
        </w:rPr>
        <w:t>come</w:t>
      </w:r>
      <w:proofErr w:type="spellEnd"/>
      <w:r w:rsidRPr="00FC36AC">
        <w:rPr>
          <w:rFonts w:ascii="Times New Roman" w:eastAsia="Times New Roman" w:hAnsi="Times New Roman" w:cs="Times New Roman"/>
          <w:i/>
          <w:iCs/>
          <w:color w:val="000000"/>
        </w:rPr>
        <w:t xml:space="preserve"> </w:t>
      </w:r>
      <w:proofErr w:type="spellStart"/>
      <w:r w:rsidRPr="00FC36AC">
        <w:rPr>
          <w:rFonts w:ascii="Times New Roman" w:eastAsia="Times New Roman" w:hAnsi="Times New Roman" w:cs="Times New Roman"/>
          <w:i/>
          <w:iCs/>
          <w:color w:val="000000"/>
        </w:rPr>
        <w:t>risposta</w:t>
      </w:r>
      <w:proofErr w:type="spellEnd"/>
      <w:r w:rsidRPr="00FC36AC">
        <w:rPr>
          <w:rFonts w:ascii="Times New Roman" w:eastAsia="Times New Roman" w:hAnsi="Times New Roman" w:cs="Times New Roman"/>
          <w:i/>
          <w:iCs/>
          <w:color w:val="000000"/>
        </w:rPr>
        <w:t xml:space="preserve"> alle </w:t>
      </w:r>
      <w:proofErr w:type="spellStart"/>
      <w:r w:rsidRPr="00FC36AC">
        <w:rPr>
          <w:rFonts w:ascii="Times New Roman" w:eastAsia="Times New Roman" w:hAnsi="Times New Roman" w:cs="Times New Roman"/>
          <w:i/>
          <w:iCs/>
          <w:color w:val="000000"/>
        </w:rPr>
        <w:t>nuove</w:t>
      </w:r>
      <w:proofErr w:type="spellEnd"/>
      <w:r w:rsidRPr="00FC36AC">
        <w:rPr>
          <w:rFonts w:ascii="Times New Roman" w:eastAsia="Times New Roman" w:hAnsi="Times New Roman" w:cs="Times New Roman"/>
          <w:i/>
          <w:iCs/>
          <w:color w:val="000000"/>
        </w:rPr>
        <w:t xml:space="preserve"> </w:t>
      </w:r>
      <w:proofErr w:type="spellStart"/>
      <w:r w:rsidRPr="00FC36AC">
        <w:rPr>
          <w:rFonts w:ascii="Times New Roman" w:eastAsia="Times New Roman" w:hAnsi="Times New Roman" w:cs="Times New Roman"/>
          <w:i/>
          <w:iCs/>
          <w:color w:val="000000"/>
        </w:rPr>
        <w:t>sfide</w:t>
      </w:r>
      <w:proofErr w:type="spellEnd"/>
      <w:r w:rsidRPr="00FC36AC">
        <w:rPr>
          <w:rFonts w:ascii="Times New Roman" w:eastAsia="Times New Roman" w:hAnsi="Times New Roman" w:cs="Times New Roman"/>
          <w:i/>
          <w:iCs/>
          <w:color w:val="000000"/>
        </w:rPr>
        <w:t xml:space="preserve"> del </w:t>
      </w:r>
      <w:proofErr w:type="spellStart"/>
      <w:r w:rsidRPr="00FC36AC">
        <w:rPr>
          <w:rFonts w:ascii="Times New Roman" w:eastAsia="Times New Roman" w:hAnsi="Times New Roman" w:cs="Times New Roman"/>
          <w:i/>
          <w:iCs/>
          <w:color w:val="000000"/>
        </w:rPr>
        <w:t>mercato</w:t>
      </w:r>
      <w:proofErr w:type="spellEnd"/>
      <w:r w:rsidRPr="00FC36AC">
        <w:rPr>
          <w:rFonts w:ascii="Times New Roman" w:eastAsia="Times New Roman" w:hAnsi="Times New Roman" w:cs="Times New Roman"/>
          <w:i/>
          <w:iCs/>
          <w:color w:val="000000"/>
        </w:rPr>
        <w:t xml:space="preserve">. </w:t>
      </w:r>
      <w:hyperlink r:id="rId65" w:history="1">
        <w:r w:rsidR="00F038B7" w:rsidRPr="009C656D">
          <w:rPr>
            <w:rStyle w:val="Hyperlink"/>
            <w:rFonts w:ascii="Times New Roman" w:eastAsia="Times New Roman" w:hAnsi="Times New Roman" w:cs="Times New Roman"/>
          </w:rPr>
          <w:t>https://www.feltrinellieducation.it/magazine/l-open-innovation-come-risposta-alle-nuove-sfide-del-mercato</w:t>
        </w:r>
      </w:hyperlink>
    </w:p>
    <w:p w14:paraId="115EE9FE" w14:textId="774D8983" w:rsidR="00F038B7" w:rsidRDefault="00E368C6" w:rsidP="00FC36AC">
      <w:pPr>
        <w:widowControl w:val="0"/>
        <w:autoSpaceDE w:val="0"/>
        <w:autoSpaceDN w:val="0"/>
        <w:spacing w:after="240" w:line="259" w:lineRule="auto"/>
        <w:jc w:val="both"/>
        <w:rPr>
          <w:rFonts w:ascii="Times New Roman" w:eastAsia="Times New Roman" w:hAnsi="Times New Roman" w:cs="Times New Roman"/>
          <w:color w:val="000000"/>
        </w:rPr>
      </w:pPr>
      <w:r w:rsidRPr="00FC36AC">
        <w:rPr>
          <w:rFonts w:ascii="Times New Roman" w:eastAsia="Times New Roman" w:hAnsi="Times New Roman" w:cs="Times New Roman"/>
          <w:color w:val="000000"/>
        </w:rPr>
        <w:t xml:space="preserve"> Volpe G. M. (2017, 17</w:t>
      </w:r>
      <w:r w:rsidRPr="00FC36AC">
        <w:rPr>
          <w:rFonts w:ascii="Times New Roman" w:eastAsia="Times New Roman" w:hAnsi="Times New Roman" w:cs="Times New Roman"/>
          <w:color w:val="000000"/>
          <w:vertAlign w:val="superscript"/>
        </w:rPr>
        <w:t>th</w:t>
      </w:r>
      <w:r w:rsidRPr="00FC36AC">
        <w:rPr>
          <w:rFonts w:ascii="Times New Roman" w:eastAsia="Times New Roman" w:hAnsi="Times New Roman" w:cs="Times New Roman"/>
          <w:color w:val="000000"/>
        </w:rPr>
        <w:t xml:space="preserve"> Mai). </w:t>
      </w:r>
      <w:proofErr w:type="spellStart"/>
      <w:r w:rsidRPr="00FC36AC">
        <w:rPr>
          <w:rFonts w:ascii="Times New Roman" w:eastAsia="Times New Roman" w:hAnsi="Times New Roman" w:cs="Times New Roman"/>
          <w:i/>
          <w:iCs/>
          <w:color w:val="000000"/>
        </w:rPr>
        <w:t>Metà</w:t>
      </w:r>
      <w:proofErr w:type="spellEnd"/>
      <w:r w:rsidRPr="00FC36AC">
        <w:rPr>
          <w:rFonts w:ascii="Times New Roman" w:eastAsia="Times New Roman" w:hAnsi="Times New Roman" w:cs="Times New Roman"/>
          <w:i/>
          <w:iCs/>
          <w:color w:val="000000"/>
        </w:rPr>
        <w:t xml:space="preserve"> </w:t>
      </w:r>
      <w:proofErr w:type="spellStart"/>
      <w:r w:rsidRPr="00FC36AC">
        <w:rPr>
          <w:rFonts w:ascii="Times New Roman" w:eastAsia="Times New Roman" w:hAnsi="Times New Roman" w:cs="Times New Roman"/>
          <w:i/>
          <w:iCs/>
          <w:color w:val="000000"/>
        </w:rPr>
        <w:t>dipendenti</w:t>
      </w:r>
      <w:proofErr w:type="spellEnd"/>
      <w:r w:rsidRPr="00FC36AC">
        <w:rPr>
          <w:rFonts w:ascii="Times New Roman" w:eastAsia="Times New Roman" w:hAnsi="Times New Roman" w:cs="Times New Roman"/>
          <w:i/>
          <w:iCs/>
          <w:color w:val="000000"/>
        </w:rPr>
        <w:t xml:space="preserve"> </w:t>
      </w:r>
      <w:proofErr w:type="spellStart"/>
      <w:r w:rsidRPr="00FC36AC">
        <w:rPr>
          <w:rFonts w:ascii="Times New Roman" w:eastAsia="Times New Roman" w:hAnsi="Times New Roman" w:cs="Times New Roman"/>
          <w:i/>
          <w:iCs/>
          <w:color w:val="000000"/>
        </w:rPr>
        <w:t>metà</w:t>
      </w:r>
      <w:proofErr w:type="spellEnd"/>
      <w:r w:rsidRPr="00FC36AC">
        <w:rPr>
          <w:rFonts w:ascii="Times New Roman" w:eastAsia="Times New Roman" w:hAnsi="Times New Roman" w:cs="Times New Roman"/>
          <w:i/>
          <w:iCs/>
          <w:color w:val="000000"/>
        </w:rPr>
        <w:t xml:space="preserve"> </w:t>
      </w:r>
      <w:proofErr w:type="spellStart"/>
      <w:r w:rsidRPr="00FC36AC">
        <w:rPr>
          <w:rFonts w:ascii="Times New Roman" w:eastAsia="Times New Roman" w:hAnsi="Times New Roman" w:cs="Times New Roman"/>
          <w:i/>
          <w:iCs/>
          <w:color w:val="000000"/>
        </w:rPr>
        <w:t>imprenditori</w:t>
      </w:r>
      <w:proofErr w:type="spellEnd"/>
      <w:r w:rsidRPr="00FC36AC">
        <w:rPr>
          <w:rFonts w:ascii="Times New Roman" w:eastAsia="Times New Roman" w:hAnsi="Times New Roman" w:cs="Times New Roman"/>
          <w:i/>
          <w:iCs/>
          <w:color w:val="000000"/>
        </w:rPr>
        <w:t xml:space="preserve">: </w:t>
      </w:r>
      <w:proofErr w:type="spellStart"/>
      <w:r w:rsidRPr="00FC36AC">
        <w:rPr>
          <w:rFonts w:ascii="Times New Roman" w:eastAsia="Times New Roman" w:hAnsi="Times New Roman" w:cs="Times New Roman"/>
          <w:i/>
          <w:iCs/>
          <w:color w:val="000000"/>
        </w:rPr>
        <w:t>ecco</w:t>
      </w:r>
      <w:proofErr w:type="spellEnd"/>
      <w:r w:rsidRPr="00FC36AC">
        <w:rPr>
          <w:rFonts w:ascii="Times New Roman" w:eastAsia="Times New Roman" w:hAnsi="Times New Roman" w:cs="Times New Roman"/>
          <w:i/>
          <w:iCs/>
          <w:color w:val="000000"/>
        </w:rPr>
        <w:t xml:space="preserve"> </w:t>
      </w:r>
      <w:proofErr w:type="spellStart"/>
      <w:r w:rsidRPr="00FC36AC">
        <w:rPr>
          <w:rFonts w:ascii="Times New Roman" w:eastAsia="Times New Roman" w:hAnsi="Times New Roman" w:cs="Times New Roman"/>
          <w:i/>
          <w:iCs/>
          <w:color w:val="000000"/>
        </w:rPr>
        <w:t>gli</w:t>
      </w:r>
      <w:proofErr w:type="spellEnd"/>
      <w:r w:rsidRPr="00FC36AC">
        <w:rPr>
          <w:rFonts w:ascii="Times New Roman" w:eastAsia="Times New Roman" w:hAnsi="Times New Roman" w:cs="Times New Roman"/>
          <w:i/>
          <w:iCs/>
          <w:color w:val="000000"/>
        </w:rPr>
        <w:t xml:space="preserve"> </w:t>
      </w:r>
      <w:proofErr w:type="spellStart"/>
      <w:r w:rsidRPr="00FC36AC">
        <w:rPr>
          <w:rFonts w:ascii="Times New Roman" w:eastAsia="Times New Roman" w:hAnsi="Times New Roman" w:cs="Times New Roman"/>
          <w:i/>
          <w:iCs/>
          <w:color w:val="000000"/>
        </w:rPr>
        <w:t>intrapreneur</w:t>
      </w:r>
      <w:proofErr w:type="spellEnd"/>
      <w:r w:rsidRPr="00FC36AC">
        <w:rPr>
          <w:rFonts w:ascii="Times New Roman" w:eastAsia="Times New Roman" w:hAnsi="Times New Roman" w:cs="Times New Roman"/>
          <w:i/>
          <w:iCs/>
          <w:color w:val="000000"/>
        </w:rPr>
        <w:t xml:space="preserve">, </w:t>
      </w:r>
      <w:proofErr w:type="spellStart"/>
      <w:r w:rsidRPr="00FC36AC">
        <w:rPr>
          <w:rFonts w:ascii="Times New Roman" w:eastAsia="Times New Roman" w:hAnsi="Times New Roman" w:cs="Times New Roman"/>
          <w:i/>
          <w:iCs/>
          <w:color w:val="000000"/>
        </w:rPr>
        <w:t>il</w:t>
      </w:r>
      <w:proofErr w:type="spellEnd"/>
      <w:r w:rsidRPr="00FC36AC">
        <w:rPr>
          <w:rFonts w:ascii="Times New Roman" w:eastAsia="Times New Roman" w:hAnsi="Times New Roman" w:cs="Times New Roman"/>
          <w:i/>
          <w:iCs/>
          <w:color w:val="000000"/>
        </w:rPr>
        <w:t xml:space="preserve"> </w:t>
      </w:r>
      <w:proofErr w:type="spellStart"/>
      <w:r w:rsidRPr="00FC36AC">
        <w:rPr>
          <w:rFonts w:ascii="Times New Roman" w:eastAsia="Times New Roman" w:hAnsi="Times New Roman" w:cs="Times New Roman"/>
          <w:i/>
          <w:iCs/>
          <w:color w:val="000000"/>
        </w:rPr>
        <w:t>futuro</w:t>
      </w:r>
      <w:proofErr w:type="spellEnd"/>
      <w:r w:rsidRPr="00FC36AC">
        <w:rPr>
          <w:rFonts w:ascii="Times New Roman" w:eastAsia="Times New Roman" w:hAnsi="Times New Roman" w:cs="Times New Roman"/>
          <w:i/>
          <w:iCs/>
          <w:color w:val="000000"/>
        </w:rPr>
        <w:t xml:space="preserve"> delle </w:t>
      </w:r>
      <w:proofErr w:type="spellStart"/>
      <w:r w:rsidRPr="00FC36AC">
        <w:rPr>
          <w:rFonts w:ascii="Times New Roman" w:eastAsia="Times New Roman" w:hAnsi="Times New Roman" w:cs="Times New Roman"/>
          <w:i/>
          <w:iCs/>
          <w:color w:val="000000"/>
        </w:rPr>
        <w:t>aziende</w:t>
      </w:r>
      <w:proofErr w:type="spellEnd"/>
      <w:r w:rsidRPr="00FC36AC">
        <w:rPr>
          <w:rFonts w:ascii="Times New Roman" w:eastAsia="Times New Roman" w:hAnsi="Times New Roman" w:cs="Times New Roman"/>
          <w:i/>
          <w:iCs/>
          <w:color w:val="000000"/>
        </w:rPr>
        <w:t xml:space="preserve">. </w:t>
      </w:r>
      <w:hyperlink r:id="rId66" w:history="1">
        <w:r w:rsidR="00F038B7" w:rsidRPr="009C656D">
          <w:rPr>
            <w:rStyle w:val="Hyperlink"/>
            <w:rFonts w:ascii="Times New Roman" w:eastAsia="Times New Roman" w:hAnsi="Times New Roman" w:cs="Times New Roman"/>
          </w:rPr>
          <w:t>https://www.insidemarketing.it/dipendenti-imprenditori-intrapreneur-aziende/</w:t>
        </w:r>
      </w:hyperlink>
    </w:p>
    <w:p w14:paraId="20055888" w14:textId="3667B23B" w:rsidR="001F41A4" w:rsidRPr="00FC36AC" w:rsidRDefault="00E368C6" w:rsidP="00F038B7">
      <w:pPr>
        <w:widowControl w:val="0"/>
        <w:autoSpaceDE w:val="0"/>
        <w:autoSpaceDN w:val="0"/>
        <w:spacing w:after="240" w:line="259" w:lineRule="auto"/>
        <w:jc w:val="both"/>
        <w:rPr>
          <w:rFonts w:ascii="Times New Roman" w:eastAsia="Yu Mincho" w:hAnsi="Times New Roman" w:cs="Times New Roman"/>
          <w:lang w:eastAsia="ja-JP"/>
        </w:rPr>
      </w:pPr>
      <w:r w:rsidRPr="00FC36AC">
        <w:rPr>
          <w:rFonts w:ascii="Times New Roman" w:eastAsia="Times New Roman" w:hAnsi="Times New Roman" w:cs="Times New Roman"/>
          <w:color w:val="000000"/>
        </w:rPr>
        <w:t xml:space="preserve"> </w:t>
      </w:r>
      <w:proofErr w:type="spellStart"/>
      <w:r w:rsidRPr="00FC36AC">
        <w:rPr>
          <w:rFonts w:ascii="Times New Roman" w:eastAsia="Yu Mincho" w:hAnsi="Times New Roman" w:cs="Times New Roman"/>
          <w:lang w:eastAsia="ja-JP"/>
        </w:rPr>
        <w:t>Wakkee</w:t>
      </w:r>
      <w:proofErr w:type="spellEnd"/>
      <w:r w:rsidRPr="00FC36AC">
        <w:rPr>
          <w:rFonts w:ascii="Times New Roman" w:eastAsia="Yu Mincho" w:hAnsi="Times New Roman" w:cs="Times New Roman"/>
          <w:lang w:eastAsia="ja-JP"/>
        </w:rPr>
        <w:t xml:space="preserve"> I., </w:t>
      </w:r>
      <w:proofErr w:type="spellStart"/>
      <w:r w:rsidRPr="00FC36AC">
        <w:rPr>
          <w:rFonts w:ascii="Times New Roman" w:eastAsia="Yu Mincho" w:hAnsi="Times New Roman" w:cs="Times New Roman"/>
          <w:lang w:eastAsia="ja-JP"/>
        </w:rPr>
        <w:t>Elfring</w:t>
      </w:r>
      <w:proofErr w:type="spellEnd"/>
      <w:r w:rsidRPr="00FC36AC">
        <w:rPr>
          <w:rFonts w:ascii="Times New Roman" w:eastAsia="Yu Mincho" w:hAnsi="Times New Roman" w:cs="Times New Roman"/>
          <w:lang w:eastAsia="ja-JP"/>
        </w:rPr>
        <w:t xml:space="preserve"> T., Monaghan S. (2010). Schaffung von unternehmerisch denkenden Mitarbeitern in traditionellen Dienstleistungssektoren - die Rolle von Coaching und Selbstwirksamkeit. Int. </w:t>
      </w:r>
      <w:proofErr w:type="spellStart"/>
      <w:r w:rsidRPr="00FC36AC">
        <w:rPr>
          <w:rFonts w:ascii="Times New Roman" w:eastAsia="Yu Mincho" w:hAnsi="Times New Roman" w:cs="Times New Roman"/>
          <w:lang w:eastAsia="ja-JP"/>
        </w:rPr>
        <w:t>Entrep</w:t>
      </w:r>
      <w:proofErr w:type="spellEnd"/>
      <w:r w:rsidRPr="00FC36AC">
        <w:rPr>
          <w:rFonts w:ascii="Times New Roman" w:eastAsia="Yu Mincho" w:hAnsi="Times New Roman" w:cs="Times New Roman"/>
          <w:lang w:eastAsia="ja-JP"/>
        </w:rPr>
        <w:t xml:space="preserve">. </w:t>
      </w:r>
      <w:proofErr w:type="spellStart"/>
      <w:r w:rsidRPr="00FC36AC">
        <w:rPr>
          <w:rFonts w:ascii="Times New Roman" w:eastAsia="Yu Mincho" w:hAnsi="Times New Roman" w:cs="Times New Roman"/>
          <w:lang w:eastAsia="ja-JP"/>
        </w:rPr>
        <w:t>Manag</w:t>
      </w:r>
      <w:proofErr w:type="spellEnd"/>
      <w:r w:rsidRPr="00FC36AC">
        <w:rPr>
          <w:rFonts w:ascii="Times New Roman" w:eastAsia="Yu Mincho" w:hAnsi="Times New Roman" w:cs="Times New Roman"/>
          <w:lang w:eastAsia="ja-JP"/>
        </w:rPr>
        <w:t>. J. 6 1-21. 10.1007/s11365-008-0078-z.</w:t>
      </w:r>
    </w:p>
    <w:p w14:paraId="082210C8" w14:textId="77777777" w:rsidR="001F41A4" w:rsidRPr="00FC36AC" w:rsidRDefault="00E368C6" w:rsidP="00FC36AC">
      <w:pPr>
        <w:spacing w:after="240" w:line="259" w:lineRule="auto"/>
        <w:jc w:val="both"/>
        <w:rPr>
          <w:rFonts w:ascii="Times New Roman" w:eastAsia="Times New Roman" w:hAnsi="Times New Roman" w:cs="Times New Roman"/>
          <w:color w:val="000000"/>
        </w:rPr>
      </w:pPr>
      <w:r w:rsidRPr="00FC36AC">
        <w:rPr>
          <w:rFonts w:ascii="Times New Roman" w:eastAsia="Times New Roman" w:hAnsi="Times New Roman" w:cs="Times New Roman"/>
          <w:color w:val="000000"/>
        </w:rPr>
        <w:t>Watt G. (2019, 3</w:t>
      </w:r>
      <w:r w:rsidRPr="00FC36AC">
        <w:rPr>
          <w:rFonts w:ascii="Times New Roman" w:eastAsia="Times New Roman" w:hAnsi="Times New Roman" w:cs="Times New Roman"/>
          <w:color w:val="000000"/>
          <w:vertAlign w:val="superscript"/>
        </w:rPr>
        <w:t>rd</w:t>
      </w:r>
      <w:r w:rsidRPr="00FC36AC">
        <w:rPr>
          <w:rFonts w:ascii="Times New Roman" w:eastAsia="Times New Roman" w:hAnsi="Times New Roman" w:cs="Times New Roman"/>
          <w:color w:val="000000"/>
        </w:rPr>
        <w:t xml:space="preserve"> Juli). </w:t>
      </w:r>
      <w:r w:rsidRPr="00FC36AC">
        <w:rPr>
          <w:rFonts w:ascii="Times New Roman" w:eastAsia="Times New Roman" w:hAnsi="Times New Roman" w:cs="Times New Roman"/>
          <w:i/>
          <w:iCs/>
          <w:color w:val="000000"/>
        </w:rPr>
        <w:t xml:space="preserve">Fünf Eigenschaften von guten </w:t>
      </w:r>
      <w:proofErr w:type="spellStart"/>
      <w:r w:rsidRPr="00FC36AC">
        <w:rPr>
          <w:rFonts w:ascii="Times New Roman" w:eastAsia="Times New Roman" w:hAnsi="Times New Roman" w:cs="Times New Roman"/>
          <w:i/>
          <w:iCs/>
          <w:color w:val="000000"/>
        </w:rPr>
        <w:t>Intrapreneuren</w:t>
      </w:r>
      <w:proofErr w:type="spellEnd"/>
      <w:r w:rsidRPr="00FC36AC">
        <w:rPr>
          <w:rFonts w:ascii="Times New Roman" w:eastAsia="Times New Roman" w:hAnsi="Times New Roman" w:cs="Times New Roman"/>
          <w:i/>
          <w:iCs/>
          <w:color w:val="000000"/>
        </w:rPr>
        <w:t xml:space="preserve">. </w:t>
      </w:r>
      <w:hyperlink r:id="rId67" w:history="1">
        <w:r w:rsidRPr="00FC36AC">
          <w:rPr>
            <w:rFonts w:ascii="Times New Roman" w:eastAsia="Times New Roman" w:hAnsi="Times New Roman" w:cs="Times New Roman"/>
            <w:color w:val="000000"/>
            <w:u w:val="single"/>
          </w:rPr>
          <w:t>https://www.apress.com/us/blog/all-blog-posts/5-characteristics-of-good-intrapreneurs/16529440</w:t>
        </w:r>
      </w:hyperlink>
    </w:p>
    <w:p w14:paraId="1DEA850D"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Walumbwa, F.O. und Lawler, J.J. (2003), "Building </w:t>
      </w:r>
      <w:proofErr w:type="spellStart"/>
      <w:r w:rsidRPr="00FC36AC">
        <w:rPr>
          <w:rFonts w:ascii="Times New Roman" w:hAnsi="Times New Roman" w:cs="Times New Roman"/>
        </w:rPr>
        <w:t>effective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organizations</w:t>
      </w:r>
      <w:proofErr w:type="spellEnd"/>
      <w:r w:rsidRPr="00FC36AC">
        <w:rPr>
          <w:rFonts w:ascii="Times New Roman" w:hAnsi="Times New Roman" w:cs="Times New Roman"/>
        </w:rPr>
        <w:t xml:space="preserve">: transformational </w:t>
      </w:r>
      <w:proofErr w:type="spellStart"/>
      <w:r w:rsidRPr="00FC36AC">
        <w:rPr>
          <w:rFonts w:ascii="Times New Roman" w:hAnsi="Times New Roman" w:cs="Times New Roman"/>
        </w:rPr>
        <w:t>leadership</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collectivist</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orientation</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work-related</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attitudes</w:t>
      </w:r>
      <w:proofErr w:type="spellEnd"/>
      <w:r w:rsidRPr="00FC36AC">
        <w:rPr>
          <w:rFonts w:ascii="Times New Roman" w:hAnsi="Times New Roman" w:cs="Times New Roman"/>
        </w:rPr>
        <w:t xml:space="preserve"> and </w:t>
      </w:r>
      <w:proofErr w:type="spellStart"/>
      <w:r w:rsidRPr="00FC36AC">
        <w:rPr>
          <w:rFonts w:ascii="Times New Roman" w:hAnsi="Times New Roman" w:cs="Times New Roman"/>
        </w:rPr>
        <w:t>withdrawal</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behaviours</w:t>
      </w:r>
      <w:proofErr w:type="spellEnd"/>
      <w:r w:rsidRPr="00FC36AC">
        <w:rPr>
          <w:rFonts w:ascii="Times New Roman" w:hAnsi="Times New Roman" w:cs="Times New Roman"/>
        </w:rPr>
        <w:t xml:space="preserve"> in </w:t>
      </w:r>
      <w:proofErr w:type="spellStart"/>
      <w:r w:rsidRPr="00FC36AC">
        <w:rPr>
          <w:rFonts w:ascii="Times New Roman" w:hAnsi="Times New Roman" w:cs="Times New Roman"/>
        </w:rPr>
        <w:t>three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emerging</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economies</w:t>
      </w:r>
      <w:proofErr w:type="spellEnd"/>
      <w:r w:rsidRPr="00FC36AC">
        <w:rPr>
          <w:rFonts w:ascii="Times New Roman" w:hAnsi="Times New Roman" w:cs="Times New Roman"/>
        </w:rPr>
        <w:t xml:space="preserve">", The International Journal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Human </w:t>
      </w:r>
      <w:proofErr w:type="spellStart"/>
      <w:r w:rsidRPr="00FC36AC">
        <w:rPr>
          <w:rFonts w:ascii="Times New Roman" w:hAnsi="Times New Roman" w:cs="Times New Roman"/>
        </w:rPr>
        <w:t>Resource</w:t>
      </w:r>
      <w:proofErr w:type="spellEnd"/>
      <w:r w:rsidRPr="00FC36AC">
        <w:rPr>
          <w:rFonts w:ascii="Times New Roman" w:hAnsi="Times New Roman" w:cs="Times New Roman"/>
        </w:rPr>
        <w:t xml:space="preserve"> Management, Vol. 14 </w:t>
      </w:r>
      <w:proofErr w:type="spellStart"/>
      <w:r w:rsidRPr="00FC36AC">
        <w:rPr>
          <w:rFonts w:ascii="Times New Roman" w:hAnsi="Times New Roman" w:cs="Times New Roman"/>
        </w:rPr>
        <w:t>No</w:t>
      </w:r>
      <w:proofErr w:type="spellEnd"/>
      <w:r w:rsidRPr="00FC36AC">
        <w:rPr>
          <w:rFonts w:ascii="Times New Roman" w:hAnsi="Times New Roman" w:cs="Times New Roman"/>
        </w:rPr>
        <w:t>. 7, pp. 1083-110</w:t>
      </w:r>
    </w:p>
    <w:p w14:paraId="48FF06A2"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Watts, L.L., Steele, L.M. und Den Hartog, D.N. (2020), "</w:t>
      </w:r>
      <w:proofErr w:type="spellStart"/>
      <w:r w:rsidRPr="00FC36AC">
        <w:rPr>
          <w:rFonts w:ascii="Times New Roman" w:hAnsi="Times New Roman" w:cs="Times New Roman"/>
        </w:rPr>
        <w:t>Uncertainty</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avoidance</w:t>
      </w:r>
      <w:proofErr w:type="spellEnd"/>
      <w:r w:rsidRPr="00FC36AC">
        <w:rPr>
          <w:rFonts w:ascii="Times New Roman" w:hAnsi="Times New Roman" w:cs="Times New Roman"/>
        </w:rPr>
        <w:t xml:space="preserve"> moderates </w:t>
      </w:r>
      <w:proofErr w:type="spellStart"/>
      <w:r w:rsidRPr="00FC36AC">
        <w:rPr>
          <w:rFonts w:ascii="Times New Roman" w:hAnsi="Times New Roman" w:cs="Times New Roman"/>
        </w:rPr>
        <w:t>the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relationship</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between</w:t>
      </w:r>
      <w:proofErr w:type="spellEnd"/>
      <w:r w:rsidRPr="00FC36AC">
        <w:rPr>
          <w:rFonts w:ascii="Times New Roman" w:hAnsi="Times New Roman" w:cs="Times New Roman"/>
        </w:rPr>
        <w:t xml:space="preserve"> transformational </w:t>
      </w:r>
      <w:proofErr w:type="spellStart"/>
      <w:r w:rsidRPr="00FC36AC">
        <w:rPr>
          <w:rFonts w:ascii="Times New Roman" w:hAnsi="Times New Roman" w:cs="Times New Roman"/>
        </w:rPr>
        <w:t>leadership</w:t>
      </w:r>
      <w:proofErr w:type="spellEnd"/>
      <w:r w:rsidRPr="00FC36AC">
        <w:rPr>
          <w:rFonts w:ascii="Times New Roman" w:hAnsi="Times New Roman" w:cs="Times New Roman"/>
        </w:rPr>
        <w:t xml:space="preserve"> and </w:t>
      </w:r>
      <w:proofErr w:type="spellStart"/>
      <w:r w:rsidRPr="00FC36AC">
        <w:rPr>
          <w:rFonts w:ascii="Times New Roman" w:hAnsi="Times New Roman" w:cs="Times New Roman"/>
        </w:rPr>
        <w:t>innovation</w:t>
      </w:r>
      <w:proofErr w:type="spellEnd"/>
      <w:r w:rsidRPr="00FC36AC">
        <w:rPr>
          <w:rFonts w:ascii="Times New Roman" w:hAnsi="Times New Roman" w:cs="Times New Roman"/>
        </w:rPr>
        <w:t xml:space="preserve">: a meta-analysis", Journal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International Business Studies, Vol. 51, </w:t>
      </w:r>
      <w:proofErr w:type="spellStart"/>
      <w:r w:rsidRPr="00FC36AC">
        <w:rPr>
          <w:rFonts w:ascii="Times New Roman" w:hAnsi="Times New Roman" w:cs="Times New Roman"/>
        </w:rPr>
        <w:t>No</w:t>
      </w:r>
      <w:proofErr w:type="spellEnd"/>
      <w:r w:rsidRPr="00FC36AC">
        <w:rPr>
          <w:rFonts w:ascii="Times New Roman" w:hAnsi="Times New Roman" w:cs="Times New Roman"/>
        </w:rPr>
        <w:t>. 1, pp. 138-145</w:t>
      </w:r>
    </w:p>
    <w:p w14:paraId="3B55FDA8" w14:textId="77777777" w:rsidR="00F038B7" w:rsidRDefault="00E368C6" w:rsidP="00FC36AC">
      <w:pPr>
        <w:widowControl w:val="0"/>
        <w:autoSpaceDE w:val="0"/>
        <w:autoSpaceDN w:val="0"/>
        <w:spacing w:after="240" w:line="259" w:lineRule="auto"/>
        <w:jc w:val="both"/>
        <w:rPr>
          <w:rFonts w:ascii="Times New Roman" w:eastAsia="Times New Roman" w:hAnsi="Times New Roman" w:cs="Times New Roman"/>
          <w:color w:val="000000"/>
        </w:rPr>
      </w:pPr>
      <w:r w:rsidRPr="00FC36AC">
        <w:rPr>
          <w:rFonts w:ascii="Times New Roman" w:eastAsia="Times New Roman" w:hAnsi="Times New Roman" w:cs="Times New Roman"/>
          <w:color w:val="000000"/>
        </w:rPr>
        <w:t xml:space="preserve">Wharton, University </w:t>
      </w:r>
      <w:proofErr w:type="spellStart"/>
      <w:r w:rsidRPr="00FC36AC">
        <w:rPr>
          <w:rFonts w:ascii="Times New Roman" w:eastAsia="Times New Roman" w:hAnsi="Times New Roman" w:cs="Times New Roman"/>
          <w:color w:val="000000"/>
        </w:rPr>
        <w:t>of</w:t>
      </w:r>
      <w:proofErr w:type="spellEnd"/>
      <w:r w:rsidRPr="00FC36AC">
        <w:rPr>
          <w:rFonts w:ascii="Times New Roman" w:eastAsia="Times New Roman" w:hAnsi="Times New Roman" w:cs="Times New Roman"/>
          <w:color w:val="000000"/>
        </w:rPr>
        <w:t xml:space="preserve"> Pennsylvania (2020, 4</w:t>
      </w:r>
      <w:r w:rsidRPr="00FC36AC">
        <w:rPr>
          <w:rFonts w:ascii="Times New Roman" w:eastAsia="Times New Roman" w:hAnsi="Times New Roman" w:cs="Times New Roman"/>
          <w:color w:val="000000"/>
          <w:vertAlign w:val="superscript"/>
        </w:rPr>
        <w:t>th</w:t>
      </w:r>
      <w:r w:rsidRPr="00FC36AC">
        <w:rPr>
          <w:rFonts w:ascii="Times New Roman" w:eastAsia="Times New Roman" w:hAnsi="Times New Roman" w:cs="Times New Roman"/>
          <w:color w:val="000000"/>
        </w:rPr>
        <w:t xml:space="preserve"> Februar). </w:t>
      </w:r>
      <w:r w:rsidRPr="00FC36AC">
        <w:rPr>
          <w:rFonts w:ascii="Times New Roman" w:eastAsia="Times New Roman" w:hAnsi="Times New Roman" w:cs="Times New Roman"/>
          <w:i/>
          <w:iCs/>
          <w:color w:val="000000"/>
        </w:rPr>
        <w:t>Understanding Entrepreneurship</w:t>
      </w:r>
      <w:hyperlink r:id="rId68" w:anchor=":~:text=Intrapreneur%20is%20a%20word%20that,by%20and%20within%20their%20company" w:history="1">
        <w:r w:rsidRPr="00FC36AC">
          <w:rPr>
            <w:rFonts w:ascii="Times New Roman" w:eastAsia="Times New Roman" w:hAnsi="Times New Roman" w:cs="Times New Roman"/>
            <w:color w:val="000000"/>
            <w:u w:val="single"/>
          </w:rPr>
          <w:t>.https://online.wharton.upenn.edu/blog/understanding-intrapreneurship/#:~:</w:t>
        </w:r>
      </w:hyperlink>
      <w:r w:rsidRPr="00FC36AC">
        <w:rPr>
          <w:rFonts w:ascii="Times New Roman" w:eastAsia="Times New Roman" w:hAnsi="Times New Roman" w:cs="Times New Roman"/>
          <w:color w:val="000000"/>
        </w:rPr>
        <w:t>text=Intrapreneur%20ist%20ein%20Wort%20das%20von%20und%20innerhalb%20ihrer%20Firma</w:t>
      </w:r>
    </w:p>
    <w:p w14:paraId="3EB97171" w14:textId="7354A123" w:rsidR="001F41A4" w:rsidRDefault="00E368C6" w:rsidP="00FC36AC">
      <w:pPr>
        <w:spacing w:after="240" w:line="259"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 xml:space="preserve">Weide, R. (2021). Das Intrapreneurship-Modell: Was man als </w:t>
      </w:r>
      <w:proofErr w:type="spellStart"/>
      <w:r w:rsidRPr="00FC36AC">
        <w:rPr>
          <w:rFonts w:ascii="Times New Roman" w:eastAsia="Yu Mincho" w:hAnsi="Times New Roman" w:cs="Times New Roman"/>
          <w:lang w:eastAsia="ja-JP"/>
        </w:rPr>
        <w:t>Intrapreneur</w:t>
      </w:r>
      <w:proofErr w:type="spellEnd"/>
      <w:r w:rsidRPr="00FC36AC">
        <w:rPr>
          <w:rFonts w:ascii="Times New Roman" w:eastAsia="Yu Mincho" w:hAnsi="Times New Roman" w:cs="Times New Roman"/>
          <w:lang w:eastAsia="ja-JP"/>
        </w:rPr>
        <w:t xml:space="preserve"> wissen sollte. financer.com. Abgerufen am 1. Mai 2022, von </w:t>
      </w:r>
      <w:hyperlink r:id="rId69" w:history="1">
        <w:r w:rsidR="00F038B7" w:rsidRPr="009C656D">
          <w:rPr>
            <w:rStyle w:val="Hyperlink"/>
            <w:rFonts w:ascii="Times New Roman" w:eastAsia="Yu Mincho" w:hAnsi="Times New Roman" w:cs="Times New Roman"/>
            <w:lang w:eastAsia="ja-JP"/>
          </w:rPr>
          <w:t>https://financer.com/blog/the-intrapreneurship-model/</w:t>
        </w:r>
      </w:hyperlink>
    </w:p>
    <w:p w14:paraId="6B41D237" w14:textId="77777777" w:rsidR="001F41A4" w:rsidRPr="00FC36AC" w:rsidRDefault="00E368C6" w:rsidP="00FC36AC">
      <w:pPr>
        <w:spacing w:after="240" w:line="259" w:lineRule="auto"/>
        <w:jc w:val="both"/>
        <w:rPr>
          <w:rFonts w:ascii="Times New Roman" w:eastAsia="Yu Mincho" w:hAnsi="Times New Roman" w:cs="Times New Roman"/>
          <w:lang w:eastAsia="ja-JP"/>
        </w:rPr>
      </w:pPr>
      <w:r w:rsidRPr="00FC36AC">
        <w:rPr>
          <w:rFonts w:ascii="Times New Roman" w:eastAsia="Yu Mincho" w:hAnsi="Times New Roman" w:cs="Times New Roman"/>
          <w:lang w:eastAsia="ja-JP"/>
        </w:rPr>
        <w:t xml:space="preserve">Wolcott, R. C., &amp; </w:t>
      </w:r>
      <w:proofErr w:type="spellStart"/>
      <w:r w:rsidRPr="00FC36AC">
        <w:rPr>
          <w:rFonts w:ascii="Times New Roman" w:eastAsia="Yu Mincho" w:hAnsi="Times New Roman" w:cs="Times New Roman"/>
          <w:lang w:eastAsia="ja-JP"/>
        </w:rPr>
        <w:t>Lippitz</w:t>
      </w:r>
      <w:proofErr w:type="spellEnd"/>
      <w:r w:rsidRPr="00FC36AC">
        <w:rPr>
          <w:rFonts w:ascii="Times New Roman" w:eastAsia="Yu Mincho" w:hAnsi="Times New Roman" w:cs="Times New Roman"/>
          <w:lang w:eastAsia="ja-JP"/>
        </w:rPr>
        <w:t>, M. J. (2007). Die vier Modelle des Unternehmensunternehmertums. MIT Sloan Management Review, 49, 75-82.</w:t>
      </w:r>
    </w:p>
    <w:p w14:paraId="572A83D6" w14:textId="33F66777" w:rsidR="001F41A4" w:rsidRDefault="00E368C6" w:rsidP="00FC36AC">
      <w:pPr>
        <w:spacing w:after="240" w:line="259" w:lineRule="auto"/>
        <w:jc w:val="both"/>
        <w:rPr>
          <w:rStyle w:val="Hyperlink"/>
          <w:rFonts w:ascii="Times New Roman" w:eastAsia="Yu Mincho" w:hAnsi="Times New Roman" w:cs="Times New Roman"/>
          <w:lang w:eastAsia="ja-JP"/>
        </w:rPr>
      </w:pPr>
      <w:r w:rsidRPr="00FC36AC">
        <w:rPr>
          <w:rFonts w:ascii="Times New Roman" w:eastAsia="Yu Mincho" w:hAnsi="Times New Roman" w:cs="Times New Roman"/>
          <w:lang w:eastAsia="ja-JP"/>
        </w:rPr>
        <w:t xml:space="preserve">Weltwirtschaftsforum. (2016). </w:t>
      </w:r>
      <w:hyperlink r:id="rId70" w:history="1">
        <w:r w:rsidR="00F038B7" w:rsidRPr="009C656D">
          <w:rPr>
            <w:rStyle w:val="Hyperlink"/>
            <w:rFonts w:ascii="Times New Roman" w:eastAsia="Yu Mincho" w:hAnsi="Times New Roman" w:cs="Times New Roman"/>
            <w:i/>
            <w:iCs/>
            <w:lang w:eastAsia="ja-JP"/>
          </w:rPr>
          <w:t>https://www.weforum.org/</w:t>
        </w:r>
      </w:hyperlink>
      <w:r w:rsidRPr="00FC36AC">
        <w:rPr>
          <w:rFonts w:ascii="Times New Roman" w:eastAsia="Yu Mincho" w:hAnsi="Times New Roman" w:cs="Times New Roman"/>
          <w:i/>
          <w:iCs/>
          <w:lang w:eastAsia="ja-JP"/>
        </w:rPr>
        <w:t>.</w:t>
      </w:r>
      <w:r w:rsidR="00F038B7">
        <w:rPr>
          <w:rFonts w:ascii="Times New Roman" w:eastAsia="Yu Mincho" w:hAnsi="Times New Roman" w:cs="Times New Roman"/>
          <w:i/>
          <w:iCs/>
          <w:lang w:eastAsia="ja-JP"/>
        </w:rPr>
        <w:t xml:space="preserve"> </w:t>
      </w:r>
      <w:proofErr w:type="spellStart"/>
      <w:r w:rsidRPr="00FC36AC">
        <w:rPr>
          <w:rFonts w:ascii="Times New Roman" w:eastAsia="Yu Mincho" w:hAnsi="Times New Roman" w:cs="Times New Roman"/>
          <w:lang w:eastAsia="ja-JP"/>
        </w:rPr>
        <w:t>Obtenido</w:t>
      </w:r>
      <w:proofErr w:type="spellEnd"/>
      <w:r w:rsidRPr="00FC36AC">
        <w:rPr>
          <w:rFonts w:ascii="Times New Roman" w:eastAsia="Yu Mincho" w:hAnsi="Times New Roman" w:cs="Times New Roman"/>
          <w:lang w:eastAsia="ja-JP"/>
        </w:rPr>
        <w:t xml:space="preserve"> de </w:t>
      </w:r>
      <w:hyperlink r:id="rId71" w:history="1">
        <w:r w:rsidR="00F038B7" w:rsidRPr="009C656D">
          <w:rPr>
            <w:rStyle w:val="Hyperlink"/>
            <w:rFonts w:ascii="Times New Roman" w:eastAsia="Yu Mincho" w:hAnsi="Times New Roman" w:cs="Times New Roman"/>
            <w:lang w:eastAsia="ja-JP"/>
          </w:rPr>
          <w:t>https://www3.weforum.org/docs/WEF_Entrepreneurship_in_Europe.pdf</w:t>
        </w:r>
      </w:hyperlink>
    </w:p>
    <w:p w14:paraId="581B1C1F" w14:textId="77777777" w:rsidR="00B67447" w:rsidRDefault="00B67447" w:rsidP="00FC36AC">
      <w:pPr>
        <w:spacing w:after="240" w:line="259" w:lineRule="auto"/>
        <w:jc w:val="both"/>
        <w:rPr>
          <w:rFonts w:ascii="Times New Roman" w:eastAsia="Yu Mincho" w:hAnsi="Times New Roman" w:cs="Times New Roman"/>
          <w:lang w:eastAsia="ja-JP"/>
        </w:rPr>
      </w:pPr>
    </w:p>
    <w:sdt>
      <w:sdtPr>
        <w:rPr>
          <w:rFonts w:ascii="Times New Roman" w:hAnsi="Times New Roman" w:cs="Times New Roman"/>
          <w:lang w:eastAsia="ja-JP"/>
        </w:rPr>
        <w:id w:val="111145805"/>
        <w:bibliography/>
      </w:sdtPr>
      <w:sdtEndPr>
        <w:rPr>
          <w:rFonts w:eastAsia="Yu Mincho"/>
        </w:rPr>
      </w:sdtEndPr>
      <w:sdtContent>
        <w:p w14:paraId="15108C53" w14:textId="5E06BCCF" w:rsidR="001F41A4" w:rsidRPr="00FC36AC" w:rsidRDefault="00E368C6" w:rsidP="00FC36AC">
          <w:pPr>
            <w:spacing w:after="240" w:line="259" w:lineRule="auto"/>
            <w:jc w:val="both"/>
            <w:rPr>
              <w:rFonts w:ascii="Times New Roman" w:hAnsi="Times New Roman" w:cs="Times New Roman"/>
              <w:lang w:eastAsia="ja-JP"/>
            </w:rPr>
          </w:pPr>
          <w:r w:rsidRPr="00FC36AC">
            <w:rPr>
              <w:rFonts w:ascii="Times New Roman" w:hAnsi="Times New Roman" w:cs="Times New Roman"/>
              <w:lang w:eastAsia="ja-JP"/>
            </w:rPr>
            <w:t xml:space="preserve">World </w:t>
          </w:r>
          <w:proofErr w:type="spellStart"/>
          <w:r w:rsidRPr="00FC36AC">
            <w:rPr>
              <w:rFonts w:ascii="Times New Roman" w:hAnsi="Times New Roman" w:cs="Times New Roman"/>
              <w:lang w:eastAsia="ja-JP"/>
            </w:rPr>
            <w:t>Economic</w:t>
          </w:r>
          <w:proofErr w:type="spellEnd"/>
          <w:r w:rsidRPr="00FC36AC">
            <w:rPr>
              <w:rFonts w:ascii="Times New Roman" w:hAnsi="Times New Roman" w:cs="Times New Roman"/>
              <w:lang w:eastAsia="ja-JP"/>
            </w:rPr>
            <w:t xml:space="preserve"> Forum. (2018). Erklärung zu einem gesamteuropäischen Ökosystem für Innovation und Unternehmertum. Abgerufen von </w:t>
          </w:r>
          <w:hyperlink r:id="rId72" w:history="1">
            <w:r w:rsidR="00F038B7" w:rsidRPr="009C656D">
              <w:rPr>
                <w:rStyle w:val="Hyperlink"/>
                <w:rFonts w:ascii="Times New Roman" w:hAnsi="Times New Roman" w:cs="Times New Roman"/>
                <w:lang w:eastAsia="ja-JP"/>
              </w:rPr>
              <w:t>https://www3.weforum.org/docs/180116_WEF_Declaration_Pan_European_Ecosystems_02.pdf</w:t>
            </w:r>
          </w:hyperlink>
        </w:p>
      </w:sdtContent>
    </w:sdt>
    <w:p w14:paraId="36E40EFD" w14:textId="2F4F87ED" w:rsidR="001F41A4" w:rsidRDefault="00E368C6" w:rsidP="00FC36AC">
      <w:pPr>
        <w:pStyle w:val="Textkrper"/>
        <w:spacing w:after="240" w:line="259" w:lineRule="auto"/>
        <w:jc w:val="both"/>
        <w:rPr>
          <w:sz w:val="24"/>
          <w:szCs w:val="24"/>
          <w:lang w:val="de-DE"/>
        </w:rPr>
      </w:pPr>
      <w:r w:rsidRPr="00FC36AC">
        <w:rPr>
          <w:sz w:val="24"/>
          <w:szCs w:val="24"/>
          <w:lang w:val="de-DE"/>
        </w:rPr>
        <w:t xml:space="preserve">Welthandelsorganisation. (2016). </w:t>
      </w:r>
      <w:r w:rsidRPr="00FC36AC">
        <w:rPr>
          <w:i/>
          <w:sz w:val="24"/>
          <w:szCs w:val="24"/>
          <w:lang w:val="de-DE"/>
        </w:rPr>
        <w:t xml:space="preserve">Welthandelsbericht. </w:t>
      </w:r>
      <w:proofErr w:type="spellStart"/>
      <w:r w:rsidRPr="00FC36AC">
        <w:rPr>
          <w:i/>
          <w:sz w:val="24"/>
          <w:szCs w:val="24"/>
          <w:lang w:val="de-DE"/>
        </w:rPr>
        <w:t>Leveling</w:t>
      </w:r>
      <w:proofErr w:type="spellEnd"/>
      <w:r w:rsidRPr="00FC36AC">
        <w:rPr>
          <w:i/>
          <w:sz w:val="24"/>
          <w:szCs w:val="24"/>
          <w:lang w:val="de-DE"/>
        </w:rPr>
        <w:t xml:space="preserve"> </w:t>
      </w:r>
      <w:proofErr w:type="spellStart"/>
      <w:r w:rsidRPr="00FC36AC">
        <w:rPr>
          <w:i/>
          <w:sz w:val="24"/>
          <w:szCs w:val="24"/>
          <w:lang w:val="de-DE"/>
        </w:rPr>
        <w:t>the</w:t>
      </w:r>
      <w:proofErr w:type="spellEnd"/>
      <w:r w:rsidRPr="00FC36AC">
        <w:rPr>
          <w:i/>
          <w:sz w:val="24"/>
          <w:szCs w:val="24"/>
          <w:lang w:val="de-DE"/>
        </w:rPr>
        <w:t xml:space="preserve"> </w:t>
      </w:r>
      <w:proofErr w:type="spellStart"/>
      <w:r w:rsidRPr="00FC36AC">
        <w:rPr>
          <w:i/>
          <w:sz w:val="24"/>
          <w:szCs w:val="24"/>
          <w:lang w:val="de-DE"/>
        </w:rPr>
        <w:t>trading</w:t>
      </w:r>
      <w:proofErr w:type="spellEnd"/>
      <w:r w:rsidRPr="00FC36AC">
        <w:rPr>
          <w:i/>
          <w:sz w:val="24"/>
          <w:szCs w:val="24"/>
          <w:lang w:val="de-DE"/>
        </w:rPr>
        <w:t xml:space="preserve"> </w:t>
      </w:r>
      <w:proofErr w:type="spellStart"/>
      <w:r w:rsidRPr="00FC36AC">
        <w:rPr>
          <w:i/>
          <w:sz w:val="24"/>
          <w:szCs w:val="24"/>
          <w:lang w:val="de-DE"/>
        </w:rPr>
        <w:t>field</w:t>
      </w:r>
      <w:proofErr w:type="spellEnd"/>
      <w:r w:rsidRPr="00FC36AC">
        <w:rPr>
          <w:i/>
          <w:sz w:val="24"/>
          <w:szCs w:val="24"/>
          <w:lang w:val="de-DE"/>
        </w:rPr>
        <w:t xml:space="preserve"> </w:t>
      </w:r>
      <w:proofErr w:type="spellStart"/>
      <w:r w:rsidRPr="00FC36AC">
        <w:rPr>
          <w:i/>
          <w:sz w:val="24"/>
          <w:szCs w:val="24"/>
          <w:lang w:val="de-DE"/>
        </w:rPr>
        <w:t>for</w:t>
      </w:r>
      <w:proofErr w:type="spellEnd"/>
      <w:r w:rsidRPr="00FC36AC">
        <w:rPr>
          <w:i/>
          <w:sz w:val="24"/>
          <w:szCs w:val="24"/>
          <w:lang w:val="de-DE"/>
        </w:rPr>
        <w:t xml:space="preserve"> SMEs</w:t>
      </w:r>
      <w:r w:rsidRPr="00FC36AC">
        <w:rPr>
          <w:sz w:val="24"/>
          <w:szCs w:val="24"/>
          <w:lang w:val="de-DE"/>
        </w:rPr>
        <w:t xml:space="preserve">. WTO. Abrufbar unter </w:t>
      </w:r>
      <w:hyperlink r:id="rId73" w:history="1">
        <w:r w:rsidR="00F038B7" w:rsidRPr="009C656D">
          <w:rPr>
            <w:rStyle w:val="Hyperlink"/>
            <w:sz w:val="24"/>
            <w:szCs w:val="24"/>
            <w:lang w:val="de-DE"/>
          </w:rPr>
          <w:t>https://www.wto.org/english/res_e/booksp_e/world_trade_report16_e.pdf</w:t>
        </w:r>
      </w:hyperlink>
      <w:r w:rsidRPr="00FC36AC">
        <w:rPr>
          <w:sz w:val="24"/>
          <w:szCs w:val="24"/>
          <w:lang w:val="de-DE"/>
        </w:rPr>
        <w:t>.</w:t>
      </w:r>
    </w:p>
    <w:p w14:paraId="77A40964" w14:textId="7738B98C" w:rsidR="00F038B7"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Yan, J., </w:t>
      </w:r>
      <w:proofErr w:type="spellStart"/>
      <w:r w:rsidRPr="00FC36AC">
        <w:rPr>
          <w:rFonts w:ascii="Times New Roman" w:hAnsi="Times New Roman" w:cs="Times New Roman"/>
        </w:rPr>
        <w:t>Tsinopoulos</w:t>
      </w:r>
      <w:proofErr w:type="spellEnd"/>
      <w:r w:rsidRPr="00FC36AC">
        <w:rPr>
          <w:rFonts w:ascii="Times New Roman" w:hAnsi="Times New Roman" w:cs="Times New Roman"/>
        </w:rPr>
        <w:t xml:space="preserve">, C. und </w:t>
      </w:r>
      <w:proofErr w:type="spellStart"/>
      <w:r w:rsidRPr="00FC36AC">
        <w:rPr>
          <w:rFonts w:ascii="Times New Roman" w:hAnsi="Times New Roman" w:cs="Times New Roman"/>
        </w:rPr>
        <w:t>Xiong</w:t>
      </w:r>
      <w:proofErr w:type="spellEnd"/>
      <w:r w:rsidRPr="00FC36AC">
        <w:rPr>
          <w:rFonts w:ascii="Times New Roman" w:hAnsi="Times New Roman" w:cs="Times New Roman"/>
        </w:rPr>
        <w:t>, Y. (2020), "</w:t>
      </w:r>
      <w:proofErr w:type="spellStart"/>
      <w:r w:rsidRPr="00FC36AC">
        <w:rPr>
          <w:rFonts w:ascii="Times New Roman" w:hAnsi="Times New Roman" w:cs="Times New Roman"/>
        </w:rPr>
        <w:t>Unpacking</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the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impact</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innovation</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ambidexterity</w:t>
      </w:r>
      <w:proofErr w:type="spellEnd"/>
      <w:r w:rsidRPr="00FC36AC">
        <w:rPr>
          <w:rFonts w:ascii="Times New Roman" w:hAnsi="Times New Roman" w:cs="Times New Roman"/>
        </w:rPr>
        <w:t xml:space="preserve"> on </w:t>
      </w:r>
      <w:proofErr w:type="spellStart"/>
      <w:r w:rsidRPr="00FC36AC">
        <w:rPr>
          <w:rFonts w:ascii="Times New Roman" w:hAnsi="Times New Roman" w:cs="Times New Roman"/>
        </w:rPr>
        <w:t>export</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performance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microfoundations</w:t>
      </w:r>
      <w:proofErr w:type="spellEnd"/>
      <w:r w:rsidRPr="00FC36AC">
        <w:rPr>
          <w:rFonts w:ascii="Times New Roman" w:hAnsi="Times New Roman" w:cs="Times New Roman"/>
        </w:rPr>
        <w:t xml:space="preserve"> and </w:t>
      </w:r>
      <w:proofErr w:type="spellStart"/>
      <w:r w:rsidRPr="00FC36AC">
        <w:rPr>
          <w:rFonts w:ascii="Times New Roman" w:hAnsi="Times New Roman" w:cs="Times New Roman"/>
        </w:rPr>
        <w:t>infrastructure</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investment</w:t>
      </w:r>
      <w:proofErr w:type="spellEnd"/>
      <w:r w:rsidRPr="00FC36AC">
        <w:rPr>
          <w:rFonts w:ascii="Times New Roman" w:hAnsi="Times New Roman" w:cs="Times New Roman"/>
        </w:rPr>
        <w:t xml:space="preserve">", International Business Review, Vol. 30 </w:t>
      </w:r>
      <w:proofErr w:type="spellStart"/>
      <w:r w:rsidRPr="00FC36AC">
        <w:rPr>
          <w:rFonts w:ascii="Times New Roman" w:hAnsi="Times New Roman" w:cs="Times New Roman"/>
        </w:rPr>
        <w:t>No</w:t>
      </w:r>
      <w:proofErr w:type="spellEnd"/>
      <w:r w:rsidRPr="00FC36AC">
        <w:rPr>
          <w:rFonts w:ascii="Times New Roman" w:hAnsi="Times New Roman" w:cs="Times New Roman"/>
        </w:rPr>
        <w:t xml:space="preserve">. 1, pp. 101766available at: </w:t>
      </w:r>
      <w:hyperlink r:id="rId74" w:history="1">
        <w:r w:rsidR="00F038B7" w:rsidRPr="009C656D">
          <w:rPr>
            <w:rStyle w:val="Hyperlink"/>
            <w:rFonts w:ascii="Times New Roman" w:hAnsi="Times New Roman" w:cs="Times New Roman"/>
          </w:rPr>
          <w:t>https://doi.org/10.1016/j.ibusrev.2020.101766</w:t>
        </w:r>
      </w:hyperlink>
    </w:p>
    <w:p w14:paraId="6A263B4F" w14:textId="77777777" w:rsidR="001F41A4" w:rsidRPr="00FC36AC" w:rsidRDefault="00E368C6" w:rsidP="00FC36AC">
      <w:pPr>
        <w:spacing w:after="240" w:line="259" w:lineRule="auto"/>
        <w:jc w:val="both"/>
        <w:rPr>
          <w:rFonts w:ascii="Times New Roman" w:hAnsi="Times New Roman" w:cs="Times New Roman"/>
        </w:rPr>
      </w:pPr>
      <w:r w:rsidRPr="00FC36AC">
        <w:rPr>
          <w:rFonts w:ascii="Times New Roman" w:hAnsi="Times New Roman" w:cs="Times New Roman"/>
        </w:rPr>
        <w:t xml:space="preserve">Zahra, S. A. (1991). Prädiktoren und finanzielle Ergebnisse von unternehmerischer Initiative: An </w:t>
      </w:r>
      <w:proofErr w:type="spellStart"/>
      <w:r w:rsidRPr="00FC36AC">
        <w:rPr>
          <w:rFonts w:ascii="Times New Roman" w:hAnsi="Times New Roman" w:cs="Times New Roman"/>
        </w:rPr>
        <w:t>exploratory</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study</w:t>
      </w:r>
      <w:proofErr w:type="spellEnd"/>
      <w:r w:rsidRPr="00FC36AC">
        <w:rPr>
          <w:rFonts w:ascii="Times New Roman" w:hAnsi="Times New Roman" w:cs="Times New Roman"/>
        </w:rPr>
        <w:t xml:space="preserve">. Journal </w:t>
      </w:r>
      <w:proofErr w:type="spellStart"/>
      <w:r w:rsidRPr="00FC36AC">
        <w:rPr>
          <w:rFonts w:ascii="Times New Roman" w:hAnsi="Times New Roman" w:cs="Times New Roman"/>
        </w:rPr>
        <w:t>of</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business</w:t>
      </w:r>
      <w:proofErr w:type="spellEnd"/>
      <w:r w:rsidRPr="00FC36AC">
        <w:rPr>
          <w:rFonts w:ascii="Times New Roman" w:hAnsi="Times New Roman" w:cs="Times New Roman"/>
        </w:rPr>
        <w:t xml:space="preserve"> </w:t>
      </w:r>
      <w:proofErr w:type="spellStart"/>
      <w:r w:rsidRPr="00FC36AC">
        <w:rPr>
          <w:rFonts w:ascii="Times New Roman" w:hAnsi="Times New Roman" w:cs="Times New Roman"/>
        </w:rPr>
        <w:t>venturing</w:t>
      </w:r>
      <w:proofErr w:type="spellEnd"/>
      <w:r w:rsidRPr="00FC36AC">
        <w:rPr>
          <w:rFonts w:ascii="Times New Roman" w:hAnsi="Times New Roman" w:cs="Times New Roman"/>
        </w:rPr>
        <w:t>, 6(4), 259-285.</w:t>
      </w:r>
    </w:p>
    <w:p w14:paraId="57BE3EDB" w14:textId="77777777" w:rsidR="008833C6" w:rsidRPr="00FC36AC" w:rsidRDefault="008833C6" w:rsidP="00FC36AC">
      <w:pPr>
        <w:pStyle w:val="Textkrper"/>
        <w:spacing w:after="240" w:line="259" w:lineRule="auto"/>
        <w:jc w:val="both"/>
        <w:rPr>
          <w:rFonts w:eastAsia="Yu Mincho"/>
          <w:sz w:val="24"/>
          <w:szCs w:val="24"/>
          <w:lang w:val="de-DE" w:eastAsia="ja-JP"/>
        </w:rPr>
      </w:pPr>
    </w:p>
    <w:p w14:paraId="387E4CBF" w14:textId="77777777" w:rsidR="00C335E1" w:rsidRPr="00FC36AC" w:rsidRDefault="00C335E1" w:rsidP="00FC36AC">
      <w:pPr>
        <w:spacing w:after="240" w:line="259" w:lineRule="auto"/>
        <w:jc w:val="both"/>
        <w:rPr>
          <w:rFonts w:ascii="Times New Roman" w:hAnsi="Times New Roman" w:cs="Times New Roman"/>
          <w:b/>
          <w:bCs/>
          <w:color w:val="0070C0"/>
        </w:rPr>
      </w:pPr>
    </w:p>
    <w:p w14:paraId="60531885" w14:textId="77777777" w:rsidR="00C335E1" w:rsidRPr="00FC36AC" w:rsidRDefault="00C335E1" w:rsidP="00FC36AC">
      <w:pPr>
        <w:pStyle w:val="Textkrper"/>
        <w:spacing w:after="240" w:line="259" w:lineRule="auto"/>
        <w:jc w:val="both"/>
        <w:rPr>
          <w:rFonts w:eastAsia="Yu Mincho"/>
          <w:sz w:val="24"/>
          <w:szCs w:val="24"/>
          <w:lang w:val="de-DE" w:eastAsia="ja-JP"/>
        </w:rPr>
      </w:pPr>
    </w:p>
    <w:sectPr w:rsidR="00C335E1" w:rsidRPr="00FC36AC" w:rsidSect="00F038B7">
      <w:headerReference w:type="default" r:id="rId75"/>
      <w:footerReference w:type="default" r:id="rId76"/>
      <w:pgSz w:w="11906" w:h="16838"/>
      <w:pgMar w:top="1440" w:right="1440" w:bottom="1440" w:left="1440"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84D7D" w14:textId="77777777" w:rsidR="000D4B23" w:rsidRDefault="000D4B23" w:rsidP="000C764B">
      <w:r>
        <w:separator/>
      </w:r>
    </w:p>
  </w:endnote>
  <w:endnote w:type="continuationSeparator" w:id="0">
    <w:p w14:paraId="5B4E6779" w14:textId="77777777" w:rsidR="000D4B23" w:rsidRDefault="000D4B23" w:rsidP="000C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Yu Mincho">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597F" w14:textId="77777777" w:rsidR="001F41A4" w:rsidRDefault="00E368C6">
    <w:pPr>
      <w:pStyle w:val="Fuzeile"/>
      <w:jc w:val="right"/>
    </w:pPr>
    <w:r>
      <w:rPr>
        <w:noProof/>
      </w:rPr>
      <mc:AlternateContent>
        <mc:Choice Requires="wpg">
          <w:drawing>
            <wp:anchor distT="0" distB="0" distL="114300" distR="114300" simplePos="0" relativeHeight="251664384" behindDoc="0" locked="0" layoutInCell="1" allowOverlap="1" wp14:anchorId="0C91B9E9" wp14:editId="4D95D644">
              <wp:simplePos x="0" y="0"/>
              <wp:positionH relativeFrom="page">
                <wp:posOffset>355600</wp:posOffset>
              </wp:positionH>
              <wp:positionV relativeFrom="paragraph">
                <wp:posOffset>-635</wp:posOffset>
              </wp:positionV>
              <wp:extent cx="6732000" cy="270000"/>
              <wp:effectExtent l="0" t="0" r="0" b="0"/>
              <wp:wrapNone/>
              <wp:docPr id="7" name="Gruppieren 7"/>
              <wp:cNvGraphicFramePr/>
              <a:graphic xmlns:a="http://schemas.openxmlformats.org/drawingml/2006/main">
                <a:graphicData uri="http://schemas.microsoft.com/office/word/2010/wordprocessingGroup">
                  <wpg:wgp>
                    <wpg:cNvGrpSpPr/>
                    <wpg:grpSpPr>
                      <a:xfrm>
                        <a:off x="0" y="0"/>
                        <a:ext cx="6732000" cy="270000"/>
                        <a:chOff x="0" y="0"/>
                        <a:chExt cx="6733950" cy="269875"/>
                      </a:xfrm>
                    </wpg:grpSpPr>
                    <pic:pic xmlns:pic="http://schemas.openxmlformats.org/drawingml/2006/picture">
                      <pic:nvPicPr>
                        <pic:cNvPr id="6" name="image2.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wpg:grpSp>
                      <wpg:cNvPr id="16" name="Grupo 16"/>
                      <wpg:cNvGrpSpPr>
                        <a:grpSpLocks/>
                      </wpg:cNvGrpSpPr>
                      <wpg:grpSpPr bwMode="auto">
                        <a:xfrm rot="10800000">
                          <a:off x="361950" y="57150"/>
                          <a:ext cx="6372000" cy="133200"/>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v:group id="Gruppieren 7" style="position:absolute;margin-left:28pt;margin-top:-.05pt;width:530.1pt;height:21.25pt;z-index:251664384;mso-position-horizontal-relative:page;mso-width-relative:margin;mso-height-relative:margin" coordsize="67339,2698"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" w14:anchorId="408D2D9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2.png" style="position:absolute;width:2698;height:269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">
                <v:imagedata o:title="" r:id="rId3"/>
              </v:shape>
              <v:group id="Grupo 16" style="position:absolute;left:3619;top:571;width:63720;height:1332;rotation:180" coordsize="6142,13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">
                <v:line id="Line 2" style="position:absolute;visibility:visible;mso-wrap-style:square" o:spid="_x0000_s1029"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"/>
                <v:shape id="Picture 3" style="position:absolute;width:448;height:13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">
                  <v:imagedata o:title="" r:id="rId4"/>
                </v:shape>
              </v:group>
              <w10:wrap anchorx="page"/>
            </v:group>
          </w:pict>
        </mc:Fallback>
      </mc:AlternateContent>
    </w:r>
  </w:p>
  <w:tbl>
    <w:tblPr>
      <w:tblStyle w:val="Tabellenraster"/>
      <w:tblW w:w="10764" w:type="dxa"/>
      <w:tblInd w:w="-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right w:w="0" w:type="dxa"/>
      </w:tblCellMar>
      <w:tblLook w:val="04A0" w:firstRow="1" w:lastRow="0" w:firstColumn="1" w:lastColumn="0" w:noHBand="0" w:noVBand="1"/>
    </w:tblPr>
    <w:tblGrid>
      <w:gridCol w:w="2970"/>
      <w:gridCol w:w="6180"/>
      <w:gridCol w:w="1614"/>
    </w:tblGrid>
    <w:tr w:rsidR="007254F6" w14:paraId="261493FF" w14:textId="56B2B40B" w:rsidTr="00B67447">
      <w:trPr>
        <w:trHeight w:val="283"/>
      </w:trPr>
      <w:tc>
        <w:tcPr>
          <w:tcW w:w="2970" w:type="dxa"/>
          <w:vAlign w:val="center"/>
        </w:tcPr>
        <w:p w14:paraId="52BF331C" w14:textId="63BD1D8A" w:rsidR="007254F6" w:rsidRDefault="281B6372">
          <w:pPr>
            <w:pStyle w:val="Fuzeile"/>
          </w:pPr>
          <w:r>
            <w:rPr>
              <w:noProof/>
            </w:rPr>
            <w:drawing>
              <wp:inline distT="0" distB="0" distL="0" distR="0" wp14:anchorId="03F4F2AE" wp14:editId="5A9EC778">
                <wp:extent cx="1885950" cy="400050"/>
                <wp:effectExtent l="0" t="0" r="0" b="0"/>
                <wp:docPr id="94268154" name="Grafik 94268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4268154"/>
                        <pic:cNvPicPr/>
                      </pic:nvPicPr>
                      <pic:blipFill>
                        <a:blip r:embed="rId5">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6180" w:type="dxa"/>
        </w:tcPr>
        <w:p w14:paraId="0C1894E4" w14:textId="66655ADC" w:rsidR="007254F6" w:rsidRPr="004646DA" w:rsidRDefault="281B6372" w:rsidP="281B6372">
          <w:pPr>
            <w:pStyle w:val="Fuzeile"/>
            <w:tabs>
              <w:tab w:val="center" w:pos="4252"/>
              <w:tab w:val="right" w:pos="8504"/>
            </w:tabs>
            <w:rPr>
              <w:sz w:val="16"/>
              <w:szCs w:val="16"/>
              <w:lang w:val="de-DE"/>
            </w:rPr>
          </w:pPr>
          <w:r w:rsidRPr="281B6372">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614" w:type="dxa"/>
        </w:tcPr>
        <w:p w14:paraId="20B1DFF1" w14:textId="4A645EF1" w:rsidR="007254F6" w:rsidRPr="007254F6" w:rsidRDefault="281B6372" w:rsidP="004759DF">
          <w:pPr>
            <w:pStyle w:val="Fuzeile"/>
          </w:pPr>
          <w:r>
            <w:rPr>
              <w:noProof/>
            </w:rPr>
            <w:drawing>
              <wp:inline distT="0" distB="0" distL="0" distR="0" wp14:anchorId="69B9B1D7" wp14:editId="482B43BE">
                <wp:extent cx="1009650" cy="352425"/>
                <wp:effectExtent l="0" t="0" r="0" b="0"/>
                <wp:docPr id="1523248132" name="Grafik 1523248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23248132"/>
                        <pic:cNvPicPr/>
                      </pic:nvPicPr>
                      <pic:blipFill>
                        <a:blip r:embed="rId6">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7E7E54B5" w14:textId="77777777" w:rsidR="004759DF" w:rsidRDefault="004759DF" w:rsidP="00F038B7">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13F0A" w14:textId="77777777" w:rsidR="000D4B23" w:rsidRDefault="000D4B23" w:rsidP="000C764B">
      <w:r>
        <w:separator/>
      </w:r>
    </w:p>
  </w:footnote>
  <w:footnote w:type="continuationSeparator" w:id="0">
    <w:p w14:paraId="11A66CB2" w14:textId="77777777" w:rsidR="000D4B23" w:rsidRDefault="000D4B23" w:rsidP="000C764B">
      <w:r>
        <w:continuationSeparator/>
      </w:r>
    </w:p>
  </w:footnote>
  <w:footnote w:id="1">
    <w:p w14:paraId="681CBBB8" w14:textId="6FF6F7EB" w:rsidR="001F41A4" w:rsidRDefault="00E368C6">
      <w:pPr>
        <w:pStyle w:val="Funotentext"/>
        <w:rPr>
          <w:lang w:val="it-IT"/>
        </w:rPr>
      </w:pPr>
      <w:r>
        <w:rPr>
          <w:rStyle w:val="Funotenzeichen"/>
        </w:rPr>
        <w:footnoteRef/>
      </w:r>
      <w:hyperlink r:id="rId1" w:anchor=":~:text=Intrapreneur%20is%20a%20word%20that,by%20and%20within%20their%20company" w:history="1">
        <w:r w:rsidR="0001250B" w:rsidRPr="001E2776">
          <w:rPr>
            <w:rStyle w:val="Hyperlink"/>
          </w:rPr>
          <w:t>https://online.wharton.upenn.edu/blog/understanding-intrapreneurship/#:~:text=Intrapreneur%20is%20a%20word%20that,by%20and%20within%20their%20company</w:t>
        </w:r>
      </w:hyperlink>
    </w:p>
  </w:footnote>
  <w:footnote w:id="2">
    <w:p w14:paraId="315A7981" w14:textId="6F3C4669" w:rsidR="001F41A4" w:rsidRDefault="00E368C6">
      <w:pPr>
        <w:pStyle w:val="Funotentext"/>
        <w:rPr>
          <w:lang w:val="it-IT"/>
        </w:rPr>
      </w:pPr>
      <w:r>
        <w:rPr>
          <w:rStyle w:val="Funotenzeichen"/>
        </w:rPr>
        <w:footnoteRef/>
      </w:r>
      <w:hyperlink r:id="rId2" w:history="1">
        <w:r w:rsidRPr="001E2776">
          <w:rPr>
            <w:rStyle w:val="Hyperlink"/>
            <w:lang w:val="it-IT"/>
          </w:rPr>
          <w:t xml:space="preserve"> </w:t>
        </w:r>
        <w:hyperlink r:id="rId3" w:history="1">
          <w:r w:rsidR="0001250B" w:rsidRPr="001E2776">
            <w:rPr>
              <w:rStyle w:val="Hyperlink"/>
              <w:lang w:val="it-IT"/>
            </w:rPr>
            <w:t>https://luissuniversitypress.it/cos-e-l-open-innovation-chesbrough-estratto/</w:t>
          </w:r>
        </w:hyperlink>
        <w:r w:rsidR="0001250B">
          <w:rPr>
            <w:lang w:val="it-IT"/>
          </w:rPr>
          <w:t xml:space="preserve"> </w:t>
        </w:r>
      </w:hyperlink>
    </w:p>
  </w:footnote>
  <w:footnote w:id="3">
    <w:p w14:paraId="76F426C5" w14:textId="77777777" w:rsidR="001F41A4" w:rsidRDefault="00E368C6">
      <w:pPr>
        <w:pStyle w:val="Funotentext"/>
        <w:rPr>
          <w:lang w:val="it-IT"/>
        </w:rPr>
      </w:pPr>
      <w:r>
        <w:rPr>
          <w:rStyle w:val="Funotenzeichen"/>
        </w:rPr>
        <w:footnoteRef/>
      </w:r>
      <w:hyperlink r:id="rId4" w:history="1">
        <w:r w:rsidRPr="001E2776">
          <w:rPr>
            <w:rStyle w:val="Hyperlink"/>
            <w:lang w:val="it-IT"/>
          </w:rPr>
          <w:t xml:space="preserve"> https://www.insidemarketing.it/dipendenti-imprenditori-intrapreneur-aziende/ </w:t>
        </w:r>
      </w:hyperlink>
    </w:p>
  </w:footnote>
  <w:footnote w:id="4">
    <w:p w14:paraId="0F805CC3" w14:textId="77777777" w:rsidR="001F41A4" w:rsidRPr="004646DA" w:rsidRDefault="00E368C6">
      <w:pPr>
        <w:pStyle w:val="Funotentext"/>
        <w:rPr>
          <w:lang w:val="de-DE"/>
        </w:rPr>
      </w:pPr>
      <w:r>
        <w:rPr>
          <w:rStyle w:val="Funotenzeichen"/>
        </w:rPr>
        <w:footnoteRef/>
      </w:r>
      <w:hyperlink r:id="rId5" w:history="1">
        <w:r w:rsidRPr="004646DA">
          <w:rPr>
            <w:rStyle w:val="Hyperlink"/>
            <w:lang w:val="de-DE"/>
          </w:rPr>
          <w:t xml:space="preserve"> Intrapreneurship - Es dreht sich alles um Menschen (rkw-kompetenzzentrum.de)</w:t>
        </w:r>
      </w:hyperlink>
    </w:p>
  </w:footnote>
  <w:footnote w:id="5">
    <w:p w14:paraId="496E464D" w14:textId="0CA0F323" w:rsidR="00FF5165" w:rsidRPr="004646DA" w:rsidRDefault="00E368C6" w:rsidP="00FF5165">
      <w:pPr>
        <w:pStyle w:val="Funotentext"/>
        <w:rPr>
          <w:lang w:val="de-DE"/>
        </w:rPr>
      </w:pPr>
      <w:r>
        <w:rPr>
          <w:rStyle w:val="Funotenzeichen"/>
        </w:rPr>
        <w:footnoteRef/>
      </w:r>
      <w:hyperlink r:id="rId6" w:history="1">
        <w:r w:rsidRPr="004646DA">
          <w:rPr>
            <w:rStyle w:val="Hyperlink"/>
            <w:lang w:val="de-DE"/>
          </w:rPr>
          <w:t xml:space="preserve"> Intrapreneurship - Es dreht sich alles um Menschen (rkw-kompetenzzentrum.de)</w:t>
        </w:r>
      </w:hyperlink>
    </w:p>
  </w:footnote>
  <w:footnote w:id="6">
    <w:p w14:paraId="5B9E3A03" w14:textId="73833BFB" w:rsidR="00FF5165" w:rsidRPr="004646DA" w:rsidRDefault="00E368C6" w:rsidP="00FF5165">
      <w:pPr>
        <w:pStyle w:val="Funotentext"/>
        <w:rPr>
          <w:lang w:val="de-DE"/>
        </w:rPr>
      </w:pPr>
      <w:r>
        <w:rPr>
          <w:rStyle w:val="Funotenzeichen"/>
        </w:rPr>
        <w:footnoteRef/>
      </w:r>
      <w:r w:rsidRPr="004646DA">
        <w:rPr>
          <w:lang w:val="de-DE"/>
        </w:rPr>
        <w:t xml:space="preserve"> </w:t>
      </w:r>
      <w:bookmarkStart w:id="1" w:name="_Hlk102082688"/>
      <w:r>
        <w:fldChar w:fldCharType="begin"/>
      </w:r>
      <w:r w:rsidRPr="004646DA">
        <w:rPr>
          <w:lang w:val="de-DE"/>
        </w:rPr>
        <w:instrText xml:space="preserve"> HYPERLINK "https://www.uni-bayreuth.de/pressemitteilung/intrapreneurship-monitor-2021" </w:instrText>
      </w:r>
      <w:r>
        <w:fldChar w:fldCharType="separate"/>
      </w:r>
      <w:r w:rsidRPr="004646DA">
        <w:rPr>
          <w:rStyle w:val="Hyperlink"/>
          <w:lang w:val="de-DE"/>
        </w:rPr>
        <w:t>https://www.uni-bayreuth.de/pressemitteilung/intrapreneurship-monitor-2021</w:t>
      </w:r>
      <w:r>
        <w:rPr>
          <w:rStyle w:val="Hyperlink"/>
        </w:rPr>
        <w:fldChar w:fldCharType="end"/>
      </w:r>
      <w:bookmarkEnd w:id="1"/>
    </w:p>
  </w:footnote>
  <w:footnote w:id="7">
    <w:p w14:paraId="6EE49BEC" w14:textId="159C4F5F" w:rsidR="00FA3B49" w:rsidRPr="00E0772A" w:rsidRDefault="00E368C6" w:rsidP="00E0772A">
      <w:pPr>
        <w:rPr>
          <w:b/>
          <w:bCs/>
          <w:sz w:val="28"/>
          <w:szCs w:val="28"/>
        </w:rPr>
      </w:pPr>
      <w:r>
        <w:rPr>
          <w:rStyle w:val="Funotenzeichen"/>
        </w:rPr>
        <w:footnoteRef/>
      </w:r>
      <w:r w:rsidRPr="004646DA">
        <w:t xml:space="preserve"> </w:t>
      </w:r>
      <w:bookmarkStart w:id="2" w:name="_Hlk102082767"/>
      <w:r w:rsidRPr="00A52D8E">
        <w:rPr>
          <w:rStyle w:val="Hyperlink"/>
          <w:sz w:val="20"/>
          <w:szCs w:val="20"/>
          <w:lang w:val="en-GB"/>
        </w:rPr>
        <w:fldChar w:fldCharType="begin"/>
      </w:r>
      <w:r w:rsidRPr="004646DA">
        <w:rPr>
          <w:rStyle w:val="Hyperlink"/>
          <w:sz w:val="20"/>
          <w:szCs w:val="20"/>
        </w:rPr>
        <w:instrText xml:space="preserve"> HYPERLINK "https://www.growth-factory.at/intrapreneurship-programme-strukturiert-und-ganzheitlich-entwickeln/" </w:instrText>
      </w:r>
      <w:r w:rsidRPr="00A52D8E">
        <w:rPr>
          <w:rStyle w:val="Hyperlink"/>
          <w:sz w:val="20"/>
          <w:szCs w:val="20"/>
          <w:lang w:val="en-GB"/>
        </w:rPr>
      </w:r>
      <w:r w:rsidRPr="00A52D8E">
        <w:rPr>
          <w:rStyle w:val="Hyperlink"/>
          <w:sz w:val="20"/>
          <w:szCs w:val="20"/>
          <w:lang w:val="en-GB"/>
        </w:rPr>
        <w:fldChar w:fldCharType="separate"/>
      </w:r>
      <w:r w:rsidRPr="004646DA">
        <w:rPr>
          <w:rStyle w:val="Hyperlink"/>
          <w:sz w:val="20"/>
          <w:szCs w:val="20"/>
        </w:rPr>
        <w:t>https://www.growth-factory.at/intrapreneurship-programme-strukturiert-und-ganzheitlich-entwickeln/</w:t>
      </w:r>
      <w:r w:rsidRPr="00A52D8E">
        <w:rPr>
          <w:rStyle w:val="Hyperlink"/>
          <w:sz w:val="20"/>
          <w:szCs w:val="20"/>
          <w:lang w:val="en-GB"/>
        </w:rPr>
        <w:fldChar w:fldCharType="end"/>
      </w:r>
      <w:bookmarkEnd w:id="2"/>
    </w:p>
  </w:footnote>
  <w:footnote w:id="8">
    <w:p w14:paraId="2586100F" w14:textId="02C541F0" w:rsidR="00FA3B49" w:rsidRPr="004646DA" w:rsidRDefault="00E368C6" w:rsidP="00FA3B49">
      <w:pPr>
        <w:pStyle w:val="Funotentext"/>
        <w:rPr>
          <w:lang w:val="de-DE"/>
        </w:rPr>
      </w:pPr>
      <w:r>
        <w:rPr>
          <w:rStyle w:val="Funotenzeichen"/>
        </w:rPr>
        <w:footnoteRef/>
      </w:r>
      <w:hyperlink r:id="rId7" w:history="1">
        <w:r w:rsidRPr="004646DA">
          <w:rPr>
            <w:rStyle w:val="Hyperlink"/>
            <w:lang w:val="de-DE"/>
          </w:rPr>
          <w:t>I</w:t>
        </w:r>
        <w:bookmarkStart w:id="3" w:name="_Hlk102082834"/>
        <w:r w:rsidRPr="004646DA">
          <w:rPr>
            <w:rStyle w:val="Hyperlink"/>
            <w:lang w:val="de-DE"/>
          </w:rPr>
          <w:t xml:space="preserve"> </w:t>
        </w:r>
        <w:proofErr w:type="spellStart"/>
        <w:r w:rsidRPr="004646DA">
          <w:rPr>
            <w:rStyle w:val="Hyperlink"/>
            <w:lang w:val="de-DE"/>
          </w:rPr>
          <w:t>ntrapreneurship</w:t>
        </w:r>
        <w:proofErr w:type="spellEnd"/>
        <w:r w:rsidRPr="004646DA">
          <w:rPr>
            <w:rStyle w:val="Hyperlink"/>
            <w:lang w:val="de-DE"/>
          </w:rPr>
          <w:t xml:space="preserve"> - Es geht um den Menschen (rkw-kompetenzzentrum.de)</w:t>
        </w:r>
        <w:bookmarkEnd w:id="3"/>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5C76" w14:textId="77777777" w:rsidR="001F41A4" w:rsidRDefault="00E368C6">
    <w:pPr>
      <w:pStyle w:val="Kopfzeile"/>
    </w:pPr>
    <w:r>
      <w:rPr>
        <w:noProof/>
      </w:rPr>
      <w:drawing>
        <wp:anchor distT="0" distB="0" distL="114300" distR="114300" simplePos="0" relativeHeight="251660288" behindDoc="1" locked="0" layoutInCell="1" allowOverlap="0" wp14:anchorId="533F42A4" wp14:editId="3CEC67DE">
          <wp:simplePos x="0" y="0"/>
          <wp:positionH relativeFrom="margin">
            <wp:posOffset>0</wp:posOffset>
          </wp:positionH>
          <wp:positionV relativeFrom="paragraph">
            <wp:posOffset>185420</wp:posOffset>
          </wp:positionV>
          <wp:extent cx="1414800" cy="662400"/>
          <wp:effectExtent l="0" t="0" r="0" b="4445"/>
          <wp:wrapTopAndBottom/>
          <wp:docPr id="1676142658" name="Grafik 167614265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n 3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4800" cy="662400"/>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9264" behindDoc="1" locked="0" layoutInCell="1" allowOverlap="1" wp14:anchorId="545984C4" wp14:editId="09473A3C">
              <wp:simplePos x="0" y="0"/>
              <wp:positionH relativeFrom="leftMargin">
                <wp:posOffset>886883</wp:posOffset>
              </wp:positionH>
              <wp:positionV relativeFrom="page">
                <wp:posOffset>635000</wp:posOffset>
              </wp:positionV>
              <wp:extent cx="6372000" cy="133200"/>
              <wp:effectExtent l="0" t="0" r="16510" b="0"/>
              <wp:wrapTight wrapText="bothSides">
                <wp:wrapPolygon edited="0">
                  <wp:start x="0" y="0"/>
                  <wp:lineTo x="0" y="18603"/>
                  <wp:lineTo x="1550" y="18603"/>
                  <wp:lineTo x="21613" y="12402"/>
                  <wp:lineTo x="21613" y="8268"/>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000" cy="133200"/>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group id="Grupo 8" style="position:absolute;margin-left:69.85pt;margin-top:50pt;width:501.75pt;height:10.5pt;z-index:-251657216;mso-position-horizontal-relative:left-margin-area;mso-position-vertical-relative:page;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" w14:anchorId="03816717">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">
                <v:imagedata o:title="" r:id="rId3"/>
              </v:shape>
              <w10:wrap type="tight"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0F0D00"/>
    <w:multiLevelType w:val="hybridMultilevel"/>
    <w:tmpl w:val="77C41D18"/>
    <w:lvl w:ilvl="0" w:tplc="E562841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88800AA2">
      <w:start w:val="1"/>
      <w:numFmt w:val="decimal"/>
      <w:lvlText w:val="%3."/>
      <w:lvlJc w:val="right"/>
      <w:pPr>
        <w:ind w:left="2520" w:hanging="180"/>
      </w:pPr>
      <w:rPr>
        <w:rFonts w:ascii="Times New Roman" w:eastAsiaTheme="minorHAnsi" w:hAnsi="Times New Roman" w:cs="Times New Roman"/>
      </w:r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6676E4"/>
    <w:multiLevelType w:val="hybridMultilevel"/>
    <w:tmpl w:val="D6F64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E84ABF"/>
    <w:multiLevelType w:val="hybridMultilevel"/>
    <w:tmpl w:val="690452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974CC0"/>
    <w:multiLevelType w:val="hybridMultilevel"/>
    <w:tmpl w:val="4510E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F27CB2"/>
    <w:multiLevelType w:val="hybridMultilevel"/>
    <w:tmpl w:val="2A9C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D29B7"/>
    <w:multiLevelType w:val="hybridMultilevel"/>
    <w:tmpl w:val="3BDE09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19B69EF"/>
    <w:multiLevelType w:val="hybridMultilevel"/>
    <w:tmpl w:val="4C00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2741D"/>
    <w:multiLevelType w:val="hybridMultilevel"/>
    <w:tmpl w:val="AB7C58A6"/>
    <w:lvl w:ilvl="0" w:tplc="6BA05EDC">
      <w:start w:val="1"/>
      <w:numFmt w:val="bullet"/>
      <w:lvlText w:val="•"/>
      <w:lvlJc w:val="left"/>
      <w:pPr>
        <w:tabs>
          <w:tab w:val="num" w:pos="720"/>
        </w:tabs>
        <w:ind w:left="720" w:hanging="360"/>
      </w:pPr>
      <w:rPr>
        <w:rFonts w:ascii="Arial" w:hAnsi="Arial" w:hint="default"/>
      </w:rPr>
    </w:lvl>
    <w:lvl w:ilvl="1" w:tplc="96CA3624" w:tentative="1">
      <w:start w:val="1"/>
      <w:numFmt w:val="bullet"/>
      <w:lvlText w:val="•"/>
      <w:lvlJc w:val="left"/>
      <w:pPr>
        <w:tabs>
          <w:tab w:val="num" w:pos="1440"/>
        </w:tabs>
        <w:ind w:left="1440" w:hanging="360"/>
      </w:pPr>
      <w:rPr>
        <w:rFonts w:ascii="Arial" w:hAnsi="Arial" w:hint="default"/>
      </w:rPr>
    </w:lvl>
    <w:lvl w:ilvl="2" w:tplc="4DB0DD94" w:tentative="1">
      <w:start w:val="1"/>
      <w:numFmt w:val="bullet"/>
      <w:lvlText w:val="•"/>
      <w:lvlJc w:val="left"/>
      <w:pPr>
        <w:tabs>
          <w:tab w:val="num" w:pos="2160"/>
        </w:tabs>
        <w:ind w:left="2160" w:hanging="360"/>
      </w:pPr>
      <w:rPr>
        <w:rFonts w:ascii="Arial" w:hAnsi="Arial" w:hint="default"/>
      </w:rPr>
    </w:lvl>
    <w:lvl w:ilvl="3" w:tplc="0B7CE16C" w:tentative="1">
      <w:start w:val="1"/>
      <w:numFmt w:val="bullet"/>
      <w:lvlText w:val="•"/>
      <w:lvlJc w:val="left"/>
      <w:pPr>
        <w:tabs>
          <w:tab w:val="num" w:pos="2880"/>
        </w:tabs>
        <w:ind w:left="2880" w:hanging="360"/>
      </w:pPr>
      <w:rPr>
        <w:rFonts w:ascii="Arial" w:hAnsi="Arial" w:hint="default"/>
      </w:rPr>
    </w:lvl>
    <w:lvl w:ilvl="4" w:tplc="906AD3BC" w:tentative="1">
      <w:start w:val="1"/>
      <w:numFmt w:val="bullet"/>
      <w:lvlText w:val="•"/>
      <w:lvlJc w:val="left"/>
      <w:pPr>
        <w:tabs>
          <w:tab w:val="num" w:pos="3600"/>
        </w:tabs>
        <w:ind w:left="3600" w:hanging="360"/>
      </w:pPr>
      <w:rPr>
        <w:rFonts w:ascii="Arial" w:hAnsi="Arial" w:hint="default"/>
      </w:rPr>
    </w:lvl>
    <w:lvl w:ilvl="5" w:tplc="80A80FCE" w:tentative="1">
      <w:start w:val="1"/>
      <w:numFmt w:val="bullet"/>
      <w:lvlText w:val="•"/>
      <w:lvlJc w:val="left"/>
      <w:pPr>
        <w:tabs>
          <w:tab w:val="num" w:pos="4320"/>
        </w:tabs>
        <w:ind w:left="4320" w:hanging="360"/>
      </w:pPr>
      <w:rPr>
        <w:rFonts w:ascii="Arial" w:hAnsi="Arial" w:hint="default"/>
      </w:rPr>
    </w:lvl>
    <w:lvl w:ilvl="6" w:tplc="A7BA0636" w:tentative="1">
      <w:start w:val="1"/>
      <w:numFmt w:val="bullet"/>
      <w:lvlText w:val="•"/>
      <w:lvlJc w:val="left"/>
      <w:pPr>
        <w:tabs>
          <w:tab w:val="num" w:pos="5040"/>
        </w:tabs>
        <w:ind w:left="5040" w:hanging="360"/>
      </w:pPr>
      <w:rPr>
        <w:rFonts w:ascii="Arial" w:hAnsi="Arial" w:hint="default"/>
      </w:rPr>
    </w:lvl>
    <w:lvl w:ilvl="7" w:tplc="BCD0FF4C" w:tentative="1">
      <w:start w:val="1"/>
      <w:numFmt w:val="bullet"/>
      <w:lvlText w:val="•"/>
      <w:lvlJc w:val="left"/>
      <w:pPr>
        <w:tabs>
          <w:tab w:val="num" w:pos="5760"/>
        </w:tabs>
        <w:ind w:left="5760" w:hanging="360"/>
      </w:pPr>
      <w:rPr>
        <w:rFonts w:ascii="Arial" w:hAnsi="Arial" w:hint="default"/>
      </w:rPr>
    </w:lvl>
    <w:lvl w:ilvl="8" w:tplc="A8C2A4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D421DC"/>
    <w:multiLevelType w:val="hybridMultilevel"/>
    <w:tmpl w:val="4C68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F2FEF"/>
    <w:multiLevelType w:val="hybridMultilevel"/>
    <w:tmpl w:val="49220AC8"/>
    <w:lvl w:ilvl="0" w:tplc="F64C4F82">
      <w:start w:val="1"/>
      <w:numFmt w:val="bullet"/>
      <w:lvlText w:val="•"/>
      <w:lvlJc w:val="left"/>
      <w:pPr>
        <w:tabs>
          <w:tab w:val="num" w:pos="720"/>
        </w:tabs>
        <w:ind w:left="720" w:hanging="360"/>
      </w:pPr>
      <w:rPr>
        <w:rFonts w:ascii="Arial" w:hAnsi="Arial" w:hint="default"/>
      </w:rPr>
    </w:lvl>
    <w:lvl w:ilvl="1" w:tplc="C2B4135C" w:tentative="1">
      <w:start w:val="1"/>
      <w:numFmt w:val="bullet"/>
      <w:lvlText w:val="•"/>
      <w:lvlJc w:val="left"/>
      <w:pPr>
        <w:tabs>
          <w:tab w:val="num" w:pos="1440"/>
        </w:tabs>
        <w:ind w:left="1440" w:hanging="360"/>
      </w:pPr>
      <w:rPr>
        <w:rFonts w:ascii="Arial" w:hAnsi="Arial" w:hint="default"/>
      </w:rPr>
    </w:lvl>
    <w:lvl w:ilvl="2" w:tplc="1CD45198" w:tentative="1">
      <w:start w:val="1"/>
      <w:numFmt w:val="bullet"/>
      <w:lvlText w:val="•"/>
      <w:lvlJc w:val="left"/>
      <w:pPr>
        <w:tabs>
          <w:tab w:val="num" w:pos="2160"/>
        </w:tabs>
        <w:ind w:left="2160" w:hanging="360"/>
      </w:pPr>
      <w:rPr>
        <w:rFonts w:ascii="Arial" w:hAnsi="Arial" w:hint="default"/>
      </w:rPr>
    </w:lvl>
    <w:lvl w:ilvl="3" w:tplc="91BC7816" w:tentative="1">
      <w:start w:val="1"/>
      <w:numFmt w:val="bullet"/>
      <w:lvlText w:val="•"/>
      <w:lvlJc w:val="left"/>
      <w:pPr>
        <w:tabs>
          <w:tab w:val="num" w:pos="2880"/>
        </w:tabs>
        <w:ind w:left="2880" w:hanging="360"/>
      </w:pPr>
      <w:rPr>
        <w:rFonts w:ascii="Arial" w:hAnsi="Arial" w:hint="default"/>
      </w:rPr>
    </w:lvl>
    <w:lvl w:ilvl="4" w:tplc="4900FBF4" w:tentative="1">
      <w:start w:val="1"/>
      <w:numFmt w:val="bullet"/>
      <w:lvlText w:val="•"/>
      <w:lvlJc w:val="left"/>
      <w:pPr>
        <w:tabs>
          <w:tab w:val="num" w:pos="3600"/>
        </w:tabs>
        <w:ind w:left="3600" w:hanging="360"/>
      </w:pPr>
      <w:rPr>
        <w:rFonts w:ascii="Arial" w:hAnsi="Arial" w:hint="default"/>
      </w:rPr>
    </w:lvl>
    <w:lvl w:ilvl="5" w:tplc="449C8282" w:tentative="1">
      <w:start w:val="1"/>
      <w:numFmt w:val="bullet"/>
      <w:lvlText w:val="•"/>
      <w:lvlJc w:val="left"/>
      <w:pPr>
        <w:tabs>
          <w:tab w:val="num" w:pos="4320"/>
        </w:tabs>
        <w:ind w:left="4320" w:hanging="360"/>
      </w:pPr>
      <w:rPr>
        <w:rFonts w:ascii="Arial" w:hAnsi="Arial" w:hint="default"/>
      </w:rPr>
    </w:lvl>
    <w:lvl w:ilvl="6" w:tplc="332EDB08" w:tentative="1">
      <w:start w:val="1"/>
      <w:numFmt w:val="bullet"/>
      <w:lvlText w:val="•"/>
      <w:lvlJc w:val="left"/>
      <w:pPr>
        <w:tabs>
          <w:tab w:val="num" w:pos="5040"/>
        </w:tabs>
        <w:ind w:left="5040" w:hanging="360"/>
      </w:pPr>
      <w:rPr>
        <w:rFonts w:ascii="Arial" w:hAnsi="Arial" w:hint="default"/>
      </w:rPr>
    </w:lvl>
    <w:lvl w:ilvl="7" w:tplc="428E9DC0" w:tentative="1">
      <w:start w:val="1"/>
      <w:numFmt w:val="bullet"/>
      <w:lvlText w:val="•"/>
      <w:lvlJc w:val="left"/>
      <w:pPr>
        <w:tabs>
          <w:tab w:val="num" w:pos="5760"/>
        </w:tabs>
        <w:ind w:left="5760" w:hanging="360"/>
      </w:pPr>
      <w:rPr>
        <w:rFonts w:ascii="Arial" w:hAnsi="Arial" w:hint="default"/>
      </w:rPr>
    </w:lvl>
    <w:lvl w:ilvl="8" w:tplc="39585E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89410B"/>
    <w:multiLevelType w:val="hybridMultilevel"/>
    <w:tmpl w:val="0F2A29A0"/>
    <w:lvl w:ilvl="0" w:tplc="0C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9F81131"/>
    <w:multiLevelType w:val="multilevel"/>
    <w:tmpl w:val="DB947554"/>
    <w:lvl w:ilvl="0">
      <w:start w:val="1"/>
      <w:numFmt w:val="decimal"/>
      <w:lvlText w:val="%1."/>
      <w:lvlJc w:val="left"/>
      <w:pPr>
        <w:ind w:left="680" w:hanging="340"/>
      </w:pPr>
    </w:lvl>
    <w:lvl w:ilvl="1">
      <w:start w:val="1"/>
      <w:numFmt w:val="bullet"/>
      <w:lvlText w:val="●"/>
      <w:lvlJc w:val="left"/>
      <w:pPr>
        <w:ind w:left="1080" w:hanging="360"/>
      </w:pPr>
      <w:rPr>
        <w:rFonts w:ascii="Noto Sans Symbols" w:eastAsia="Noto Sans Symbols" w:hAnsi="Noto Sans Symbols" w:cs="Noto Sans Symbol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b w:val="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3AD07DA7"/>
    <w:multiLevelType w:val="hybridMultilevel"/>
    <w:tmpl w:val="99527F04"/>
    <w:lvl w:ilvl="0" w:tplc="61B48E68">
      <w:start w:val="1"/>
      <w:numFmt w:val="bullet"/>
      <w:lvlText w:val="•"/>
      <w:lvlJc w:val="left"/>
      <w:pPr>
        <w:tabs>
          <w:tab w:val="num" w:pos="720"/>
        </w:tabs>
        <w:ind w:left="720" w:hanging="360"/>
      </w:pPr>
      <w:rPr>
        <w:rFonts w:ascii="Arial" w:hAnsi="Arial" w:hint="default"/>
      </w:rPr>
    </w:lvl>
    <w:lvl w:ilvl="1" w:tplc="ADCABCC8" w:tentative="1">
      <w:start w:val="1"/>
      <w:numFmt w:val="bullet"/>
      <w:lvlText w:val="•"/>
      <w:lvlJc w:val="left"/>
      <w:pPr>
        <w:tabs>
          <w:tab w:val="num" w:pos="1440"/>
        </w:tabs>
        <w:ind w:left="1440" w:hanging="360"/>
      </w:pPr>
      <w:rPr>
        <w:rFonts w:ascii="Arial" w:hAnsi="Arial" w:hint="default"/>
      </w:rPr>
    </w:lvl>
    <w:lvl w:ilvl="2" w:tplc="D0C24344" w:tentative="1">
      <w:start w:val="1"/>
      <w:numFmt w:val="bullet"/>
      <w:lvlText w:val="•"/>
      <w:lvlJc w:val="left"/>
      <w:pPr>
        <w:tabs>
          <w:tab w:val="num" w:pos="2160"/>
        </w:tabs>
        <w:ind w:left="2160" w:hanging="360"/>
      </w:pPr>
      <w:rPr>
        <w:rFonts w:ascii="Arial" w:hAnsi="Arial" w:hint="default"/>
      </w:rPr>
    </w:lvl>
    <w:lvl w:ilvl="3" w:tplc="FD94BEE0" w:tentative="1">
      <w:start w:val="1"/>
      <w:numFmt w:val="bullet"/>
      <w:lvlText w:val="•"/>
      <w:lvlJc w:val="left"/>
      <w:pPr>
        <w:tabs>
          <w:tab w:val="num" w:pos="2880"/>
        </w:tabs>
        <w:ind w:left="2880" w:hanging="360"/>
      </w:pPr>
      <w:rPr>
        <w:rFonts w:ascii="Arial" w:hAnsi="Arial" w:hint="default"/>
      </w:rPr>
    </w:lvl>
    <w:lvl w:ilvl="4" w:tplc="107A93F2" w:tentative="1">
      <w:start w:val="1"/>
      <w:numFmt w:val="bullet"/>
      <w:lvlText w:val="•"/>
      <w:lvlJc w:val="left"/>
      <w:pPr>
        <w:tabs>
          <w:tab w:val="num" w:pos="3600"/>
        </w:tabs>
        <w:ind w:left="3600" w:hanging="360"/>
      </w:pPr>
      <w:rPr>
        <w:rFonts w:ascii="Arial" w:hAnsi="Arial" w:hint="default"/>
      </w:rPr>
    </w:lvl>
    <w:lvl w:ilvl="5" w:tplc="13E20B68" w:tentative="1">
      <w:start w:val="1"/>
      <w:numFmt w:val="bullet"/>
      <w:lvlText w:val="•"/>
      <w:lvlJc w:val="left"/>
      <w:pPr>
        <w:tabs>
          <w:tab w:val="num" w:pos="4320"/>
        </w:tabs>
        <w:ind w:left="4320" w:hanging="360"/>
      </w:pPr>
      <w:rPr>
        <w:rFonts w:ascii="Arial" w:hAnsi="Arial" w:hint="default"/>
      </w:rPr>
    </w:lvl>
    <w:lvl w:ilvl="6" w:tplc="07B4ECC2" w:tentative="1">
      <w:start w:val="1"/>
      <w:numFmt w:val="bullet"/>
      <w:lvlText w:val="•"/>
      <w:lvlJc w:val="left"/>
      <w:pPr>
        <w:tabs>
          <w:tab w:val="num" w:pos="5040"/>
        </w:tabs>
        <w:ind w:left="5040" w:hanging="360"/>
      </w:pPr>
      <w:rPr>
        <w:rFonts w:ascii="Arial" w:hAnsi="Arial" w:hint="default"/>
      </w:rPr>
    </w:lvl>
    <w:lvl w:ilvl="7" w:tplc="9326AD04" w:tentative="1">
      <w:start w:val="1"/>
      <w:numFmt w:val="bullet"/>
      <w:lvlText w:val="•"/>
      <w:lvlJc w:val="left"/>
      <w:pPr>
        <w:tabs>
          <w:tab w:val="num" w:pos="5760"/>
        </w:tabs>
        <w:ind w:left="5760" w:hanging="360"/>
      </w:pPr>
      <w:rPr>
        <w:rFonts w:ascii="Arial" w:hAnsi="Arial" w:hint="default"/>
      </w:rPr>
    </w:lvl>
    <w:lvl w:ilvl="8" w:tplc="E6805C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072DD8"/>
    <w:multiLevelType w:val="hybridMultilevel"/>
    <w:tmpl w:val="F706689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E2E2496"/>
    <w:multiLevelType w:val="hybridMultilevel"/>
    <w:tmpl w:val="77F0B188"/>
    <w:lvl w:ilvl="0" w:tplc="369E9940">
      <w:start w:val="1"/>
      <w:numFmt w:val="bullet"/>
      <w:lvlText w:val="•"/>
      <w:lvlJc w:val="left"/>
      <w:pPr>
        <w:tabs>
          <w:tab w:val="num" w:pos="720"/>
        </w:tabs>
        <w:ind w:left="720" w:hanging="360"/>
      </w:pPr>
      <w:rPr>
        <w:rFonts w:ascii="Arial" w:hAnsi="Arial" w:hint="default"/>
      </w:rPr>
    </w:lvl>
    <w:lvl w:ilvl="1" w:tplc="C1B0FB54" w:tentative="1">
      <w:start w:val="1"/>
      <w:numFmt w:val="bullet"/>
      <w:lvlText w:val="•"/>
      <w:lvlJc w:val="left"/>
      <w:pPr>
        <w:tabs>
          <w:tab w:val="num" w:pos="1440"/>
        </w:tabs>
        <w:ind w:left="1440" w:hanging="360"/>
      </w:pPr>
      <w:rPr>
        <w:rFonts w:ascii="Arial" w:hAnsi="Arial" w:hint="default"/>
      </w:rPr>
    </w:lvl>
    <w:lvl w:ilvl="2" w:tplc="84FE91AA" w:tentative="1">
      <w:start w:val="1"/>
      <w:numFmt w:val="bullet"/>
      <w:lvlText w:val="•"/>
      <w:lvlJc w:val="left"/>
      <w:pPr>
        <w:tabs>
          <w:tab w:val="num" w:pos="2160"/>
        </w:tabs>
        <w:ind w:left="2160" w:hanging="360"/>
      </w:pPr>
      <w:rPr>
        <w:rFonts w:ascii="Arial" w:hAnsi="Arial" w:hint="default"/>
      </w:rPr>
    </w:lvl>
    <w:lvl w:ilvl="3" w:tplc="8C9E0BAA" w:tentative="1">
      <w:start w:val="1"/>
      <w:numFmt w:val="bullet"/>
      <w:lvlText w:val="•"/>
      <w:lvlJc w:val="left"/>
      <w:pPr>
        <w:tabs>
          <w:tab w:val="num" w:pos="2880"/>
        </w:tabs>
        <w:ind w:left="2880" w:hanging="360"/>
      </w:pPr>
      <w:rPr>
        <w:rFonts w:ascii="Arial" w:hAnsi="Arial" w:hint="default"/>
      </w:rPr>
    </w:lvl>
    <w:lvl w:ilvl="4" w:tplc="D65E902C" w:tentative="1">
      <w:start w:val="1"/>
      <w:numFmt w:val="bullet"/>
      <w:lvlText w:val="•"/>
      <w:lvlJc w:val="left"/>
      <w:pPr>
        <w:tabs>
          <w:tab w:val="num" w:pos="3600"/>
        </w:tabs>
        <w:ind w:left="3600" w:hanging="360"/>
      </w:pPr>
      <w:rPr>
        <w:rFonts w:ascii="Arial" w:hAnsi="Arial" w:hint="default"/>
      </w:rPr>
    </w:lvl>
    <w:lvl w:ilvl="5" w:tplc="4D68146E" w:tentative="1">
      <w:start w:val="1"/>
      <w:numFmt w:val="bullet"/>
      <w:lvlText w:val="•"/>
      <w:lvlJc w:val="left"/>
      <w:pPr>
        <w:tabs>
          <w:tab w:val="num" w:pos="4320"/>
        </w:tabs>
        <w:ind w:left="4320" w:hanging="360"/>
      </w:pPr>
      <w:rPr>
        <w:rFonts w:ascii="Arial" w:hAnsi="Arial" w:hint="default"/>
      </w:rPr>
    </w:lvl>
    <w:lvl w:ilvl="6" w:tplc="1A1AA7D8" w:tentative="1">
      <w:start w:val="1"/>
      <w:numFmt w:val="bullet"/>
      <w:lvlText w:val="•"/>
      <w:lvlJc w:val="left"/>
      <w:pPr>
        <w:tabs>
          <w:tab w:val="num" w:pos="5040"/>
        </w:tabs>
        <w:ind w:left="5040" w:hanging="360"/>
      </w:pPr>
      <w:rPr>
        <w:rFonts w:ascii="Arial" w:hAnsi="Arial" w:hint="default"/>
      </w:rPr>
    </w:lvl>
    <w:lvl w:ilvl="7" w:tplc="797ABEFA" w:tentative="1">
      <w:start w:val="1"/>
      <w:numFmt w:val="bullet"/>
      <w:lvlText w:val="•"/>
      <w:lvlJc w:val="left"/>
      <w:pPr>
        <w:tabs>
          <w:tab w:val="num" w:pos="5760"/>
        </w:tabs>
        <w:ind w:left="5760" w:hanging="360"/>
      </w:pPr>
      <w:rPr>
        <w:rFonts w:ascii="Arial" w:hAnsi="Arial" w:hint="default"/>
      </w:rPr>
    </w:lvl>
    <w:lvl w:ilvl="8" w:tplc="1968FA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4872D6"/>
    <w:multiLevelType w:val="hybridMultilevel"/>
    <w:tmpl w:val="A502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A75E8"/>
    <w:multiLevelType w:val="hybridMultilevel"/>
    <w:tmpl w:val="299ED5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7A66E4A"/>
    <w:multiLevelType w:val="hybridMultilevel"/>
    <w:tmpl w:val="9A38F33E"/>
    <w:lvl w:ilvl="0" w:tplc="57B068B6">
      <w:start w:val="1"/>
      <w:numFmt w:val="bullet"/>
      <w:lvlText w:val="•"/>
      <w:lvlJc w:val="left"/>
      <w:pPr>
        <w:tabs>
          <w:tab w:val="num" w:pos="720"/>
        </w:tabs>
        <w:ind w:left="720" w:hanging="360"/>
      </w:pPr>
      <w:rPr>
        <w:rFonts w:ascii="Arial" w:hAnsi="Arial" w:hint="default"/>
      </w:rPr>
    </w:lvl>
    <w:lvl w:ilvl="1" w:tplc="74BCB2CC" w:tentative="1">
      <w:start w:val="1"/>
      <w:numFmt w:val="bullet"/>
      <w:lvlText w:val="•"/>
      <w:lvlJc w:val="left"/>
      <w:pPr>
        <w:tabs>
          <w:tab w:val="num" w:pos="1440"/>
        </w:tabs>
        <w:ind w:left="1440" w:hanging="360"/>
      </w:pPr>
      <w:rPr>
        <w:rFonts w:ascii="Arial" w:hAnsi="Arial" w:hint="default"/>
      </w:rPr>
    </w:lvl>
    <w:lvl w:ilvl="2" w:tplc="D68EC3C8" w:tentative="1">
      <w:start w:val="1"/>
      <w:numFmt w:val="bullet"/>
      <w:lvlText w:val="•"/>
      <w:lvlJc w:val="left"/>
      <w:pPr>
        <w:tabs>
          <w:tab w:val="num" w:pos="2160"/>
        </w:tabs>
        <w:ind w:left="2160" w:hanging="360"/>
      </w:pPr>
      <w:rPr>
        <w:rFonts w:ascii="Arial" w:hAnsi="Arial" w:hint="default"/>
      </w:rPr>
    </w:lvl>
    <w:lvl w:ilvl="3" w:tplc="8B6E6BF4" w:tentative="1">
      <w:start w:val="1"/>
      <w:numFmt w:val="bullet"/>
      <w:lvlText w:val="•"/>
      <w:lvlJc w:val="left"/>
      <w:pPr>
        <w:tabs>
          <w:tab w:val="num" w:pos="2880"/>
        </w:tabs>
        <w:ind w:left="2880" w:hanging="360"/>
      </w:pPr>
      <w:rPr>
        <w:rFonts w:ascii="Arial" w:hAnsi="Arial" w:hint="default"/>
      </w:rPr>
    </w:lvl>
    <w:lvl w:ilvl="4" w:tplc="F314EB3E" w:tentative="1">
      <w:start w:val="1"/>
      <w:numFmt w:val="bullet"/>
      <w:lvlText w:val="•"/>
      <w:lvlJc w:val="left"/>
      <w:pPr>
        <w:tabs>
          <w:tab w:val="num" w:pos="3600"/>
        </w:tabs>
        <w:ind w:left="3600" w:hanging="360"/>
      </w:pPr>
      <w:rPr>
        <w:rFonts w:ascii="Arial" w:hAnsi="Arial" w:hint="default"/>
      </w:rPr>
    </w:lvl>
    <w:lvl w:ilvl="5" w:tplc="652E24A4" w:tentative="1">
      <w:start w:val="1"/>
      <w:numFmt w:val="bullet"/>
      <w:lvlText w:val="•"/>
      <w:lvlJc w:val="left"/>
      <w:pPr>
        <w:tabs>
          <w:tab w:val="num" w:pos="4320"/>
        </w:tabs>
        <w:ind w:left="4320" w:hanging="360"/>
      </w:pPr>
      <w:rPr>
        <w:rFonts w:ascii="Arial" w:hAnsi="Arial" w:hint="default"/>
      </w:rPr>
    </w:lvl>
    <w:lvl w:ilvl="6" w:tplc="154C5156" w:tentative="1">
      <w:start w:val="1"/>
      <w:numFmt w:val="bullet"/>
      <w:lvlText w:val="•"/>
      <w:lvlJc w:val="left"/>
      <w:pPr>
        <w:tabs>
          <w:tab w:val="num" w:pos="5040"/>
        </w:tabs>
        <w:ind w:left="5040" w:hanging="360"/>
      </w:pPr>
      <w:rPr>
        <w:rFonts w:ascii="Arial" w:hAnsi="Arial" w:hint="default"/>
      </w:rPr>
    </w:lvl>
    <w:lvl w:ilvl="7" w:tplc="C8F265B0" w:tentative="1">
      <w:start w:val="1"/>
      <w:numFmt w:val="bullet"/>
      <w:lvlText w:val="•"/>
      <w:lvlJc w:val="left"/>
      <w:pPr>
        <w:tabs>
          <w:tab w:val="num" w:pos="5760"/>
        </w:tabs>
        <w:ind w:left="5760" w:hanging="360"/>
      </w:pPr>
      <w:rPr>
        <w:rFonts w:ascii="Arial" w:hAnsi="Arial" w:hint="default"/>
      </w:rPr>
    </w:lvl>
    <w:lvl w:ilvl="8" w:tplc="88AA433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AB7C1C"/>
    <w:multiLevelType w:val="hybridMultilevel"/>
    <w:tmpl w:val="2B98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66AFF"/>
    <w:multiLevelType w:val="hybridMultilevel"/>
    <w:tmpl w:val="8BE44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775265"/>
    <w:multiLevelType w:val="hybridMultilevel"/>
    <w:tmpl w:val="891C5F84"/>
    <w:lvl w:ilvl="0" w:tplc="AC34DE22">
      <w:start w:val="1"/>
      <w:numFmt w:val="bullet"/>
      <w:lvlText w:val="•"/>
      <w:lvlJc w:val="left"/>
      <w:pPr>
        <w:tabs>
          <w:tab w:val="num" w:pos="720"/>
        </w:tabs>
        <w:ind w:left="720" w:hanging="360"/>
      </w:pPr>
      <w:rPr>
        <w:rFonts w:ascii="Arial" w:hAnsi="Arial" w:hint="default"/>
      </w:rPr>
    </w:lvl>
    <w:lvl w:ilvl="1" w:tplc="3800A676" w:tentative="1">
      <w:start w:val="1"/>
      <w:numFmt w:val="bullet"/>
      <w:lvlText w:val="•"/>
      <w:lvlJc w:val="left"/>
      <w:pPr>
        <w:tabs>
          <w:tab w:val="num" w:pos="1440"/>
        </w:tabs>
        <w:ind w:left="1440" w:hanging="360"/>
      </w:pPr>
      <w:rPr>
        <w:rFonts w:ascii="Arial" w:hAnsi="Arial" w:hint="default"/>
      </w:rPr>
    </w:lvl>
    <w:lvl w:ilvl="2" w:tplc="7E7AA524" w:tentative="1">
      <w:start w:val="1"/>
      <w:numFmt w:val="bullet"/>
      <w:lvlText w:val="•"/>
      <w:lvlJc w:val="left"/>
      <w:pPr>
        <w:tabs>
          <w:tab w:val="num" w:pos="2160"/>
        </w:tabs>
        <w:ind w:left="2160" w:hanging="360"/>
      </w:pPr>
      <w:rPr>
        <w:rFonts w:ascii="Arial" w:hAnsi="Arial" w:hint="default"/>
      </w:rPr>
    </w:lvl>
    <w:lvl w:ilvl="3" w:tplc="F13C2222" w:tentative="1">
      <w:start w:val="1"/>
      <w:numFmt w:val="bullet"/>
      <w:lvlText w:val="•"/>
      <w:lvlJc w:val="left"/>
      <w:pPr>
        <w:tabs>
          <w:tab w:val="num" w:pos="2880"/>
        </w:tabs>
        <w:ind w:left="2880" w:hanging="360"/>
      </w:pPr>
      <w:rPr>
        <w:rFonts w:ascii="Arial" w:hAnsi="Arial" w:hint="default"/>
      </w:rPr>
    </w:lvl>
    <w:lvl w:ilvl="4" w:tplc="F914222C" w:tentative="1">
      <w:start w:val="1"/>
      <w:numFmt w:val="bullet"/>
      <w:lvlText w:val="•"/>
      <w:lvlJc w:val="left"/>
      <w:pPr>
        <w:tabs>
          <w:tab w:val="num" w:pos="3600"/>
        </w:tabs>
        <w:ind w:left="3600" w:hanging="360"/>
      </w:pPr>
      <w:rPr>
        <w:rFonts w:ascii="Arial" w:hAnsi="Arial" w:hint="default"/>
      </w:rPr>
    </w:lvl>
    <w:lvl w:ilvl="5" w:tplc="59A6B6FC" w:tentative="1">
      <w:start w:val="1"/>
      <w:numFmt w:val="bullet"/>
      <w:lvlText w:val="•"/>
      <w:lvlJc w:val="left"/>
      <w:pPr>
        <w:tabs>
          <w:tab w:val="num" w:pos="4320"/>
        </w:tabs>
        <w:ind w:left="4320" w:hanging="360"/>
      </w:pPr>
      <w:rPr>
        <w:rFonts w:ascii="Arial" w:hAnsi="Arial" w:hint="default"/>
      </w:rPr>
    </w:lvl>
    <w:lvl w:ilvl="6" w:tplc="99EEEACE" w:tentative="1">
      <w:start w:val="1"/>
      <w:numFmt w:val="bullet"/>
      <w:lvlText w:val="•"/>
      <w:lvlJc w:val="left"/>
      <w:pPr>
        <w:tabs>
          <w:tab w:val="num" w:pos="5040"/>
        </w:tabs>
        <w:ind w:left="5040" w:hanging="360"/>
      </w:pPr>
      <w:rPr>
        <w:rFonts w:ascii="Arial" w:hAnsi="Arial" w:hint="default"/>
      </w:rPr>
    </w:lvl>
    <w:lvl w:ilvl="7" w:tplc="8C1ED172" w:tentative="1">
      <w:start w:val="1"/>
      <w:numFmt w:val="bullet"/>
      <w:lvlText w:val="•"/>
      <w:lvlJc w:val="left"/>
      <w:pPr>
        <w:tabs>
          <w:tab w:val="num" w:pos="5760"/>
        </w:tabs>
        <w:ind w:left="5760" w:hanging="360"/>
      </w:pPr>
      <w:rPr>
        <w:rFonts w:ascii="Arial" w:hAnsi="Arial" w:hint="default"/>
      </w:rPr>
    </w:lvl>
    <w:lvl w:ilvl="8" w:tplc="8222BF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487D4C"/>
    <w:multiLevelType w:val="hybridMultilevel"/>
    <w:tmpl w:val="5B08A9BC"/>
    <w:lvl w:ilvl="0" w:tplc="15AA954A">
      <w:start w:val="1"/>
      <w:numFmt w:val="bullet"/>
      <w:lvlText w:val="•"/>
      <w:lvlJc w:val="left"/>
      <w:pPr>
        <w:tabs>
          <w:tab w:val="num" w:pos="720"/>
        </w:tabs>
        <w:ind w:left="720" w:hanging="360"/>
      </w:pPr>
      <w:rPr>
        <w:rFonts w:ascii="Arial" w:hAnsi="Arial" w:hint="default"/>
      </w:rPr>
    </w:lvl>
    <w:lvl w:ilvl="1" w:tplc="A1F25324" w:tentative="1">
      <w:start w:val="1"/>
      <w:numFmt w:val="bullet"/>
      <w:lvlText w:val="•"/>
      <w:lvlJc w:val="left"/>
      <w:pPr>
        <w:tabs>
          <w:tab w:val="num" w:pos="1440"/>
        </w:tabs>
        <w:ind w:left="1440" w:hanging="360"/>
      </w:pPr>
      <w:rPr>
        <w:rFonts w:ascii="Arial" w:hAnsi="Arial" w:hint="default"/>
      </w:rPr>
    </w:lvl>
    <w:lvl w:ilvl="2" w:tplc="277C3AF8" w:tentative="1">
      <w:start w:val="1"/>
      <w:numFmt w:val="bullet"/>
      <w:lvlText w:val="•"/>
      <w:lvlJc w:val="left"/>
      <w:pPr>
        <w:tabs>
          <w:tab w:val="num" w:pos="2160"/>
        </w:tabs>
        <w:ind w:left="2160" w:hanging="360"/>
      </w:pPr>
      <w:rPr>
        <w:rFonts w:ascii="Arial" w:hAnsi="Arial" w:hint="default"/>
      </w:rPr>
    </w:lvl>
    <w:lvl w:ilvl="3" w:tplc="CEE4A8D6" w:tentative="1">
      <w:start w:val="1"/>
      <w:numFmt w:val="bullet"/>
      <w:lvlText w:val="•"/>
      <w:lvlJc w:val="left"/>
      <w:pPr>
        <w:tabs>
          <w:tab w:val="num" w:pos="2880"/>
        </w:tabs>
        <w:ind w:left="2880" w:hanging="360"/>
      </w:pPr>
      <w:rPr>
        <w:rFonts w:ascii="Arial" w:hAnsi="Arial" w:hint="default"/>
      </w:rPr>
    </w:lvl>
    <w:lvl w:ilvl="4" w:tplc="9BDE0E18" w:tentative="1">
      <w:start w:val="1"/>
      <w:numFmt w:val="bullet"/>
      <w:lvlText w:val="•"/>
      <w:lvlJc w:val="left"/>
      <w:pPr>
        <w:tabs>
          <w:tab w:val="num" w:pos="3600"/>
        </w:tabs>
        <w:ind w:left="3600" w:hanging="360"/>
      </w:pPr>
      <w:rPr>
        <w:rFonts w:ascii="Arial" w:hAnsi="Arial" w:hint="default"/>
      </w:rPr>
    </w:lvl>
    <w:lvl w:ilvl="5" w:tplc="349A5916" w:tentative="1">
      <w:start w:val="1"/>
      <w:numFmt w:val="bullet"/>
      <w:lvlText w:val="•"/>
      <w:lvlJc w:val="left"/>
      <w:pPr>
        <w:tabs>
          <w:tab w:val="num" w:pos="4320"/>
        </w:tabs>
        <w:ind w:left="4320" w:hanging="360"/>
      </w:pPr>
      <w:rPr>
        <w:rFonts w:ascii="Arial" w:hAnsi="Arial" w:hint="default"/>
      </w:rPr>
    </w:lvl>
    <w:lvl w:ilvl="6" w:tplc="2FBCA43C" w:tentative="1">
      <w:start w:val="1"/>
      <w:numFmt w:val="bullet"/>
      <w:lvlText w:val="•"/>
      <w:lvlJc w:val="left"/>
      <w:pPr>
        <w:tabs>
          <w:tab w:val="num" w:pos="5040"/>
        </w:tabs>
        <w:ind w:left="5040" w:hanging="360"/>
      </w:pPr>
      <w:rPr>
        <w:rFonts w:ascii="Arial" w:hAnsi="Arial" w:hint="default"/>
      </w:rPr>
    </w:lvl>
    <w:lvl w:ilvl="7" w:tplc="3E24633A" w:tentative="1">
      <w:start w:val="1"/>
      <w:numFmt w:val="bullet"/>
      <w:lvlText w:val="•"/>
      <w:lvlJc w:val="left"/>
      <w:pPr>
        <w:tabs>
          <w:tab w:val="num" w:pos="5760"/>
        </w:tabs>
        <w:ind w:left="5760" w:hanging="360"/>
      </w:pPr>
      <w:rPr>
        <w:rFonts w:ascii="Arial" w:hAnsi="Arial" w:hint="default"/>
      </w:rPr>
    </w:lvl>
    <w:lvl w:ilvl="8" w:tplc="2FB8EC5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002B35"/>
    <w:multiLevelType w:val="hybridMultilevel"/>
    <w:tmpl w:val="E4ECE49E"/>
    <w:lvl w:ilvl="0" w:tplc="AD926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037E1C"/>
    <w:multiLevelType w:val="hybridMultilevel"/>
    <w:tmpl w:val="B5DC4302"/>
    <w:lvl w:ilvl="0" w:tplc="1D2C75A2">
      <w:start w:val="1"/>
      <w:numFmt w:val="bullet"/>
      <w:lvlText w:val="•"/>
      <w:lvlJc w:val="left"/>
      <w:pPr>
        <w:tabs>
          <w:tab w:val="num" w:pos="720"/>
        </w:tabs>
        <w:ind w:left="720" w:hanging="360"/>
      </w:pPr>
      <w:rPr>
        <w:rFonts w:ascii="Arial" w:hAnsi="Arial" w:hint="default"/>
      </w:rPr>
    </w:lvl>
    <w:lvl w:ilvl="1" w:tplc="5BA05B26" w:tentative="1">
      <w:start w:val="1"/>
      <w:numFmt w:val="bullet"/>
      <w:lvlText w:val="•"/>
      <w:lvlJc w:val="left"/>
      <w:pPr>
        <w:tabs>
          <w:tab w:val="num" w:pos="1440"/>
        </w:tabs>
        <w:ind w:left="1440" w:hanging="360"/>
      </w:pPr>
      <w:rPr>
        <w:rFonts w:ascii="Arial" w:hAnsi="Arial" w:hint="default"/>
      </w:rPr>
    </w:lvl>
    <w:lvl w:ilvl="2" w:tplc="1794DF20" w:tentative="1">
      <w:start w:val="1"/>
      <w:numFmt w:val="bullet"/>
      <w:lvlText w:val="•"/>
      <w:lvlJc w:val="left"/>
      <w:pPr>
        <w:tabs>
          <w:tab w:val="num" w:pos="2160"/>
        </w:tabs>
        <w:ind w:left="2160" w:hanging="360"/>
      </w:pPr>
      <w:rPr>
        <w:rFonts w:ascii="Arial" w:hAnsi="Arial" w:hint="default"/>
      </w:rPr>
    </w:lvl>
    <w:lvl w:ilvl="3" w:tplc="8348EE08" w:tentative="1">
      <w:start w:val="1"/>
      <w:numFmt w:val="bullet"/>
      <w:lvlText w:val="•"/>
      <w:lvlJc w:val="left"/>
      <w:pPr>
        <w:tabs>
          <w:tab w:val="num" w:pos="2880"/>
        </w:tabs>
        <w:ind w:left="2880" w:hanging="360"/>
      </w:pPr>
      <w:rPr>
        <w:rFonts w:ascii="Arial" w:hAnsi="Arial" w:hint="default"/>
      </w:rPr>
    </w:lvl>
    <w:lvl w:ilvl="4" w:tplc="6FDCDEF2" w:tentative="1">
      <w:start w:val="1"/>
      <w:numFmt w:val="bullet"/>
      <w:lvlText w:val="•"/>
      <w:lvlJc w:val="left"/>
      <w:pPr>
        <w:tabs>
          <w:tab w:val="num" w:pos="3600"/>
        </w:tabs>
        <w:ind w:left="3600" w:hanging="360"/>
      </w:pPr>
      <w:rPr>
        <w:rFonts w:ascii="Arial" w:hAnsi="Arial" w:hint="default"/>
      </w:rPr>
    </w:lvl>
    <w:lvl w:ilvl="5" w:tplc="689EFD1C" w:tentative="1">
      <w:start w:val="1"/>
      <w:numFmt w:val="bullet"/>
      <w:lvlText w:val="•"/>
      <w:lvlJc w:val="left"/>
      <w:pPr>
        <w:tabs>
          <w:tab w:val="num" w:pos="4320"/>
        </w:tabs>
        <w:ind w:left="4320" w:hanging="360"/>
      </w:pPr>
      <w:rPr>
        <w:rFonts w:ascii="Arial" w:hAnsi="Arial" w:hint="default"/>
      </w:rPr>
    </w:lvl>
    <w:lvl w:ilvl="6" w:tplc="D5D612FE" w:tentative="1">
      <w:start w:val="1"/>
      <w:numFmt w:val="bullet"/>
      <w:lvlText w:val="•"/>
      <w:lvlJc w:val="left"/>
      <w:pPr>
        <w:tabs>
          <w:tab w:val="num" w:pos="5040"/>
        </w:tabs>
        <w:ind w:left="5040" w:hanging="360"/>
      </w:pPr>
      <w:rPr>
        <w:rFonts w:ascii="Arial" w:hAnsi="Arial" w:hint="default"/>
      </w:rPr>
    </w:lvl>
    <w:lvl w:ilvl="7" w:tplc="032AB4EA" w:tentative="1">
      <w:start w:val="1"/>
      <w:numFmt w:val="bullet"/>
      <w:lvlText w:val="•"/>
      <w:lvlJc w:val="left"/>
      <w:pPr>
        <w:tabs>
          <w:tab w:val="num" w:pos="5760"/>
        </w:tabs>
        <w:ind w:left="5760" w:hanging="360"/>
      </w:pPr>
      <w:rPr>
        <w:rFonts w:ascii="Arial" w:hAnsi="Arial" w:hint="default"/>
      </w:rPr>
    </w:lvl>
    <w:lvl w:ilvl="8" w:tplc="E68C4F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817270"/>
    <w:multiLevelType w:val="multilevel"/>
    <w:tmpl w:val="F9C0BF46"/>
    <w:lvl w:ilvl="0">
      <w:start w:val="1"/>
      <w:numFmt w:val="decimal"/>
      <w:lvlText w:val="%1."/>
      <w:lvlJc w:val="left"/>
      <w:pPr>
        <w:ind w:left="340" w:hanging="340"/>
      </w:pPr>
      <w:rPr>
        <w:rFonts w:hint="default"/>
      </w:rPr>
    </w:lvl>
    <w:lvl w:ilvl="1">
      <w:start w:val="1"/>
      <w:numFmt w:val="lowerLetter"/>
      <w:lvlText w:val="%2."/>
      <w:lvlJc w:val="left"/>
      <w:pPr>
        <w:ind w:left="681" w:hanging="341"/>
      </w:pPr>
      <w:rPr>
        <w:rFonts w:hint="default"/>
      </w:rPr>
    </w:lvl>
    <w:lvl w:ilvl="2">
      <w:start w:val="1"/>
      <w:numFmt w:val="lowerRoman"/>
      <w:lvlText w:val="%3."/>
      <w:lvlJc w:val="right"/>
      <w:pPr>
        <w:ind w:left="1820" w:hanging="180"/>
      </w:pPr>
      <w:rPr>
        <w:rFonts w:hint="default"/>
      </w:rPr>
    </w:lvl>
    <w:lvl w:ilvl="3">
      <w:start w:val="1"/>
      <w:numFmt w:val="decimal"/>
      <w:lvlText w:val="%4."/>
      <w:lvlJc w:val="left"/>
      <w:pPr>
        <w:ind w:left="2540" w:hanging="360"/>
      </w:pPr>
      <w:rPr>
        <w:rFonts w:hint="default"/>
      </w:rPr>
    </w:lvl>
    <w:lvl w:ilvl="4">
      <w:start w:val="1"/>
      <w:numFmt w:val="lowerLetter"/>
      <w:lvlText w:val="%5."/>
      <w:lvlJc w:val="left"/>
      <w:pPr>
        <w:ind w:left="3260" w:hanging="360"/>
      </w:pPr>
      <w:rPr>
        <w:rFonts w:hint="default"/>
      </w:rPr>
    </w:lvl>
    <w:lvl w:ilvl="5">
      <w:start w:val="1"/>
      <w:numFmt w:val="lowerRoman"/>
      <w:lvlText w:val="%6."/>
      <w:lvlJc w:val="right"/>
      <w:pPr>
        <w:ind w:left="3980" w:hanging="180"/>
      </w:pPr>
      <w:rPr>
        <w:rFonts w:hint="default"/>
      </w:rPr>
    </w:lvl>
    <w:lvl w:ilvl="6">
      <w:start w:val="1"/>
      <w:numFmt w:val="decimal"/>
      <w:lvlText w:val="%7."/>
      <w:lvlJc w:val="left"/>
      <w:pPr>
        <w:ind w:left="4700" w:hanging="360"/>
      </w:pPr>
      <w:rPr>
        <w:rFonts w:hint="default"/>
      </w:rPr>
    </w:lvl>
    <w:lvl w:ilvl="7">
      <w:start w:val="1"/>
      <w:numFmt w:val="lowerLetter"/>
      <w:lvlText w:val="%8."/>
      <w:lvlJc w:val="left"/>
      <w:pPr>
        <w:ind w:left="5420" w:hanging="360"/>
      </w:pPr>
      <w:rPr>
        <w:rFonts w:hint="default"/>
      </w:rPr>
    </w:lvl>
    <w:lvl w:ilvl="8">
      <w:start w:val="1"/>
      <w:numFmt w:val="lowerRoman"/>
      <w:lvlText w:val="%9."/>
      <w:lvlJc w:val="right"/>
      <w:pPr>
        <w:ind w:left="6140" w:hanging="180"/>
      </w:pPr>
      <w:rPr>
        <w:rFonts w:hint="default"/>
      </w:rPr>
    </w:lvl>
  </w:abstractNum>
  <w:abstractNum w:abstractNumId="26" w15:restartNumberingAfterBreak="0">
    <w:nsid w:val="4F8B578D"/>
    <w:multiLevelType w:val="multilevel"/>
    <w:tmpl w:val="2B6416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830B69"/>
    <w:multiLevelType w:val="hybridMultilevel"/>
    <w:tmpl w:val="EA821B70"/>
    <w:lvl w:ilvl="0" w:tplc="1B0CF8B4">
      <w:start w:val="1"/>
      <w:numFmt w:val="bullet"/>
      <w:lvlText w:val="•"/>
      <w:lvlJc w:val="left"/>
      <w:pPr>
        <w:tabs>
          <w:tab w:val="num" w:pos="720"/>
        </w:tabs>
        <w:ind w:left="720" w:hanging="360"/>
      </w:pPr>
      <w:rPr>
        <w:rFonts w:ascii="Arial" w:hAnsi="Arial" w:hint="default"/>
      </w:rPr>
    </w:lvl>
    <w:lvl w:ilvl="1" w:tplc="9CD2C550" w:tentative="1">
      <w:start w:val="1"/>
      <w:numFmt w:val="bullet"/>
      <w:lvlText w:val="•"/>
      <w:lvlJc w:val="left"/>
      <w:pPr>
        <w:tabs>
          <w:tab w:val="num" w:pos="1440"/>
        </w:tabs>
        <w:ind w:left="1440" w:hanging="360"/>
      </w:pPr>
      <w:rPr>
        <w:rFonts w:ascii="Arial" w:hAnsi="Arial" w:hint="default"/>
      </w:rPr>
    </w:lvl>
    <w:lvl w:ilvl="2" w:tplc="2E92E01A" w:tentative="1">
      <w:start w:val="1"/>
      <w:numFmt w:val="bullet"/>
      <w:lvlText w:val="•"/>
      <w:lvlJc w:val="left"/>
      <w:pPr>
        <w:tabs>
          <w:tab w:val="num" w:pos="2160"/>
        </w:tabs>
        <w:ind w:left="2160" w:hanging="360"/>
      </w:pPr>
      <w:rPr>
        <w:rFonts w:ascii="Arial" w:hAnsi="Arial" w:hint="default"/>
      </w:rPr>
    </w:lvl>
    <w:lvl w:ilvl="3" w:tplc="02303BE2" w:tentative="1">
      <w:start w:val="1"/>
      <w:numFmt w:val="bullet"/>
      <w:lvlText w:val="•"/>
      <w:lvlJc w:val="left"/>
      <w:pPr>
        <w:tabs>
          <w:tab w:val="num" w:pos="2880"/>
        </w:tabs>
        <w:ind w:left="2880" w:hanging="360"/>
      </w:pPr>
      <w:rPr>
        <w:rFonts w:ascii="Arial" w:hAnsi="Arial" w:hint="default"/>
      </w:rPr>
    </w:lvl>
    <w:lvl w:ilvl="4" w:tplc="B09CD62E" w:tentative="1">
      <w:start w:val="1"/>
      <w:numFmt w:val="bullet"/>
      <w:lvlText w:val="•"/>
      <w:lvlJc w:val="left"/>
      <w:pPr>
        <w:tabs>
          <w:tab w:val="num" w:pos="3600"/>
        </w:tabs>
        <w:ind w:left="3600" w:hanging="360"/>
      </w:pPr>
      <w:rPr>
        <w:rFonts w:ascii="Arial" w:hAnsi="Arial" w:hint="default"/>
      </w:rPr>
    </w:lvl>
    <w:lvl w:ilvl="5" w:tplc="4CC8F4F8" w:tentative="1">
      <w:start w:val="1"/>
      <w:numFmt w:val="bullet"/>
      <w:lvlText w:val="•"/>
      <w:lvlJc w:val="left"/>
      <w:pPr>
        <w:tabs>
          <w:tab w:val="num" w:pos="4320"/>
        </w:tabs>
        <w:ind w:left="4320" w:hanging="360"/>
      </w:pPr>
      <w:rPr>
        <w:rFonts w:ascii="Arial" w:hAnsi="Arial" w:hint="default"/>
      </w:rPr>
    </w:lvl>
    <w:lvl w:ilvl="6" w:tplc="6CD0FA3A" w:tentative="1">
      <w:start w:val="1"/>
      <w:numFmt w:val="bullet"/>
      <w:lvlText w:val="•"/>
      <w:lvlJc w:val="left"/>
      <w:pPr>
        <w:tabs>
          <w:tab w:val="num" w:pos="5040"/>
        </w:tabs>
        <w:ind w:left="5040" w:hanging="360"/>
      </w:pPr>
      <w:rPr>
        <w:rFonts w:ascii="Arial" w:hAnsi="Arial" w:hint="default"/>
      </w:rPr>
    </w:lvl>
    <w:lvl w:ilvl="7" w:tplc="47503D48" w:tentative="1">
      <w:start w:val="1"/>
      <w:numFmt w:val="bullet"/>
      <w:lvlText w:val="•"/>
      <w:lvlJc w:val="left"/>
      <w:pPr>
        <w:tabs>
          <w:tab w:val="num" w:pos="5760"/>
        </w:tabs>
        <w:ind w:left="5760" w:hanging="360"/>
      </w:pPr>
      <w:rPr>
        <w:rFonts w:ascii="Arial" w:hAnsi="Arial" w:hint="default"/>
      </w:rPr>
    </w:lvl>
    <w:lvl w:ilvl="8" w:tplc="7A8E19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7C5425"/>
    <w:multiLevelType w:val="hybridMultilevel"/>
    <w:tmpl w:val="BC4E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89580F"/>
    <w:multiLevelType w:val="multilevel"/>
    <w:tmpl w:val="020E2E82"/>
    <w:lvl w:ilvl="0">
      <w:start w:val="1"/>
      <w:numFmt w:val="decimal"/>
      <w:lvlText w:val="%1."/>
      <w:lvlJc w:val="left"/>
      <w:pPr>
        <w:ind w:left="340" w:hanging="340"/>
      </w:pPr>
      <w:rPr>
        <w:rFonts w:hint="default"/>
      </w:rPr>
    </w:lvl>
    <w:lvl w:ilvl="1">
      <w:start w:val="1"/>
      <w:numFmt w:val="lowerLetter"/>
      <w:lvlText w:val="%2)"/>
      <w:lvlJc w:val="left"/>
      <w:pPr>
        <w:ind w:left="681" w:hanging="341"/>
      </w:pPr>
      <w:rPr>
        <w:rFonts w:hint="default"/>
      </w:rPr>
    </w:lvl>
    <w:lvl w:ilvl="2">
      <w:start w:val="1"/>
      <w:numFmt w:val="lowerRoman"/>
      <w:lvlText w:val="%3)"/>
      <w:lvlJc w:val="left"/>
      <w:pPr>
        <w:ind w:left="740" w:hanging="360"/>
      </w:pPr>
      <w:rPr>
        <w:rFonts w:hint="default"/>
      </w:rPr>
    </w:lvl>
    <w:lvl w:ilvl="3">
      <w:start w:val="1"/>
      <w:numFmt w:val="decimal"/>
      <w:lvlText w:val="(%4)"/>
      <w:lvlJc w:val="left"/>
      <w:pPr>
        <w:ind w:left="1100" w:hanging="360"/>
      </w:pPr>
      <w:rPr>
        <w:rFonts w:hint="default"/>
      </w:rPr>
    </w:lvl>
    <w:lvl w:ilvl="4">
      <w:start w:val="1"/>
      <w:numFmt w:val="lowerLetter"/>
      <w:lvlText w:val="(%5)"/>
      <w:lvlJc w:val="left"/>
      <w:pPr>
        <w:ind w:left="1460" w:hanging="360"/>
      </w:pPr>
      <w:rPr>
        <w:rFonts w:hint="default"/>
      </w:rPr>
    </w:lvl>
    <w:lvl w:ilvl="5">
      <w:start w:val="1"/>
      <w:numFmt w:val="lowerRoman"/>
      <w:lvlText w:val="(%6)"/>
      <w:lvlJc w:val="left"/>
      <w:pPr>
        <w:ind w:left="1820" w:hanging="360"/>
      </w:pPr>
      <w:rPr>
        <w:rFonts w:hint="default"/>
      </w:rPr>
    </w:lvl>
    <w:lvl w:ilvl="6">
      <w:start w:val="1"/>
      <w:numFmt w:val="decimal"/>
      <w:lvlText w:val="%7."/>
      <w:lvlJc w:val="left"/>
      <w:pPr>
        <w:ind w:left="2180" w:hanging="360"/>
      </w:pPr>
      <w:rPr>
        <w:rFonts w:hint="default"/>
      </w:rPr>
    </w:lvl>
    <w:lvl w:ilvl="7">
      <w:start w:val="1"/>
      <w:numFmt w:val="lowerLetter"/>
      <w:lvlText w:val="%8."/>
      <w:lvlJc w:val="left"/>
      <w:pPr>
        <w:ind w:left="2540" w:hanging="360"/>
      </w:pPr>
      <w:rPr>
        <w:rFonts w:hint="default"/>
      </w:rPr>
    </w:lvl>
    <w:lvl w:ilvl="8">
      <w:start w:val="1"/>
      <w:numFmt w:val="lowerRoman"/>
      <w:lvlText w:val="%9."/>
      <w:lvlJc w:val="left"/>
      <w:pPr>
        <w:ind w:left="2900" w:hanging="360"/>
      </w:pPr>
      <w:rPr>
        <w:rFonts w:hint="default"/>
      </w:rPr>
    </w:lvl>
  </w:abstractNum>
  <w:abstractNum w:abstractNumId="30" w15:restartNumberingAfterBreak="0">
    <w:nsid w:val="5C381DED"/>
    <w:multiLevelType w:val="hybridMultilevel"/>
    <w:tmpl w:val="6EFA05AA"/>
    <w:lvl w:ilvl="0" w:tplc="A02888B8">
      <w:start w:val="1"/>
      <w:numFmt w:val="bullet"/>
      <w:lvlText w:val="•"/>
      <w:lvlJc w:val="left"/>
      <w:pPr>
        <w:tabs>
          <w:tab w:val="num" w:pos="720"/>
        </w:tabs>
        <w:ind w:left="720" w:hanging="360"/>
      </w:pPr>
      <w:rPr>
        <w:rFonts w:ascii="Arial" w:hAnsi="Arial" w:hint="default"/>
      </w:rPr>
    </w:lvl>
    <w:lvl w:ilvl="1" w:tplc="7272206A" w:tentative="1">
      <w:start w:val="1"/>
      <w:numFmt w:val="bullet"/>
      <w:lvlText w:val="•"/>
      <w:lvlJc w:val="left"/>
      <w:pPr>
        <w:tabs>
          <w:tab w:val="num" w:pos="1440"/>
        </w:tabs>
        <w:ind w:left="1440" w:hanging="360"/>
      </w:pPr>
      <w:rPr>
        <w:rFonts w:ascii="Arial" w:hAnsi="Arial" w:hint="default"/>
      </w:rPr>
    </w:lvl>
    <w:lvl w:ilvl="2" w:tplc="E5BE30F4" w:tentative="1">
      <w:start w:val="1"/>
      <w:numFmt w:val="bullet"/>
      <w:lvlText w:val="•"/>
      <w:lvlJc w:val="left"/>
      <w:pPr>
        <w:tabs>
          <w:tab w:val="num" w:pos="2160"/>
        </w:tabs>
        <w:ind w:left="2160" w:hanging="360"/>
      </w:pPr>
      <w:rPr>
        <w:rFonts w:ascii="Arial" w:hAnsi="Arial" w:hint="default"/>
      </w:rPr>
    </w:lvl>
    <w:lvl w:ilvl="3" w:tplc="645C753A" w:tentative="1">
      <w:start w:val="1"/>
      <w:numFmt w:val="bullet"/>
      <w:lvlText w:val="•"/>
      <w:lvlJc w:val="left"/>
      <w:pPr>
        <w:tabs>
          <w:tab w:val="num" w:pos="2880"/>
        </w:tabs>
        <w:ind w:left="2880" w:hanging="360"/>
      </w:pPr>
      <w:rPr>
        <w:rFonts w:ascii="Arial" w:hAnsi="Arial" w:hint="default"/>
      </w:rPr>
    </w:lvl>
    <w:lvl w:ilvl="4" w:tplc="C9707EFC" w:tentative="1">
      <w:start w:val="1"/>
      <w:numFmt w:val="bullet"/>
      <w:lvlText w:val="•"/>
      <w:lvlJc w:val="left"/>
      <w:pPr>
        <w:tabs>
          <w:tab w:val="num" w:pos="3600"/>
        </w:tabs>
        <w:ind w:left="3600" w:hanging="360"/>
      </w:pPr>
      <w:rPr>
        <w:rFonts w:ascii="Arial" w:hAnsi="Arial" w:hint="default"/>
      </w:rPr>
    </w:lvl>
    <w:lvl w:ilvl="5" w:tplc="2EDE6B7E" w:tentative="1">
      <w:start w:val="1"/>
      <w:numFmt w:val="bullet"/>
      <w:lvlText w:val="•"/>
      <w:lvlJc w:val="left"/>
      <w:pPr>
        <w:tabs>
          <w:tab w:val="num" w:pos="4320"/>
        </w:tabs>
        <w:ind w:left="4320" w:hanging="360"/>
      </w:pPr>
      <w:rPr>
        <w:rFonts w:ascii="Arial" w:hAnsi="Arial" w:hint="default"/>
      </w:rPr>
    </w:lvl>
    <w:lvl w:ilvl="6" w:tplc="45484820" w:tentative="1">
      <w:start w:val="1"/>
      <w:numFmt w:val="bullet"/>
      <w:lvlText w:val="•"/>
      <w:lvlJc w:val="left"/>
      <w:pPr>
        <w:tabs>
          <w:tab w:val="num" w:pos="5040"/>
        </w:tabs>
        <w:ind w:left="5040" w:hanging="360"/>
      </w:pPr>
      <w:rPr>
        <w:rFonts w:ascii="Arial" w:hAnsi="Arial" w:hint="default"/>
      </w:rPr>
    </w:lvl>
    <w:lvl w:ilvl="7" w:tplc="797A9BFA" w:tentative="1">
      <w:start w:val="1"/>
      <w:numFmt w:val="bullet"/>
      <w:lvlText w:val="•"/>
      <w:lvlJc w:val="left"/>
      <w:pPr>
        <w:tabs>
          <w:tab w:val="num" w:pos="5760"/>
        </w:tabs>
        <w:ind w:left="5760" w:hanging="360"/>
      </w:pPr>
      <w:rPr>
        <w:rFonts w:ascii="Arial" w:hAnsi="Arial" w:hint="default"/>
      </w:rPr>
    </w:lvl>
    <w:lvl w:ilvl="8" w:tplc="5B1240F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CC5B53"/>
    <w:multiLevelType w:val="hybridMultilevel"/>
    <w:tmpl w:val="A2E817CE"/>
    <w:lvl w:ilvl="0" w:tplc="829CFF0A">
      <w:start w:val="1"/>
      <w:numFmt w:val="bullet"/>
      <w:lvlText w:val="•"/>
      <w:lvlJc w:val="left"/>
      <w:pPr>
        <w:tabs>
          <w:tab w:val="num" w:pos="720"/>
        </w:tabs>
        <w:ind w:left="720" w:hanging="360"/>
      </w:pPr>
      <w:rPr>
        <w:rFonts w:ascii="Arial" w:hAnsi="Arial" w:hint="default"/>
      </w:rPr>
    </w:lvl>
    <w:lvl w:ilvl="1" w:tplc="E4369ED6" w:tentative="1">
      <w:start w:val="1"/>
      <w:numFmt w:val="bullet"/>
      <w:lvlText w:val="•"/>
      <w:lvlJc w:val="left"/>
      <w:pPr>
        <w:tabs>
          <w:tab w:val="num" w:pos="1440"/>
        </w:tabs>
        <w:ind w:left="1440" w:hanging="360"/>
      </w:pPr>
      <w:rPr>
        <w:rFonts w:ascii="Arial" w:hAnsi="Arial" w:hint="default"/>
      </w:rPr>
    </w:lvl>
    <w:lvl w:ilvl="2" w:tplc="E5CC6F4E" w:tentative="1">
      <w:start w:val="1"/>
      <w:numFmt w:val="bullet"/>
      <w:lvlText w:val="•"/>
      <w:lvlJc w:val="left"/>
      <w:pPr>
        <w:tabs>
          <w:tab w:val="num" w:pos="2160"/>
        </w:tabs>
        <w:ind w:left="2160" w:hanging="360"/>
      </w:pPr>
      <w:rPr>
        <w:rFonts w:ascii="Arial" w:hAnsi="Arial" w:hint="default"/>
      </w:rPr>
    </w:lvl>
    <w:lvl w:ilvl="3" w:tplc="7CC640C4" w:tentative="1">
      <w:start w:val="1"/>
      <w:numFmt w:val="bullet"/>
      <w:lvlText w:val="•"/>
      <w:lvlJc w:val="left"/>
      <w:pPr>
        <w:tabs>
          <w:tab w:val="num" w:pos="2880"/>
        </w:tabs>
        <w:ind w:left="2880" w:hanging="360"/>
      </w:pPr>
      <w:rPr>
        <w:rFonts w:ascii="Arial" w:hAnsi="Arial" w:hint="default"/>
      </w:rPr>
    </w:lvl>
    <w:lvl w:ilvl="4" w:tplc="F3D6EF8C" w:tentative="1">
      <w:start w:val="1"/>
      <w:numFmt w:val="bullet"/>
      <w:lvlText w:val="•"/>
      <w:lvlJc w:val="left"/>
      <w:pPr>
        <w:tabs>
          <w:tab w:val="num" w:pos="3600"/>
        </w:tabs>
        <w:ind w:left="3600" w:hanging="360"/>
      </w:pPr>
      <w:rPr>
        <w:rFonts w:ascii="Arial" w:hAnsi="Arial" w:hint="default"/>
      </w:rPr>
    </w:lvl>
    <w:lvl w:ilvl="5" w:tplc="5080B956" w:tentative="1">
      <w:start w:val="1"/>
      <w:numFmt w:val="bullet"/>
      <w:lvlText w:val="•"/>
      <w:lvlJc w:val="left"/>
      <w:pPr>
        <w:tabs>
          <w:tab w:val="num" w:pos="4320"/>
        </w:tabs>
        <w:ind w:left="4320" w:hanging="360"/>
      </w:pPr>
      <w:rPr>
        <w:rFonts w:ascii="Arial" w:hAnsi="Arial" w:hint="default"/>
      </w:rPr>
    </w:lvl>
    <w:lvl w:ilvl="6" w:tplc="9A58D288" w:tentative="1">
      <w:start w:val="1"/>
      <w:numFmt w:val="bullet"/>
      <w:lvlText w:val="•"/>
      <w:lvlJc w:val="left"/>
      <w:pPr>
        <w:tabs>
          <w:tab w:val="num" w:pos="5040"/>
        </w:tabs>
        <w:ind w:left="5040" w:hanging="360"/>
      </w:pPr>
      <w:rPr>
        <w:rFonts w:ascii="Arial" w:hAnsi="Arial" w:hint="default"/>
      </w:rPr>
    </w:lvl>
    <w:lvl w:ilvl="7" w:tplc="2E444F66" w:tentative="1">
      <w:start w:val="1"/>
      <w:numFmt w:val="bullet"/>
      <w:lvlText w:val="•"/>
      <w:lvlJc w:val="left"/>
      <w:pPr>
        <w:tabs>
          <w:tab w:val="num" w:pos="5760"/>
        </w:tabs>
        <w:ind w:left="5760" w:hanging="360"/>
      </w:pPr>
      <w:rPr>
        <w:rFonts w:ascii="Arial" w:hAnsi="Arial" w:hint="default"/>
      </w:rPr>
    </w:lvl>
    <w:lvl w:ilvl="8" w:tplc="7AB4C93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887C10"/>
    <w:multiLevelType w:val="hybridMultilevel"/>
    <w:tmpl w:val="A11E6F8A"/>
    <w:lvl w:ilvl="0" w:tplc="8268531C">
      <w:start w:val="1"/>
      <w:numFmt w:val="bullet"/>
      <w:lvlText w:val="•"/>
      <w:lvlJc w:val="left"/>
      <w:pPr>
        <w:tabs>
          <w:tab w:val="num" w:pos="720"/>
        </w:tabs>
        <w:ind w:left="720" w:hanging="360"/>
      </w:pPr>
      <w:rPr>
        <w:rFonts w:ascii="Arial" w:hAnsi="Arial" w:hint="default"/>
      </w:rPr>
    </w:lvl>
    <w:lvl w:ilvl="1" w:tplc="C6C88830" w:tentative="1">
      <w:start w:val="1"/>
      <w:numFmt w:val="bullet"/>
      <w:lvlText w:val="•"/>
      <w:lvlJc w:val="left"/>
      <w:pPr>
        <w:tabs>
          <w:tab w:val="num" w:pos="1440"/>
        </w:tabs>
        <w:ind w:left="1440" w:hanging="360"/>
      </w:pPr>
      <w:rPr>
        <w:rFonts w:ascii="Arial" w:hAnsi="Arial" w:hint="default"/>
      </w:rPr>
    </w:lvl>
    <w:lvl w:ilvl="2" w:tplc="25CC7394" w:tentative="1">
      <w:start w:val="1"/>
      <w:numFmt w:val="bullet"/>
      <w:lvlText w:val="•"/>
      <w:lvlJc w:val="left"/>
      <w:pPr>
        <w:tabs>
          <w:tab w:val="num" w:pos="2160"/>
        </w:tabs>
        <w:ind w:left="2160" w:hanging="360"/>
      </w:pPr>
      <w:rPr>
        <w:rFonts w:ascii="Arial" w:hAnsi="Arial" w:hint="default"/>
      </w:rPr>
    </w:lvl>
    <w:lvl w:ilvl="3" w:tplc="4E324FDA" w:tentative="1">
      <w:start w:val="1"/>
      <w:numFmt w:val="bullet"/>
      <w:lvlText w:val="•"/>
      <w:lvlJc w:val="left"/>
      <w:pPr>
        <w:tabs>
          <w:tab w:val="num" w:pos="2880"/>
        </w:tabs>
        <w:ind w:left="2880" w:hanging="360"/>
      </w:pPr>
      <w:rPr>
        <w:rFonts w:ascii="Arial" w:hAnsi="Arial" w:hint="default"/>
      </w:rPr>
    </w:lvl>
    <w:lvl w:ilvl="4" w:tplc="CBA65616" w:tentative="1">
      <w:start w:val="1"/>
      <w:numFmt w:val="bullet"/>
      <w:lvlText w:val="•"/>
      <w:lvlJc w:val="left"/>
      <w:pPr>
        <w:tabs>
          <w:tab w:val="num" w:pos="3600"/>
        </w:tabs>
        <w:ind w:left="3600" w:hanging="360"/>
      </w:pPr>
      <w:rPr>
        <w:rFonts w:ascii="Arial" w:hAnsi="Arial" w:hint="default"/>
      </w:rPr>
    </w:lvl>
    <w:lvl w:ilvl="5" w:tplc="E006F152" w:tentative="1">
      <w:start w:val="1"/>
      <w:numFmt w:val="bullet"/>
      <w:lvlText w:val="•"/>
      <w:lvlJc w:val="left"/>
      <w:pPr>
        <w:tabs>
          <w:tab w:val="num" w:pos="4320"/>
        </w:tabs>
        <w:ind w:left="4320" w:hanging="360"/>
      </w:pPr>
      <w:rPr>
        <w:rFonts w:ascii="Arial" w:hAnsi="Arial" w:hint="default"/>
      </w:rPr>
    </w:lvl>
    <w:lvl w:ilvl="6" w:tplc="56B2729E" w:tentative="1">
      <w:start w:val="1"/>
      <w:numFmt w:val="bullet"/>
      <w:lvlText w:val="•"/>
      <w:lvlJc w:val="left"/>
      <w:pPr>
        <w:tabs>
          <w:tab w:val="num" w:pos="5040"/>
        </w:tabs>
        <w:ind w:left="5040" w:hanging="360"/>
      </w:pPr>
      <w:rPr>
        <w:rFonts w:ascii="Arial" w:hAnsi="Arial" w:hint="default"/>
      </w:rPr>
    </w:lvl>
    <w:lvl w:ilvl="7" w:tplc="9D984450" w:tentative="1">
      <w:start w:val="1"/>
      <w:numFmt w:val="bullet"/>
      <w:lvlText w:val="•"/>
      <w:lvlJc w:val="left"/>
      <w:pPr>
        <w:tabs>
          <w:tab w:val="num" w:pos="5760"/>
        </w:tabs>
        <w:ind w:left="5760" w:hanging="360"/>
      </w:pPr>
      <w:rPr>
        <w:rFonts w:ascii="Arial" w:hAnsi="Arial" w:hint="default"/>
      </w:rPr>
    </w:lvl>
    <w:lvl w:ilvl="8" w:tplc="4266B59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2B7D8D"/>
    <w:multiLevelType w:val="hybridMultilevel"/>
    <w:tmpl w:val="D52231A2"/>
    <w:lvl w:ilvl="0" w:tplc="83C6C9BE">
      <w:start w:val="1"/>
      <w:numFmt w:val="bullet"/>
      <w:lvlText w:val="•"/>
      <w:lvlJc w:val="left"/>
      <w:pPr>
        <w:tabs>
          <w:tab w:val="num" w:pos="720"/>
        </w:tabs>
        <w:ind w:left="720" w:hanging="360"/>
      </w:pPr>
      <w:rPr>
        <w:rFonts w:ascii="Arial" w:hAnsi="Arial" w:hint="default"/>
      </w:rPr>
    </w:lvl>
    <w:lvl w:ilvl="1" w:tplc="1A384A78" w:tentative="1">
      <w:start w:val="1"/>
      <w:numFmt w:val="bullet"/>
      <w:lvlText w:val="•"/>
      <w:lvlJc w:val="left"/>
      <w:pPr>
        <w:tabs>
          <w:tab w:val="num" w:pos="1440"/>
        </w:tabs>
        <w:ind w:left="1440" w:hanging="360"/>
      </w:pPr>
      <w:rPr>
        <w:rFonts w:ascii="Arial" w:hAnsi="Arial" w:hint="default"/>
      </w:rPr>
    </w:lvl>
    <w:lvl w:ilvl="2" w:tplc="765407FE" w:tentative="1">
      <w:start w:val="1"/>
      <w:numFmt w:val="bullet"/>
      <w:lvlText w:val="•"/>
      <w:lvlJc w:val="left"/>
      <w:pPr>
        <w:tabs>
          <w:tab w:val="num" w:pos="2160"/>
        </w:tabs>
        <w:ind w:left="2160" w:hanging="360"/>
      </w:pPr>
      <w:rPr>
        <w:rFonts w:ascii="Arial" w:hAnsi="Arial" w:hint="default"/>
      </w:rPr>
    </w:lvl>
    <w:lvl w:ilvl="3" w:tplc="19FC18E2" w:tentative="1">
      <w:start w:val="1"/>
      <w:numFmt w:val="bullet"/>
      <w:lvlText w:val="•"/>
      <w:lvlJc w:val="left"/>
      <w:pPr>
        <w:tabs>
          <w:tab w:val="num" w:pos="2880"/>
        </w:tabs>
        <w:ind w:left="2880" w:hanging="360"/>
      </w:pPr>
      <w:rPr>
        <w:rFonts w:ascii="Arial" w:hAnsi="Arial" w:hint="default"/>
      </w:rPr>
    </w:lvl>
    <w:lvl w:ilvl="4" w:tplc="0DF6D294" w:tentative="1">
      <w:start w:val="1"/>
      <w:numFmt w:val="bullet"/>
      <w:lvlText w:val="•"/>
      <w:lvlJc w:val="left"/>
      <w:pPr>
        <w:tabs>
          <w:tab w:val="num" w:pos="3600"/>
        </w:tabs>
        <w:ind w:left="3600" w:hanging="360"/>
      </w:pPr>
      <w:rPr>
        <w:rFonts w:ascii="Arial" w:hAnsi="Arial" w:hint="default"/>
      </w:rPr>
    </w:lvl>
    <w:lvl w:ilvl="5" w:tplc="191A4198" w:tentative="1">
      <w:start w:val="1"/>
      <w:numFmt w:val="bullet"/>
      <w:lvlText w:val="•"/>
      <w:lvlJc w:val="left"/>
      <w:pPr>
        <w:tabs>
          <w:tab w:val="num" w:pos="4320"/>
        </w:tabs>
        <w:ind w:left="4320" w:hanging="360"/>
      </w:pPr>
      <w:rPr>
        <w:rFonts w:ascii="Arial" w:hAnsi="Arial" w:hint="default"/>
      </w:rPr>
    </w:lvl>
    <w:lvl w:ilvl="6" w:tplc="C7C8C40A" w:tentative="1">
      <w:start w:val="1"/>
      <w:numFmt w:val="bullet"/>
      <w:lvlText w:val="•"/>
      <w:lvlJc w:val="left"/>
      <w:pPr>
        <w:tabs>
          <w:tab w:val="num" w:pos="5040"/>
        </w:tabs>
        <w:ind w:left="5040" w:hanging="360"/>
      </w:pPr>
      <w:rPr>
        <w:rFonts w:ascii="Arial" w:hAnsi="Arial" w:hint="default"/>
      </w:rPr>
    </w:lvl>
    <w:lvl w:ilvl="7" w:tplc="5CD0F4D4" w:tentative="1">
      <w:start w:val="1"/>
      <w:numFmt w:val="bullet"/>
      <w:lvlText w:val="•"/>
      <w:lvlJc w:val="left"/>
      <w:pPr>
        <w:tabs>
          <w:tab w:val="num" w:pos="5760"/>
        </w:tabs>
        <w:ind w:left="5760" w:hanging="360"/>
      </w:pPr>
      <w:rPr>
        <w:rFonts w:ascii="Arial" w:hAnsi="Arial" w:hint="default"/>
      </w:rPr>
    </w:lvl>
    <w:lvl w:ilvl="8" w:tplc="21365F9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4430F0"/>
    <w:multiLevelType w:val="multilevel"/>
    <w:tmpl w:val="DB947554"/>
    <w:lvl w:ilvl="0">
      <w:start w:val="1"/>
      <w:numFmt w:val="decimal"/>
      <w:lvlText w:val="%1."/>
      <w:lvlJc w:val="left"/>
      <w:pPr>
        <w:ind w:left="680" w:hanging="340"/>
      </w:pPr>
    </w:lvl>
    <w:lvl w:ilvl="1">
      <w:start w:val="1"/>
      <w:numFmt w:val="bullet"/>
      <w:lvlText w:val="●"/>
      <w:lvlJc w:val="left"/>
      <w:pPr>
        <w:ind w:left="1080" w:hanging="360"/>
      </w:pPr>
      <w:rPr>
        <w:rFonts w:ascii="Noto Sans Symbols" w:eastAsia="Noto Sans Symbols" w:hAnsi="Noto Sans Symbols" w:cs="Noto Sans Symbol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b w:val="0"/>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714408B0"/>
    <w:multiLevelType w:val="multilevel"/>
    <w:tmpl w:val="F9A84C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377C9F"/>
    <w:multiLevelType w:val="hybridMultilevel"/>
    <w:tmpl w:val="691A8FE0"/>
    <w:lvl w:ilvl="0" w:tplc="25406136">
      <w:start w:val="1"/>
      <w:numFmt w:val="bullet"/>
      <w:lvlText w:val="•"/>
      <w:lvlJc w:val="left"/>
      <w:pPr>
        <w:tabs>
          <w:tab w:val="num" w:pos="720"/>
        </w:tabs>
        <w:ind w:left="720" w:hanging="360"/>
      </w:pPr>
      <w:rPr>
        <w:rFonts w:ascii="Arial" w:hAnsi="Arial" w:hint="default"/>
      </w:rPr>
    </w:lvl>
    <w:lvl w:ilvl="1" w:tplc="EC925AF6" w:tentative="1">
      <w:start w:val="1"/>
      <w:numFmt w:val="bullet"/>
      <w:lvlText w:val="•"/>
      <w:lvlJc w:val="left"/>
      <w:pPr>
        <w:tabs>
          <w:tab w:val="num" w:pos="1440"/>
        </w:tabs>
        <w:ind w:left="1440" w:hanging="360"/>
      </w:pPr>
      <w:rPr>
        <w:rFonts w:ascii="Arial" w:hAnsi="Arial" w:hint="default"/>
      </w:rPr>
    </w:lvl>
    <w:lvl w:ilvl="2" w:tplc="060075F8" w:tentative="1">
      <w:start w:val="1"/>
      <w:numFmt w:val="bullet"/>
      <w:lvlText w:val="•"/>
      <w:lvlJc w:val="left"/>
      <w:pPr>
        <w:tabs>
          <w:tab w:val="num" w:pos="2160"/>
        </w:tabs>
        <w:ind w:left="2160" w:hanging="360"/>
      </w:pPr>
      <w:rPr>
        <w:rFonts w:ascii="Arial" w:hAnsi="Arial" w:hint="default"/>
      </w:rPr>
    </w:lvl>
    <w:lvl w:ilvl="3" w:tplc="06C279C4" w:tentative="1">
      <w:start w:val="1"/>
      <w:numFmt w:val="bullet"/>
      <w:lvlText w:val="•"/>
      <w:lvlJc w:val="left"/>
      <w:pPr>
        <w:tabs>
          <w:tab w:val="num" w:pos="2880"/>
        </w:tabs>
        <w:ind w:left="2880" w:hanging="360"/>
      </w:pPr>
      <w:rPr>
        <w:rFonts w:ascii="Arial" w:hAnsi="Arial" w:hint="default"/>
      </w:rPr>
    </w:lvl>
    <w:lvl w:ilvl="4" w:tplc="C75466F0" w:tentative="1">
      <w:start w:val="1"/>
      <w:numFmt w:val="bullet"/>
      <w:lvlText w:val="•"/>
      <w:lvlJc w:val="left"/>
      <w:pPr>
        <w:tabs>
          <w:tab w:val="num" w:pos="3600"/>
        </w:tabs>
        <w:ind w:left="3600" w:hanging="360"/>
      </w:pPr>
      <w:rPr>
        <w:rFonts w:ascii="Arial" w:hAnsi="Arial" w:hint="default"/>
      </w:rPr>
    </w:lvl>
    <w:lvl w:ilvl="5" w:tplc="714CFC6E" w:tentative="1">
      <w:start w:val="1"/>
      <w:numFmt w:val="bullet"/>
      <w:lvlText w:val="•"/>
      <w:lvlJc w:val="left"/>
      <w:pPr>
        <w:tabs>
          <w:tab w:val="num" w:pos="4320"/>
        </w:tabs>
        <w:ind w:left="4320" w:hanging="360"/>
      </w:pPr>
      <w:rPr>
        <w:rFonts w:ascii="Arial" w:hAnsi="Arial" w:hint="default"/>
      </w:rPr>
    </w:lvl>
    <w:lvl w:ilvl="6" w:tplc="9E409942" w:tentative="1">
      <w:start w:val="1"/>
      <w:numFmt w:val="bullet"/>
      <w:lvlText w:val="•"/>
      <w:lvlJc w:val="left"/>
      <w:pPr>
        <w:tabs>
          <w:tab w:val="num" w:pos="5040"/>
        </w:tabs>
        <w:ind w:left="5040" w:hanging="360"/>
      </w:pPr>
      <w:rPr>
        <w:rFonts w:ascii="Arial" w:hAnsi="Arial" w:hint="default"/>
      </w:rPr>
    </w:lvl>
    <w:lvl w:ilvl="7" w:tplc="FB26650E" w:tentative="1">
      <w:start w:val="1"/>
      <w:numFmt w:val="bullet"/>
      <w:lvlText w:val="•"/>
      <w:lvlJc w:val="left"/>
      <w:pPr>
        <w:tabs>
          <w:tab w:val="num" w:pos="5760"/>
        </w:tabs>
        <w:ind w:left="5760" w:hanging="360"/>
      </w:pPr>
      <w:rPr>
        <w:rFonts w:ascii="Arial" w:hAnsi="Arial" w:hint="default"/>
      </w:rPr>
    </w:lvl>
    <w:lvl w:ilvl="8" w:tplc="23BE874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942816"/>
    <w:multiLevelType w:val="hybridMultilevel"/>
    <w:tmpl w:val="018EE05C"/>
    <w:lvl w:ilvl="0" w:tplc="D004DCF4">
      <w:start w:val="1"/>
      <w:numFmt w:val="bullet"/>
      <w:lvlText w:val="•"/>
      <w:lvlJc w:val="left"/>
      <w:pPr>
        <w:tabs>
          <w:tab w:val="num" w:pos="720"/>
        </w:tabs>
        <w:ind w:left="720" w:hanging="360"/>
      </w:pPr>
      <w:rPr>
        <w:rFonts w:ascii="Arial" w:hAnsi="Arial" w:hint="default"/>
      </w:rPr>
    </w:lvl>
    <w:lvl w:ilvl="1" w:tplc="FDF8E04C" w:tentative="1">
      <w:start w:val="1"/>
      <w:numFmt w:val="bullet"/>
      <w:lvlText w:val="•"/>
      <w:lvlJc w:val="left"/>
      <w:pPr>
        <w:tabs>
          <w:tab w:val="num" w:pos="1440"/>
        </w:tabs>
        <w:ind w:left="1440" w:hanging="360"/>
      </w:pPr>
      <w:rPr>
        <w:rFonts w:ascii="Arial" w:hAnsi="Arial" w:hint="default"/>
      </w:rPr>
    </w:lvl>
    <w:lvl w:ilvl="2" w:tplc="581A3B02" w:tentative="1">
      <w:start w:val="1"/>
      <w:numFmt w:val="bullet"/>
      <w:lvlText w:val="•"/>
      <w:lvlJc w:val="left"/>
      <w:pPr>
        <w:tabs>
          <w:tab w:val="num" w:pos="2160"/>
        </w:tabs>
        <w:ind w:left="2160" w:hanging="360"/>
      </w:pPr>
      <w:rPr>
        <w:rFonts w:ascii="Arial" w:hAnsi="Arial" w:hint="default"/>
      </w:rPr>
    </w:lvl>
    <w:lvl w:ilvl="3" w:tplc="050287EA" w:tentative="1">
      <w:start w:val="1"/>
      <w:numFmt w:val="bullet"/>
      <w:lvlText w:val="•"/>
      <w:lvlJc w:val="left"/>
      <w:pPr>
        <w:tabs>
          <w:tab w:val="num" w:pos="2880"/>
        </w:tabs>
        <w:ind w:left="2880" w:hanging="360"/>
      </w:pPr>
      <w:rPr>
        <w:rFonts w:ascii="Arial" w:hAnsi="Arial" w:hint="default"/>
      </w:rPr>
    </w:lvl>
    <w:lvl w:ilvl="4" w:tplc="B1D021AC" w:tentative="1">
      <w:start w:val="1"/>
      <w:numFmt w:val="bullet"/>
      <w:lvlText w:val="•"/>
      <w:lvlJc w:val="left"/>
      <w:pPr>
        <w:tabs>
          <w:tab w:val="num" w:pos="3600"/>
        </w:tabs>
        <w:ind w:left="3600" w:hanging="360"/>
      </w:pPr>
      <w:rPr>
        <w:rFonts w:ascii="Arial" w:hAnsi="Arial" w:hint="default"/>
      </w:rPr>
    </w:lvl>
    <w:lvl w:ilvl="5" w:tplc="239EE0B6" w:tentative="1">
      <w:start w:val="1"/>
      <w:numFmt w:val="bullet"/>
      <w:lvlText w:val="•"/>
      <w:lvlJc w:val="left"/>
      <w:pPr>
        <w:tabs>
          <w:tab w:val="num" w:pos="4320"/>
        </w:tabs>
        <w:ind w:left="4320" w:hanging="360"/>
      </w:pPr>
      <w:rPr>
        <w:rFonts w:ascii="Arial" w:hAnsi="Arial" w:hint="default"/>
      </w:rPr>
    </w:lvl>
    <w:lvl w:ilvl="6" w:tplc="237491A2" w:tentative="1">
      <w:start w:val="1"/>
      <w:numFmt w:val="bullet"/>
      <w:lvlText w:val="•"/>
      <w:lvlJc w:val="left"/>
      <w:pPr>
        <w:tabs>
          <w:tab w:val="num" w:pos="5040"/>
        </w:tabs>
        <w:ind w:left="5040" w:hanging="360"/>
      </w:pPr>
      <w:rPr>
        <w:rFonts w:ascii="Arial" w:hAnsi="Arial" w:hint="default"/>
      </w:rPr>
    </w:lvl>
    <w:lvl w:ilvl="7" w:tplc="763A2FB6" w:tentative="1">
      <w:start w:val="1"/>
      <w:numFmt w:val="bullet"/>
      <w:lvlText w:val="•"/>
      <w:lvlJc w:val="left"/>
      <w:pPr>
        <w:tabs>
          <w:tab w:val="num" w:pos="5760"/>
        </w:tabs>
        <w:ind w:left="5760" w:hanging="360"/>
      </w:pPr>
      <w:rPr>
        <w:rFonts w:ascii="Arial" w:hAnsi="Arial" w:hint="default"/>
      </w:rPr>
    </w:lvl>
    <w:lvl w:ilvl="8" w:tplc="D80260A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191FC7"/>
    <w:multiLevelType w:val="hybridMultilevel"/>
    <w:tmpl w:val="A2505A68"/>
    <w:lvl w:ilvl="0" w:tplc="A55A11D4">
      <w:start w:val="1"/>
      <w:numFmt w:val="bullet"/>
      <w:lvlText w:val="•"/>
      <w:lvlJc w:val="left"/>
      <w:pPr>
        <w:tabs>
          <w:tab w:val="num" w:pos="720"/>
        </w:tabs>
        <w:ind w:left="720" w:hanging="360"/>
      </w:pPr>
      <w:rPr>
        <w:rFonts w:ascii="Arial" w:hAnsi="Arial" w:hint="default"/>
      </w:rPr>
    </w:lvl>
    <w:lvl w:ilvl="1" w:tplc="34563A54" w:tentative="1">
      <w:start w:val="1"/>
      <w:numFmt w:val="bullet"/>
      <w:lvlText w:val="•"/>
      <w:lvlJc w:val="left"/>
      <w:pPr>
        <w:tabs>
          <w:tab w:val="num" w:pos="1440"/>
        </w:tabs>
        <w:ind w:left="1440" w:hanging="360"/>
      </w:pPr>
      <w:rPr>
        <w:rFonts w:ascii="Arial" w:hAnsi="Arial" w:hint="default"/>
      </w:rPr>
    </w:lvl>
    <w:lvl w:ilvl="2" w:tplc="F46C5FDC" w:tentative="1">
      <w:start w:val="1"/>
      <w:numFmt w:val="bullet"/>
      <w:lvlText w:val="•"/>
      <w:lvlJc w:val="left"/>
      <w:pPr>
        <w:tabs>
          <w:tab w:val="num" w:pos="2160"/>
        </w:tabs>
        <w:ind w:left="2160" w:hanging="360"/>
      </w:pPr>
      <w:rPr>
        <w:rFonts w:ascii="Arial" w:hAnsi="Arial" w:hint="default"/>
      </w:rPr>
    </w:lvl>
    <w:lvl w:ilvl="3" w:tplc="E3EC534E" w:tentative="1">
      <w:start w:val="1"/>
      <w:numFmt w:val="bullet"/>
      <w:lvlText w:val="•"/>
      <w:lvlJc w:val="left"/>
      <w:pPr>
        <w:tabs>
          <w:tab w:val="num" w:pos="2880"/>
        </w:tabs>
        <w:ind w:left="2880" w:hanging="360"/>
      </w:pPr>
      <w:rPr>
        <w:rFonts w:ascii="Arial" w:hAnsi="Arial" w:hint="default"/>
      </w:rPr>
    </w:lvl>
    <w:lvl w:ilvl="4" w:tplc="63983E8E" w:tentative="1">
      <w:start w:val="1"/>
      <w:numFmt w:val="bullet"/>
      <w:lvlText w:val="•"/>
      <w:lvlJc w:val="left"/>
      <w:pPr>
        <w:tabs>
          <w:tab w:val="num" w:pos="3600"/>
        </w:tabs>
        <w:ind w:left="3600" w:hanging="360"/>
      </w:pPr>
      <w:rPr>
        <w:rFonts w:ascii="Arial" w:hAnsi="Arial" w:hint="default"/>
      </w:rPr>
    </w:lvl>
    <w:lvl w:ilvl="5" w:tplc="5D2CFC24" w:tentative="1">
      <w:start w:val="1"/>
      <w:numFmt w:val="bullet"/>
      <w:lvlText w:val="•"/>
      <w:lvlJc w:val="left"/>
      <w:pPr>
        <w:tabs>
          <w:tab w:val="num" w:pos="4320"/>
        </w:tabs>
        <w:ind w:left="4320" w:hanging="360"/>
      </w:pPr>
      <w:rPr>
        <w:rFonts w:ascii="Arial" w:hAnsi="Arial" w:hint="default"/>
      </w:rPr>
    </w:lvl>
    <w:lvl w:ilvl="6" w:tplc="76E6D428" w:tentative="1">
      <w:start w:val="1"/>
      <w:numFmt w:val="bullet"/>
      <w:lvlText w:val="•"/>
      <w:lvlJc w:val="left"/>
      <w:pPr>
        <w:tabs>
          <w:tab w:val="num" w:pos="5040"/>
        </w:tabs>
        <w:ind w:left="5040" w:hanging="360"/>
      </w:pPr>
      <w:rPr>
        <w:rFonts w:ascii="Arial" w:hAnsi="Arial" w:hint="default"/>
      </w:rPr>
    </w:lvl>
    <w:lvl w:ilvl="7" w:tplc="7FAA34EE" w:tentative="1">
      <w:start w:val="1"/>
      <w:numFmt w:val="bullet"/>
      <w:lvlText w:val="•"/>
      <w:lvlJc w:val="left"/>
      <w:pPr>
        <w:tabs>
          <w:tab w:val="num" w:pos="5760"/>
        </w:tabs>
        <w:ind w:left="5760" w:hanging="360"/>
      </w:pPr>
      <w:rPr>
        <w:rFonts w:ascii="Arial" w:hAnsi="Arial" w:hint="default"/>
      </w:rPr>
    </w:lvl>
    <w:lvl w:ilvl="8" w:tplc="00946B0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8A66D9"/>
    <w:multiLevelType w:val="hybridMultilevel"/>
    <w:tmpl w:val="ABAE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C43178"/>
    <w:multiLevelType w:val="hybridMultilevel"/>
    <w:tmpl w:val="461C2A64"/>
    <w:lvl w:ilvl="0" w:tplc="7448911C">
      <w:start w:val="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8585692">
    <w:abstractNumId w:val="10"/>
  </w:num>
  <w:num w:numId="2" w16cid:durableId="836379428">
    <w:abstractNumId w:val="23"/>
  </w:num>
  <w:num w:numId="3" w16cid:durableId="1430613346">
    <w:abstractNumId w:val="25"/>
  </w:num>
  <w:num w:numId="4" w16cid:durableId="1922444786">
    <w:abstractNumId w:val="29"/>
  </w:num>
  <w:num w:numId="5" w16cid:durableId="2077430772">
    <w:abstractNumId w:val="3"/>
  </w:num>
  <w:num w:numId="6" w16cid:durableId="176312718">
    <w:abstractNumId w:val="0"/>
  </w:num>
  <w:num w:numId="7" w16cid:durableId="995260854">
    <w:abstractNumId w:val="5"/>
  </w:num>
  <w:num w:numId="8" w16cid:durableId="689529126">
    <w:abstractNumId w:val="16"/>
  </w:num>
  <w:num w:numId="9" w16cid:durableId="830365120">
    <w:abstractNumId w:val="1"/>
  </w:num>
  <w:num w:numId="10" w16cid:durableId="1294169327">
    <w:abstractNumId w:val="20"/>
  </w:num>
  <w:num w:numId="11" w16cid:durableId="2127649991">
    <w:abstractNumId w:val="4"/>
  </w:num>
  <w:num w:numId="12" w16cid:durableId="458260431">
    <w:abstractNumId w:val="17"/>
  </w:num>
  <w:num w:numId="13" w16cid:durableId="614554336">
    <w:abstractNumId w:val="11"/>
  </w:num>
  <w:num w:numId="14" w16cid:durableId="414400047">
    <w:abstractNumId w:val="37"/>
  </w:num>
  <w:num w:numId="15" w16cid:durableId="1135833736">
    <w:abstractNumId w:val="22"/>
  </w:num>
  <w:num w:numId="16" w16cid:durableId="576091282">
    <w:abstractNumId w:val="15"/>
  </w:num>
  <w:num w:numId="17" w16cid:durableId="1622031697">
    <w:abstractNumId w:val="38"/>
  </w:num>
  <w:num w:numId="18" w16cid:durableId="96217126">
    <w:abstractNumId w:val="36"/>
  </w:num>
  <w:num w:numId="19" w16cid:durableId="1724254949">
    <w:abstractNumId w:val="33"/>
  </w:num>
  <w:num w:numId="20" w16cid:durableId="832065355">
    <w:abstractNumId w:val="30"/>
  </w:num>
  <w:num w:numId="21" w16cid:durableId="1180196671">
    <w:abstractNumId w:val="18"/>
  </w:num>
  <w:num w:numId="22" w16cid:durableId="973171162">
    <w:abstractNumId w:val="27"/>
  </w:num>
  <w:num w:numId="23" w16cid:durableId="700711690">
    <w:abstractNumId w:val="31"/>
  </w:num>
  <w:num w:numId="24" w16cid:durableId="1041249634">
    <w:abstractNumId w:val="21"/>
  </w:num>
  <w:num w:numId="25" w16cid:durableId="495192466">
    <w:abstractNumId w:val="32"/>
  </w:num>
  <w:num w:numId="26" w16cid:durableId="1288967435">
    <w:abstractNumId w:val="8"/>
  </w:num>
  <w:num w:numId="27" w16cid:durableId="2045910217">
    <w:abstractNumId w:val="24"/>
  </w:num>
  <w:num w:numId="28" w16cid:durableId="335424495">
    <w:abstractNumId w:val="13"/>
  </w:num>
  <w:num w:numId="29" w16cid:durableId="505947553">
    <w:abstractNumId w:val="9"/>
  </w:num>
  <w:num w:numId="30" w16cid:durableId="1357389956">
    <w:abstractNumId w:val="7"/>
  </w:num>
  <w:num w:numId="31" w16cid:durableId="1521435470">
    <w:abstractNumId w:val="14"/>
  </w:num>
  <w:num w:numId="32" w16cid:durableId="196577135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3782096">
    <w:abstractNumId w:val="12"/>
  </w:num>
  <w:num w:numId="34" w16cid:durableId="495076377">
    <w:abstractNumId w:val="34"/>
  </w:num>
  <w:num w:numId="35" w16cid:durableId="1457794154">
    <w:abstractNumId w:val="35"/>
  </w:num>
  <w:num w:numId="36" w16cid:durableId="684209903">
    <w:abstractNumId w:val="26"/>
  </w:num>
  <w:num w:numId="37" w16cid:durableId="1445274090">
    <w:abstractNumId w:val="40"/>
  </w:num>
  <w:num w:numId="38" w16cid:durableId="83115991">
    <w:abstractNumId w:val="6"/>
  </w:num>
  <w:num w:numId="39" w16cid:durableId="1673214116">
    <w:abstractNumId w:val="2"/>
  </w:num>
  <w:num w:numId="40" w16cid:durableId="565602722">
    <w:abstractNumId w:val="19"/>
  </w:num>
  <w:num w:numId="41" w16cid:durableId="915239422">
    <w:abstractNumId w:val="39"/>
  </w:num>
  <w:num w:numId="42" w16cid:durableId="9373259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29"/>
    <w:rsid w:val="00002C15"/>
    <w:rsid w:val="000110C6"/>
    <w:rsid w:val="0001250B"/>
    <w:rsid w:val="00023282"/>
    <w:rsid w:val="000377E2"/>
    <w:rsid w:val="0006604C"/>
    <w:rsid w:val="00081687"/>
    <w:rsid w:val="00082A6F"/>
    <w:rsid w:val="00082F04"/>
    <w:rsid w:val="0009319A"/>
    <w:rsid w:val="000A6255"/>
    <w:rsid w:val="000B35F2"/>
    <w:rsid w:val="000B3A70"/>
    <w:rsid w:val="000C764B"/>
    <w:rsid w:val="000D4B23"/>
    <w:rsid w:val="000D6D0B"/>
    <w:rsid w:val="000E40F6"/>
    <w:rsid w:val="000E7AE9"/>
    <w:rsid w:val="00122429"/>
    <w:rsid w:val="00134B85"/>
    <w:rsid w:val="00135170"/>
    <w:rsid w:val="001351F3"/>
    <w:rsid w:val="00135F32"/>
    <w:rsid w:val="00136B57"/>
    <w:rsid w:val="00190127"/>
    <w:rsid w:val="001B512F"/>
    <w:rsid w:val="001F41A4"/>
    <w:rsid w:val="001F688C"/>
    <w:rsid w:val="0020097F"/>
    <w:rsid w:val="00203786"/>
    <w:rsid w:val="00222261"/>
    <w:rsid w:val="002238F3"/>
    <w:rsid w:val="00224C78"/>
    <w:rsid w:val="00232C6C"/>
    <w:rsid w:val="00254A31"/>
    <w:rsid w:val="00257063"/>
    <w:rsid w:val="00262911"/>
    <w:rsid w:val="0027268B"/>
    <w:rsid w:val="002E246E"/>
    <w:rsid w:val="003145A7"/>
    <w:rsid w:val="00320D55"/>
    <w:rsid w:val="00323781"/>
    <w:rsid w:val="00326FA3"/>
    <w:rsid w:val="00342A4B"/>
    <w:rsid w:val="0034728F"/>
    <w:rsid w:val="003C534B"/>
    <w:rsid w:val="003F6934"/>
    <w:rsid w:val="0040415D"/>
    <w:rsid w:val="00420687"/>
    <w:rsid w:val="004240C5"/>
    <w:rsid w:val="00427B17"/>
    <w:rsid w:val="0043392B"/>
    <w:rsid w:val="00462776"/>
    <w:rsid w:val="00462AF8"/>
    <w:rsid w:val="004646DA"/>
    <w:rsid w:val="00472530"/>
    <w:rsid w:val="004759DF"/>
    <w:rsid w:val="00482F76"/>
    <w:rsid w:val="00507856"/>
    <w:rsid w:val="00526492"/>
    <w:rsid w:val="0054307D"/>
    <w:rsid w:val="00561815"/>
    <w:rsid w:val="00573F3D"/>
    <w:rsid w:val="005851D4"/>
    <w:rsid w:val="0059091D"/>
    <w:rsid w:val="005A6734"/>
    <w:rsid w:val="005B1B91"/>
    <w:rsid w:val="005F6403"/>
    <w:rsid w:val="006060FA"/>
    <w:rsid w:val="00630C51"/>
    <w:rsid w:val="00680971"/>
    <w:rsid w:val="00696362"/>
    <w:rsid w:val="006A3285"/>
    <w:rsid w:val="006B4521"/>
    <w:rsid w:val="006D3896"/>
    <w:rsid w:val="006E3C4C"/>
    <w:rsid w:val="006F09A8"/>
    <w:rsid w:val="0070592C"/>
    <w:rsid w:val="007106E3"/>
    <w:rsid w:val="007254F6"/>
    <w:rsid w:val="00727483"/>
    <w:rsid w:val="0073045E"/>
    <w:rsid w:val="0078087F"/>
    <w:rsid w:val="007A5924"/>
    <w:rsid w:val="007B1707"/>
    <w:rsid w:val="007B423F"/>
    <w:rsid w:val="007D1EEC"/>
    <w:rsid w:val="007E4410"/>
    <w:rsid w:val="007F0B8B"/>
    <w:rsid w:val="00827773"/>
    <w:rsid w:val="008309A3"/>
    <w:rsid w:val="0083571A"/>
    <w:rsid w:val="008378D2"/>
    <w:rsid w:val="008416DD"/>
    <w:rsid w:val="0086259F"/>
    <w:rsid w:val="0088146E"/>
    <w:rsid w:val="008833C6"/>
    <w:rsid w:val="0088729B"/>
    <w:rsid w:val="008B1967"/>
    <w:rsid w:val="008B3856"/>
    <w:rsid w:val="008C554E"/>
    <w:rsid w:val="008C78DA"/>
    <w:rsid w:val="00911098"/>
    <w:rsid w:val="00993A87"/>
    <w:rsid w:val="00993E17"/>
    <w:rsid w:val="00996DDA"/>
    <w:rsid w:val="009C139B"/>
    <w:rsid w:val="009D3E0D"/>
    <w:rsid w:val="009F4370"/>
    <w:rsid w:val="009F473E"/>
    <w:rsid w:val="009F4BFD"/>
    <w:rsid w:val="00A15C8A"/>
    <w:rsid w:val="00A7487C"/>
    <w:rsid w:val="00A76805"/>
    <w:rsid w:val="00AA14A9"/>
    <w:rsid w:val="00AA79FC"/>
    <w:rsid w:val="00AB652D"/>
    <w:rsid w:val="00AB6D5F"/>
    <w:rsid w:val="00B07DE0"/>
    <w:rsid w:val="00B60550"/>
    <w:rsid w:val="00B67447"/>
    <w:rsid w:val="00B70D4A"/>
    <w:rsid w:val="00B75E37"/>
    <w:rsid w:val="00B80A66"/>
    <w:rsid w:val="00B96406"/>
    <w:rsid w:val="00BA2270"/>
    <w:rsid w:val="00BA2409"/>
    <w:rsid w:val="00BA4F2C"/>
    <w:rsid w:val="00BC1667"/>
    <w:rsid w:val="00BE0F6E"/>
    <w:rsid w:val="00BF211D"/>
    <w:rsid w:val="00C02A31"/>
    <w:rsid w:val="00C27FC2"/>
    <w:rsid w:val="00C32A4D"/>
    <w:rsid w:val="00C335E1"/>
    <w:rsid w:val="00C676AD"/>
    <w:rsid w:val="00C77FEC"/>
    <w:rsid w:val="00CC7D70"/>
    <w:rsid w:val="00CE2516"/>
    <w:rsid w:val="00CF3166"/>
    <w:rsid w:val="00CF430D"/>
    <w:rsid w:val="00D43886"/>
    <w:rsid w:val="00D46541"/>
    <w:rsid w:val="00D72C5E"/>
    <w:rsid w:val="00D90338"/>
    <w:rsid w:val="00DB39A2"/>
    <w:rsid w:val="00DE18D6"/>
    <w:rsid w:val="00DF477B"/>
    <w:rsid w:val="00E0772A"/>
    <w:rsid w:val="00E12010"/>
    <w:rsid w:val="00E127D8"/>
    <w:rsid w:val="00E368C6"/>
    <w:rsid w:val="00E76306"/>
    <w:rsid w:val="00E77433"/>
    <w:rsid w:val="00EA0D0C"/>
    <w:rsid w:val="00EA4F5F"/>
    <w:rsid w:val="00EF309D"/>
    <w:rsid w:val="00F004C5"/>
    <w:rsid w:val="00F0156D"/>
    <w:rsid w:val="00F038B7"/>
    <w:rsid w:val="00F16FAD"/>
    <w:rsid w:val="00F3719D"/>
    <w:rsid w:val="00F450E5"/>
    <w:rsid w:val="00F929CF"/>
    <w:rsid w:val="00FA004D"/>
    <w:rsid w:val="00FA3AEA"/>
    <w:rsid w:val="00FA3B49"/>
    <w:rsid w:val="00FB5800"/>
    <w:rsid w:val="00FC36AC"/>
    <w:rsid w:val="00FD1E49"/>
    <w:rsid w:val="00FD28F4"/>
    <w:rsid w:val="00FF1C35"/>
    <w:rsid w:val="00FF5165"/>
    <w:rsid w:val="00FF64E8"/>
    <w:rsid w:val="234CF5FA"/>
    <w:rsid w:val="281B6372"/>
    <w:rsid w:val="2D46E2D8"/>
    <w:rsid w:val="7EC258E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8051B"/>
  <w15:chartTrackingRefBased/>
  <w15:docId w15:val="{A3D70C8F-278E-384E-9942-5C30801E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122429"/>
    <w:pPr>
      <w:ind w:left="720"/>
      <w:contextualSpacing/>
    </w:pPr>
  </w:style>
  <w:style w:type="paragraph" w:styleId="Kopfzeile">
    <w:name w:val="header"/>
    <w:basedOn w:val="Standard"/>
    <w:link w:val="KopfzeileZchn"/>
    <w:uiPriority w:val="99"/>
    <w:unhideWhenUsed/>
    <w:rsid w:val="000C764B"/>
    <w:pPr>
      <w:tabs>
        <w:tab w:val="center" w:pos="4513"/>
        <w:tab w:val="right" w:pos="9026"/>
      </w:tabs>
    </w:pPr>
  </w:style>
  <w:style w:type="character" w:customStyle="1" w:styleId="KopfzeileZchn">
    <w:name w:val="Kopfzeile Zchn"/>
    <w:basedOn w:val="Absatz-Standardschriftart"/>
    <w:link w:val="Kopfzeile"/>
    <w:uiPriority w:val="99"/>
    <w:rsid w:val="000C764B"/>
  </w:style>
  <w:style w:type="paragraph" w:styleId="Fuzeile">
    <w:name w:val="footer"/>
    <w:basedOn w:val="Standard"/>
    <w:link w:val="FuzeileZchn"/>
    <w:uiPriority w:val="99"/>
    <w:unhideWhenUsed/>
    <w:rsid w:val="000C764B"/>
    <w:pPr>
      <w:tabs>
        <w:tab w:val="center" w:pos="4513"/>
        <w:tab w:val="right" w:pos="9026"/>
      </w:tabs>
    </w:pPr>
  </w:style>
  <w:style w:type="character" w:customStyle="1" w:styleId="FuzeileZchn">
    <w:name w:val="Fußzeile Zchn"/>
    <w:basedOn w:val="Absatz-Standardschriftart"/>
    <w:link w:val="Fuzeile"/>
    <w:uiPriority w:val="99"/>
    <w:rsid w:val="000C764B"/>
  </w:style>
  <w:style w:type="table" w:styleId="Tabellenraster">
    <w:name w:val="Table Grid"/>
    <w:basedOn w:val="NormaleTabelle"/>
    <w:uiPriority w:val="59"/>
    <w:rsid w:val="004759DF"/>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07856"/>
    <w:rPr>
      <w:sz w:val="20"/>
      <w:szCs w:val="20"/>
      <w:lang w:val="en-GB"/>
    </w:rPr>
  </w:style>
  <w:style w:type="character" w:customStyle="1" w:styleId="FunotentextZchn">
    <w:name w:val="Fußnotentext Zchn"/>
    <w:basedOn w:val="Absatz-Standardschriftart"/>
    <w:link w:val="Funotentext"/>
    <w:uiPriority w:val="99"/>
    <w:semiHidden/>
    <w:rsid w:val="00507856"/>
    <w:rPr>
      <w:sz w:val="20"/>
      <w:szCs w:val="20"/>
      <w:lang w:val="en-GB"/>
    </w:rPr>
  </w:style>
  <w:style w:type="character" w:styleId="Funotenzeichen">
    <w:name w:val="footnote reference"/>
    <w:basedOn w:val="Absatz-Standardschriftart"/>
    <w:uiPriority w:val="99"/>
    <w:semiHidden/>
    <w:unhideWhenUsed/>
    <w:rsid w:val="00507856"/>
    <w:rPr>
      <w:vertAlign w:val="superscript"/>
    </w:rPr>
  </w:style>
  <w:style w:type="character" w:styleId="Hyperlink">
    <w:name w:val="Hyperlink"/>
    <w:basedOn w:val="Absatz-Standardschriftart"/>
    <w:uiPriority w:val="99"/>
    <w:unhideWhenUsed/>
    <w:rsid w:val="00507856"/>
    <w:rPr>
      <w:color w:val="0563C1" w:themeColor="hyperlink"/>
      <w:u w:val="single"/>
    </w:rPr>
  </w:style>
  <w:style w:type="character" w:styleId="NichtaufgelsteErwhnung">
    <w:name w:val="Unresolved Mention"/>
    <w:basedOn w:val="Absatz-Standardschriftart"/>
    <w:uiPriority w:val="99"/>
    <w:semiHidden/>
    <w:unhideWhenUsed/>
    <w:rsid w:val="00BC1667"/>
    <w:rPr>
      <w:color w:val="605E5C"/>
      <w:shd w:val="clear" w:color="auto" w:fill="E1DFDD"/>
    </w:rPr>
  </w:style>
  <w:style w:type="table" w:styleId="Gitternetztabelle2Akzent1">
    <w:name w:val="Grid Table 2 Accent 1"/>
    <w:basedOn w:val="NormaleTabelle"/>
    <w:uiPriority w:val="47"/>
    <w:rsid w:val="00420687"/>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einLeerraum">
    <w:name w:val="No Spacing"/>
    <w:uiPriority w:val="1"/>
    <w:qFormat/>
    <w:rsid w:val="00993E17"/>
    <w:rPr>
      <w:sz w:val="22"/>
      <w:szCs w:val="22"/>
      <w:lang w:val="nl-NL"/>
    </w:rPr>
  </w:style>
  <w:style w:type="character" w:styleId="BesuchterLink">
    <w:name w:val="FollowedHyperlink"/>
    <w:basedOn w:val="Absatz-Standardschriftart"/>
    <w:uiPriority w:val="99"/>
    <w:semiHidden/>
    <w:unhideWhenUsed/>
    <w:rsid w:val="000A6255"/>
    <w:rPr>
      <w:color w:val="954F72" w:themeColor="followedHyperlink"/>
      <w:u w:val="single"/>
    </w:rPr>
  </w:style>
  <w:style w:type="paragraph" w:styleId="Textkrper">
    <w:name w:val="Body Text"/>
    <w:basedOn w:val="Standard"/>
    <w:link w:val="TextkrperZchn"/>
    <w:uiPriority w:val="1"/>
    <w:qFormat/>
    <w:rsid w:val="00C335E1"/>
    <w:pPr>
      <w:widowControl w:val="0"/>
      <w:autoSpaceDE w:val="0"/>
      <w:autoSpaceDN w:val="0"/>
    </w:pPr>
    <w:rPr>
      <w:rFonts w:ascii="Times New Roman" w:eastAsia="Times New Roman" w:hAnsi="Times New Roman" w:cs="Times New Roman"/>
      <w:sz w:val="20"/>
      <w:szCs w:val="20"/>
      <w:lang w:val="en-US"/>
    </w:rPr>
  </w:style>
  <w:style w:type="character" w:customStyle="1" w:styleId="TextkrperZchn">
    <w:name w:val="Textkörper Zchn"/>
    <w:basedOn w:val="Absatz-Standardschriftart"/>
    <w:link w:val="Textkrper"/>
    <w:uiPriority w:val="1"/>
    <w:rsid w:val="00C335E1"/>
    <w:rPr>
      <w:rFonts w:ascii="Times New Roman" w:eastAsia="Times New Roman" w:hAnsi="Times New Roman" w:cs="Times New Roman"/>
      <w:sz w:val="20"/>
      <w:szCs w:val="20"/>
      <w:lang w:val="en-US"/>
    </w:rPr>
  </w:style>
  <w:style w:type="character" w:customStyle="1" w:styleId="apple-converted-space">
    <w:name w:val="apple-converted-space"/>
    <w:basedOn w:val="Absatz-Standardschriftart"/>
    <w:rsid w:val="00C335E1"/>
  </w:style>
  <w:style w:type="paragraph" w:styleId="Literaturverzeichnis">
    <w:name w:val="Bibliography"/>
    <w:basedOn w:val="Standard"/>
    <w:next w:val="Standard"/>
    <w:uiPriority w:val="37"/>
    <w:unhideWhenUsed/>
    <w:rsid w:val="00C33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7168">
      <w:bodyDiv w:val="1"/>
      <w:marLeft w:val="0"/>
      <w:marRight w:val="0"/>
      <w:marTop w:val="0"/>
      <w:marBottom w:val="0"/>
      <w:divBdr>
        <w:top w:val="none" w:sz="0" w:space="0" w:color="auto"/>
        <w:left w:val="none" w:sz="0" w:space="0" w:color="auto"/>
        <w:bottom w:val="none" w:sz="0" w:space="0" w:color="auto"/>
        <w:right w:val="none" w:sz="0" w:space="0" w:color="auto"/>
      </w:divBdr>
    </w:div>
    <w:div w:id="512113967">
      <w:bodyDiv w:val="1"/>
      <w:marLeft w:val="0"/>
      <w:marRight w:val="0"/>
      <w:marTop w:val="0"/>
      <w:marBottom w:val="0"/>
      <w:divBdr>
        <w:top w:val="none" w:sz="0" w:space="0" w:color="auto"/>
        <w:left w:val="none" w:sz="0" w:space="0" w:color="auto"/>
        <w:bottom w:val="none" w:sz="0" w:space="0" w:color="auto"/>
        <w:right w:val="none" w:sz="0" w:space="0" w:color="auto"/>
      </w:divBdr>
    </w:div>
    <w:div w:id="597907670">
      <w:bodyDiv w:val="1"/>
      <w:marLeft w:val="0"/>
      <w:marRight w:val="0"/>
      <w:marTop w:val="0"/>
      <w:marBottom w:val="0"/>
      <w:divBdr>
        <w:top w:val="none" w:sz="0" w:space="0" w:color="auto"/>
        <w:left w:val="none" w:sz="0" w:space="0" w:color="auto"/>
        <w:bottom w:val="none" w:sz="0" w:space="0" w:color="auto"/>
        <w:right w:val="none" w:sz="0" w:space="0" w:color="auto"/>
      </w:divBdr>
      <w:divsChild>
        <w:div w:id="1275095154">
          <w:marLeft w:val="547"/>
          <w:marRight w:val="0"/>
          <w:marTop w:val="72"/>
          <w:marBottom w:val="0"/>
          <w:divBdr>
            <w:top w:val="none" w:sz="0" w:space="0" w:color="auto"/>
            <w:left w:val="none" w:sz="0" w:space="0" w:color="auto"/>
            <w:bottom w:val="none" w:sz="0" w:space="0" w:color="auto"/>
            <w:right w:val="none" w:sz="0" w:space="0" w:color="auto"/>
          </w:divBdr>
        </w:div>
        <w:div w:id="2065792008">
          <w:marLeft w:val="547"/>
          <w:marRight w:val="0"/>
          <w:marTop w:val="72"/>
          <w:marBottom w:val="0"/>
          <w:divBdr>
            <w:top w:val="none" w:sz="0" w:space="0" w:color="auto"/>
            <w:left w:val="none" w:sz="0" w:space="0" w:color="auto"/>
            <w:bottom w:val="none" w:sz="0" w:space="0" w:color="auto"/>
            <w:right w:val="none" w:sz="0" w:space="0" w:color="auto"/>
          </w:divBdr>
        </w:div>
        <w:div w:id="1976829974">
          <w:marLeft w:val="547"/>
          <w:marRight w:val="0"/>
          <w:marTop w:val="72"/>
          <w:marBottom w:val="0"/>
          <w:divBdr>
            <w:top w:val="none" w:sz="0" w:space="0" w:color="auto"/>
            <w:left w:val="none" w:sz="0" w:space="0" w:color="auto"/>
            <w:bottom w:val="none" w:sz="0" w:space="0" w:color="auto"/>
            <w:right w:val="none" w:sz="0" w:space="0" w:color="auto"/>
          </w:divBdr>
        </w:div>
        <w:div w:id="335766801">
          <w:marLeft w:val="547"/>
          <w:marRight w:val="0"/>
          <w:marTop w:val="72"/>
          <w:marBottom w:val="0"/>
          <w:divBdr>
            <w:top w:val="none" w:sz="0" w:space="0" w:color="auto"/>
            <w:left w:val="none" w:sz="0" w:space="0" w:color="auto"/>
            <w:bottom w:val="none" w:sz="0" w:space="0" w:color="auto"/>
            <w:right w:val="none" w:sz="0" w:space="0" w:color="auto"/>
          </w:divBdr>
        </w:div>
        <w:div w:id="421297211">
          <w:marLeft w:val="547"/>
          <w:marRight w:val="0"/>
          <w:marTop w:val="72"/>
          <w:marBottom w:val="0"/>
          <w:divBdr>
            <w:top w:val="none" w:sz="0" w:space="0" w:color="auto"/>
            <w:left w:val="none" w:sz="0" w:space="0" w:color="auto"/>
            <w:bottom w:val="none" w:sz="0" w:space="0" w:color="auto"/>
            <w:right w:val="none" w:sz="0" w:space="0" w:color="auto"/>
          </w:divBdr>
        </w:div>
        <w:div w:id="1773159923">
          <w:marLeft w:val="547"/>
          <w:marRight w:val="0"/>
          <w:marTop w:val="72"/>
          <w:marBottom w:val="0"/>
          <w:divBdr>
            <w:top w:val="none" w:sz="0" w:space="0" w:color="auto"/>
            <w:left w:val="none" w:sz="0" w:space="0" w:color="auto"/>
            <w:bottom w:val="none" w:sz="0" w:space="0" w:color="auto"/>
            <w:right w:val="none" w:sz="0" w:space="0" w:color="auto"/>
          </w:divBdr>
        </w:div>
      </w:divsChild>
    </w:div>
    <w:div w:id="653531136">
      <w:bodyDiv w:val="1"/>
      <w:marLeft w:val="0"/>
      <w:marRight w:val="0"/>
      <w:marTop w:val="0"/>
      <w:marBottom w:val="0"/>
      <w:divBdr>
        <w:top w:val="none" w:sz="0" w:space="0" w:color="auto"/>
        <w:left w:val="none" w:sz="0" w:space="0" w:color="auto"/>
        <w:bottom w:val="none" w:sz="0" w:space="0" w:color="auto"/>
        <w:right w:val="none" w:sz="0" w:space="0" w:color="auto"/>
      </w:divBdr>
    </w:div>
    <w:div w:id="673731108">
      <w:bodyDiv w:val="1"/>
      <w:marLeft w:val="0"/>
      <w:marRight w:val="0"/>
      <w:marTop w:val="0"/>
      <w:marBottom w:val="0"/>
      <w:divBdr>
        <w:top w:val="none" w:sz="0" w:space="0" w:color="auto"/>
        <w:left w:val="none" w:sz="0" w:space="0" w:color="auto"/>
        <w:bottom w:val="none" w:sz="0" w:space="0" w:color="auto"/>
        <w:right w:val="none" w:sz="0" w:space="0" w:color="auto"/>
      </w:divBdr>
    </w:div>
    <w:div w:id="681512557">
      <w:bodyDiv w:val="1"/>
      <w:marLeft w:val="0"/>
      <w:marRight w:val="0"/>
      <w:marTop w:val="0"/>
      <w:marBottom w:val="0"/>
      <w:divBdr>
        <w:top w:val="none" w:sz="0" w:space="0" w:color="auto"/>
        <w:left w:val="none" w:sz="0" w:space="0" w:color="auto"/>
        <w:bottom w:val="none" w:sz="0" w:space="0" w:color="auto"/>
        <w:right w:val="none" w:sz="0" w:space="0" w:color="auto"/>
      </w:divBdr>
    </w:div>
    <w:div w:id="929318015">
      <w:bodyDiv w:val="1"/>
      <w:marLeft w:val="0"/>
      <w:marRight w:val="0"/>
      <w:marTop w:val="0"/>
      <w:marBottom w:val="0"/>
      <w:divBdr>
        <w:top w:val="none" w:sz="0" w:space="0" w:color="auto"/>
        <w:left w:val="none" w:sz="0" w:space="0" w:color="auto"/>
        <w:bottom w:val="none" w:sz="0" w:space="0" w:color="auto"/>
        <w:right w:val="none" w:sz="0" w:space="0" w:color="auto"/>
      </w:divBdr>
    </w:div>
    <w:div w:id="984433108">
      <w:bodyDiv w:val="1"/>
      <w:marLeft w:val="0"/>
      <w:marRight w:val="0"/>
      <w:marTop w:val="0"/>
      <w:marBottom w:val="0"/>
      <w:divBdr>
        <w:top w:val="none" w:sz="0" w:space="0" w:color="auto"/>
        <w:left w:val="none" w:sz="0" w:space="0" w:color="auto"/>
        <w:bottom w:val="none" w:sz="0" w:space="0" w:color="auto"/>
        <w:right w:val="none" w:sz="0" w:space="0" w:color="auto"/>
      </w:divBdr>
    </w:div>
    <w:div w:id="1317681491">
      <w:bodyDiv w:val="1"/>
      <w:marLeft w:val="0"/>
      <w:marRight w:val="0"/>
      <w:marTop w:val="0"/>
      <w:marBottom w:val="0"/>
      <w:divBdr>
        <w:top w:val="none" w:sz="0" w:space="0" w:color="auto"/>
        <w:left w:val="none" w:sz="0" w:space="0" w:color="auto"/>
        <w:bottom w:val="none" w:sz="0" w:space="0" w:color="auto"/>
        <w:right w:val="none" w:sz="0" w:space="0" w:color="auto"/>
      </w:divBdr>
    </w:div>
    <w:div w:id="1665741704">
      <w:bodyDiv w:val="1"/>
      <w:marLeft w:val="0"/>
      <w:marRight w:val="0"/>
      <w:marTop w:val="0"/>
      <w:marBottom w:val="0"/>
      <w:divBdr>
        <w:top w:val="none" w:sz="0" w:space="0" w:color="auto"/>
        <w:left w:val="none" w:sz="0" w:space="0" w:color="auto"/>
        <w:bottom w:val="none" w:sz="0" w:space="0" w:color="auto"/>
        <w:right w:val="none" w:sz="0" w:space="0" w:color="auto"/>
      </w:divBdr>
    </w:div>
    <w:div w:id="1774740302">
      <w:bodyDiv w:val="1"/>
      <w:marLeft w:val="0"/>
      <w:marRight w:val="0"/>
      <w:marTop w:val="0"/>
      <w:marBottom w:val="0"/>
      <w:divBdr>
        <w:top w:val="none" w:sz="0" w:space="0" w:color="auto"/>
        <w:left w:val="none" w:sz="0" w:space="0" w:color="auto"/>
        <w:bottom w:val="none" w:sz="0" w:space="0" w:color="auto"/>
        <w:right w:val="none" w:sz="0" w:space="0" w:color="auto"/>
      </w:divBdr>
    </w:div>
    <w:div w:id="2023387709">
      <w:bodyDiv w:val="1"/>
      <w:marLeft w:val="0"/>
      <w:marRight w:val="0"/>
      <w:marTop w:val="0"/>
      <w:marBottom w:val="0"/>
      <w:divBdr>
        <w:top w:val="none" w:sz="0" w:space="0" w:color="auto"/>
        <w:left w:val="none" w:sz="0" w:space="0" w:color="auto"/>
        <w:bottom w:val="none" w:sz="0" w:space="0" w:color="auto"/>
        <w:right w:val="none" w:sz="0" w:space="0" w:color="auto"/>
      </w:divBdr>
    </w:div>
    <w:div w:id="213490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uissuniversitypress.it/cos-e-l-open-innovation-chesbrough-estratto/" TargetMode="External"/><Relationship Id="rId21" Type="http://schemas.openxmlformats.org/officeDocument/2006/relationships/hyperlink" Target="https://www.citizen-entrepreneurs.com/wp-content/uploads/2018/04/G20YEA-2015-Accenture-Harnessing-the-power-of-digital-collaboration.pdf" TargetMode="External"/><Relationship Id="rId42" Type="http://schemas.openxmlformats.org/officeDocument/2006/relationships/hyperlink" Target="https://exec.mit.edu/s/blog-post/digital-intrapreneurs-are-not-born-they-are-cultivated-MCV7RFSGCVMNHM7EF64B5IEUCWZQ" TargetMode="External"/><Relationship Id="rId47" Type="http://schemas.openxmlformats.org/officeDocument/2006/relationships/hyperlink" Target="https://www.indracompany.com/sites/default/files/210608_np_indra_innovators_2021.pdf" TargetMode="External"/><Relationship Id="rId63" Type="http://schemas.openxmlformats.org/officeDocument/2006/relationships/hyperlink" Target="https://soet-pdf.s3.eu-west-2.amazonaws.com/State_of_European_Tech_2021.pdf" TargetMode="External"/><Relationship Id="rId68" Type="http://schemas.openxmlformats.org/officeDocument/2006/relationships/hyperlink" Target="https://online.wharton.upenn.edu/blog/understanding-intrapreneurship/" TargetMode="External"/><Relationship Id="rId16" Type="http://schemas.openxmlformats.org/officeDocument/2006/relationships/image" Target="media/image8.png"/><Relationship Id="rId11" Type="http://schemas.openxmlformats.org/officeDocument/2006/relationships/image" Target="media/image4.png"/><Relationship Id="rId24" Type="http://schemas.openxmlformats.org/officeDocument/2006/relationships/hyperlink" Target="https://doi.org/10.1108/PR-04-2019-0201" TargetMode="External"/><Relationship Id="rId32" Type="http://schemas.openxmlformats.org/officeDocument/2006/relationships/hyperlink" Target="https://doi.org/10.1177/0972150918817390" TargetMode="External"/><Relationship Id="rId37" Type="http://schemas.openxmlformats.org/officeDocument/2006/relationships/hyperlink" Target="https://cdn2.euraxess.org/sites/default/files/oi-os-open_to_the_world.pdf" TargetMode="External"/><Relationship Id="rId40" Type="http://schemas.openxmlformats.org/officeDocument/2006/relationships/hyperlink" Target="https://www.gemconsortium.org/file/open?fileId=50691" TargetMode="External"/><Relationship Id="rId45" Type="http://schemas.openxmlformats.org/officeDocument/2006/relationships/hyperlink" Target="https://www.emerald.com/insight/publication/issn/1755-425X" TargetMode="External"/><Relationship Id="rId53" Type="http://schemas.openxmlformats.org/officeDocument/2006/relationships/hyperlink" Target="https://www.lockheedmartin.com/en-us/who-we-are/business-areas/aeronautics/skunkworks/kelly-14-rules.html" TargetMode="External"/><Relationship Id="rId58" Type="http://schemas.openxmlformats.org/officeDocument/2006/relationships/hyperlink" Target="https://www.pnc.com/insights/small-business/growing-your-business/becoming-successful-intrapreneur.html" TargetMode="External"/><Relationship Id="rId66" Type="http://schemas.openxmlformats.org/officeDocument/2006/relationships/hyperlink" Target="https://www.insidemarketing.it/dipendenti-imprenditori-intrapreneur-aziende/" TargetMode="External"/><Relationship Id="rId74" Type="http://schemas.openxmlformats.org/officeDocument/2006/relationships/hyperlink" Target="https://doi.org/10.1016/j.ibusrev.2020.101766" TargetMode="External"/><Relationship Id="rId5" Type="http://schemas.openxmlformats.org/officeDocument/2006/relationships/webSettings" Target="webSettings.xml"/><Relationship Id="rId61" Type="http://schemas.openxmlformats.org/officeDocument/2006/relationships/hyperlink" Target="https://www.innovationtraining.org/how-to-become-a-successful-intrapreneur-within-your-organization/" TargetMode="External"/><Relationship Id="rId19" Type="http://schemas.openxmlformats.org/officeDocument/2006/relationships/image" Target="media/image11.png"/><Relationship Id="rId14" Type="http://schemas.openxmlformats.org/officeDocument/2006/relationships/image" Target="media/image7.png"/><Relationship Id="rId22" Type="http://schemas.openxmlformats.org/officeDocument/2006/relationships/hyperlink" Target="https://hbr.org/2013/11/a-new-model-for-innovation-in-big-companies" TargetMode="External"/><Relationship Id="rId27" Type="http://schemas.openxmlformats.org/officeDocument/2006/relationships/hyperlink" Target="https://hbr.org/2018/06/the-myth-of-the-intrapreneur" TargetMode="External"/><Relationship Id="rId30" Type="http://schemas.openxmlformats.org/officeDocument/2006/relationships/hyperlink" Target="https://www.ilsole24ore.com/art/open-innovation-come-funziona-italia-e-quali-sono-vantaggi-le-imprese-ACGw546" TargetMode="External"/><Relationship Id="rId35" Type="http://schemas.openxmlformats.org/officeDocument/2006/relationships/hyperlink" Target="https://een.ec.europa.eu" TargetMode="External"/><Relationship Id="rId43" Type="http://schemas.openxmlformats.org/officeDocument/2006/relationships/hyperlink" Target="file:////insight/search%3fq=Mokter%20Hossain" TargetMode="External"/><Relationship Id="rId48" Type="http://schemas.openxmlformats.org/officeDocument/2006/relationships/hyperlink" Target="https://www.indracompany.com/es/noticia/indra-apoya-ideas-intraemprendedores-generar-impacto-industria-sociedad" TargetMode="External"/><Relationship Id="rId56" Type="http://schemas.openxmlformats.org/officeDocument/2006/relationships/hyperlink" Target="https://integrative-innovation.net/?p=1698" TargetMode="External"/><Relationship Id="rId64" Type="http://schemas.openxmlformats.org/officeDocument/2006/relationships/hyperlink" Target="https://medium.com/swlh/the-4-models-of-intrapreneurship-aefb943126eb" TargetMode="External"/><Relationship Id="rId69" Type="http://schemas.openxmlformats.org/officeDocument/2006/relationships/hyperlink" Target="https://financer.com/blog/the-intrapreneurship-model/"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doi.org/10.1016/j.technovation.2020.102177" TargetMode="External"/><Relationship Id="rId72" Type="http://schemas.openxmlformats.org/officeDocument/2006/relationships/hyperlink" Target="https://www3.weforum.org/docs/180116_WEF_Declaration_Pan_European_Ecosystems_02.pdf"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s://www.bitmat.it/blog/news/intrapreneurship-10-best-practice-per-limprenditorialita-intra-corporate/" TargetMode="External"/><Relationship Id="rId33" Type="http://schemas.openxmlformats.org/officeDocument/2006/relationships/hyperlink" Target="https://www2.deloitte.com/content/dam/Deloitte/de/Documents/technology/Intrapreneurship_Whitepaper_English.pdf" TargetMode="External"/><Relationship Id="rId38" Type="http://schemas.openxmlformats.org/officeDocument/2006/relationships/hyperlink" Target="https://ec.europa.eu/info/research-and-innovation/strategy/past-research-and-innovation-policy-goals/open-innovation-resources/european-innovation-partnerships-eips_en" TargetMode="External"/><Relationship Id="rId46" Type="http://schemas.openxmlformats.org/officeDocument/2006/relationships/hyperlink" Target="https://doi.org/10.1108/JSMA-08-2014-0072" TargetMode="External"/><Relationship Id="rId59" Type="http://schemas.openxmlformats.org/officeDocument/2006/relationships/hyperlink" Target="https://www.ilsole24ore.com/art/intrapreneurship-aziende-hanno-bisogno-assumere-imprenditori-e-non-soldatini-ADOGbhq?refresh_ce=1" TargetMode="External"/><Relationship Id="rId67" Type="http://schemas.openxmlformats.org/officeDocument/2006/relationships/hyperlink" Target="https://www.apress.com/us/blog/all-blog-posts/5-characteristics-of-good-intrapreneurs/16529440" TargetMode="External"/><Relationship Id="rId20" Type="http://schemas.openxmlformats.org/officeDocument/2006/relationships/image" Target="media/image12.PNG"/><Relationship Id="rId41" Type="http://schemas.openxmlformats.org/officeDocument/2006/relationships/hyperlink" Target="https://doi.org/10.20409/berj.2020.247" TargetMode="External"/><Relationship Id="rId54" Type="http://schemas.openxmlformats.org/officeDocument/2006/relationships/hyperlink" Target="https://doi.org/10.5465/1556418" TargetMode="External"/><Relationship Id="rId62" Type="http://schemas.openxmlformats.org/officeDocument/2006/relationships/hyperlink" Target="https://doi.org/10.1007/978-3-030-53914-6_12" TargetMode="External"/><Relationship Id="rId70" Type="http://schemas.openxmlformats.org/officeDocument/2006/relationships/hyperlink" Target="https://www.weforum.org/"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s://doi.org/10.1108/14626000310461187" TargetMode="External"/><Relationship Id="rId28" Type="http://schemas.openxmlformats.org/officeDocument/2006/relationships/hyperlink" Target="https://doi.org/10.1007/s11365-018-0503-x" TargetMode="External"/><Relationship Id="rId36" Type="http://schemas.openxmlformats.org/officeDocument/2006/relationships/hyperlink" Target="https://data.europa.eu/doi/10.2766/569540" TargetMode="External"/><Relationship Id="rId49" Type="http://schemas.openxmlformats.org/officeDocument/2006/relationships/hyperlink" Target="https://www.researchgate.net/publication/338187906_A_LITERATURE_REVIEW_ON_INTRAPRENEURIAL_CONSTRAINTS_IN_THE_DEVELOPMENT_OF_SMALL_AND_MEDIUM_SCALE_ENTERPRISES" TargetMode="External"/><Relationship Id="rId57" Type="http://schemas.openxmlformats.org/officeDocument/2006/relationships/hyperlink" Target="https://doi.org/10.15665/dem.v18i2.2181" TargetMode="External"/><Relationship Id="rId10" Type="http://schemas.openxmlformats.org/officeDocument/2006/relationships/image" Target="media/image3.png"/><Relationship Id="rId31" Type="http://schemas.openxmlformats.org/officeDocument/2006/relationships/hyperlink" Target="http://ecosysteme.danone.com/list-of-projects/" TargetMode="External"/><Relationship Id="rId44" Type="http://schemas.openxmlformats.org/officeDocument/2006/relationships/hyperlink" Target="file:////insight/search%3fq=Ilkka%20Kauranen" TargetMode="External"/><Relationship Id="rId52" Type="http://schemas.openxmlformats.org/officeDocument/2006/relationships/hyperlink" Target="https://www.larazon.es/economia/20211114/shqziuwwdrfrhhu54fcit2gypa.html" TargetMode="External"/><Relationship Id="rId60" Type="http://schemas.openxmlformats.org/officeDocument/2006/relationships/hyperlink" Target="https://spremutedigitali.com/intrapreneurship-in-azienda/" TargetMode="External"/><Relationship Id="rId65" Type="http://schemas.openxmlformats.org/officeDocument/2006/relationships/hyperlink" Target="https://www.feltrinellieducation.it/magazine/l-open-innovation-come-risposta-alle-nuove-sfide-del-mercato" TargetMode="External"/><Relationship Id="rId73" Type="http://schemas.openxmlformats.org/officeDocument/2006/relationships/hyperlink" Target="https://www.wto.org/english/res_e/booksp_e/world_trade_report16_e.pdf"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39" Type="http://schemas.openxmlformats.org/officeDocument/2006/relationships/hyperlink" Target="https://eit.europa.eu/our-communities/eit-innovation-communities" TargetMode="External"/><Relationship Id="rId34" Type="http://schemas.openxmlformats.org/officeDocument/2006/relationships/hyperlink" Target="https://www.digital4.biz/executive/open-innovation-ecco-cos-e-e-perche-fa-bene-alle-aziende-tradizionali/" TargetMode="External"/><Relationship Id="rId50" Type="http://schemas.openxmlformats.org/officeDocument/2006/relationships/hyperlink" Target="https://doi.org/10.1177/0266242618807275" TargetMode="External"/><Relationship Id="rId55" Type="http://schemas.openxmlformats.org/officeDocument/2006/relationships/hyperlink" Target="https://www.bibb.de/dienst/veroeffentlichungen/de/publication/show/7555"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3.weforum.org/docs/WEF_Entrepreneurship_in_Europe.pdf" TargetMode="External"/><Relationship Id="rId2" Type="http://schemas.openxmlformats.org/officeDocument/2006/relationships/numbering" Target="numbering.xml"/><Relationship Id="rId29" Type="http://schemas.openxmlformats.org/officeDocument/2006/relationships/hyperlink" Target="https://ec.europa.eu/futurium/en/system/files/ged/24-oispgopeninnovation20anewparadigm-whitepaper.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14.png"/><Relationship Id="rId1" Type="http://schemas.openxmlformats.org/officeDocument/2006/relationships/image" Target="media/image15.png"/><Relationship Id="rId6" Type="http://schemas.openxmlformats.org/officeDocument/2006/relationships/image" Target="media/image17.jpg"/><Relationship Id="rId5" Type="http://schemas.openxmlformats.org/officeDocument/2006/relationships/image" Target="media/image16.jpg"/><Relationship Id="rId4" Type="http://schemas.openxmlformats.org/officeDocument/2006/relationships/image" Target="media/image30.png"/></Relationships>
</file>

<file path=word/_rels/footnotes.xml.rels><?xml version="1.0" encoding="UTF-8" standalone="yes"?>
<Relationships xmlns="http://schemas.openxmlformats.org/package/2006/relationships"><Relationship Id="rId3" Type="http://schemas.openxmlformats.org/officeDocument/2006/relationships/hyperlink" Target="https://luissuniversitypress.it/cos-e-l-open-innovation-chesbrough-estratto/" TargetMode="External"/><Relationship Id="rId7" Type="http://schemas.openxmlformats.org/officeDocument/2006/relationships/hyperlink" Target="https://www.rkw-kompetenzzentrum.de/gruendung/blog/intrapreneurship-its-all-about-people/" TargetMode="External"/><Relationship Id="rId2" Type="http://schemas.openxmlformats.org/officeDocument/2006/relationships/hyperlink" Target="https://luissuniversitypress.it/cos-e-l-open-innovation-chesbrough-estratto/" TargetMode="External"/><Relationship Id="rId1" Type="http://schemas.openxmlformats.org/officeDocument/2006/relationships/hyperlink" Target="https://online.wharton.upenn.edu/blog/understanding-intrapreneurship/" TargetMode="External"/><Relationship Id="rId6" Type="http://schemas.openxmlformats.org/officeDocument/2006/relationships/hyperlink" Target="https://www.rkw-kompetenzzentrum.de/gruendung/blog/intrapreneurship-its-all-about-people/" TargetMode="External"/><Relationship Id="rId5" Type="http://schemas.openxmlformats.org/officeDocument/2006/relationships/hyperlink" Target="https://www.rkw-kompetenzzentrum.de/gruendung/blog/intrapreneurship-its-all-about-people/" TargetMode="External"/><Relationship Id="rId4" Type="http://schemas.openxmlformats.org/officeDocument/2006/relationships/hyperlink" Target="https://www.insidemarketing.it/dipendenti-imprenditori-intrapreneur-azie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14.png"/><Relationship Id="rId1" Type="http://schemas.openxmlformats.org/officeDocument/2006/relationships/image" Target="media/image1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280759608717209E-2"/>
          <c:y val="5.5304172951231773E-2"/>
          <c:w val="0.91643175084653428"/>
          <c:h val="0.59228083137973109"/>
        </c:manualLayout>
      </c:layout>
      <c:barChart>
        <c:barDir val="col"/>
        <c:grouping val="stacked"/>
        <c:varyColors val="0"/>
        <c:ser>
          <c:idx val="0"/>
          <c:order val="0"/>
          <c:tx>
            <c:strRef>
              <c:f>Hoja1!$B$1</c:f>
              <c:strCache>
                <c:ptCount val="1"/>
                <c:pt idx="0">
                  <c:v>TEA</c:v>
                </c:pt>
              </c:strCache>
            </c:strRef>
          </c:tx>
          <c:spPr>
            <a:solidFill>
              <a:srgbClr val="4386A7"/>
            </a:solidFill>
            <a:ln>
              <a:noFill/>
            </a:ln>
            <a:effectLst/>
          </c:spPr>
          <c:invertIfNegative val="0"/>
          <c:cat>
            <c:strRef>
              <c:f>Hoja1!$A$2:$A$16</c:f>
              <c:strCache>
                <c:ptCount val="15"/>
                <c:pt idx="0">
                  <c:v>Österreich</c:v>
                </c:pt>
                <c:pt idx="1">
                  <c:v>Kroatien</c:v>
                </c:pt>
                <c:pt idx="2">
                  <c:v>Zypern</c:v>
                </c:pt>
                <c:pt idx="3">
                  <c:v>Deutschland</c:v>
                </c:pt>
                <c:pt idx="4">
                  <c:v>Griechenland</c:v>
                </c:pt>
                <c:pt idx="5">
                  <c:v>Italien</c:v>
                </c:pt>
                <c:pt idx="6">
                  <c:v>Lettland</c:v>
                </c:pt>
                <c:pt idx="7">
                  <c:v>Luxemburg</c:v>
                </c:pt>
                <c:pt idx="8">
                  <c:v>Niederlande</c:v>
                </c:pt>
                <c:pt idx="9">
                  <c:v>Norwegen</c:v>
                </c:pt>
                <c:pt idx="10">
                  <c:v>Polen</c:v>
                </c:pt>
                <c:pt idx="11">
                  <c:v>Slowakei</c:v>
                </c:pt>
                <c:pt idx="12">
                  <c:v>Slowenien</c:v>
                </c:pt>
                <c:pt idx="13">
                  <c:v>Spanien</c:v>
                </c:pt>
                <c:pt idx="14">
                  <c:v>Schweden</c:v>
                </c:pt>
              </c:strCache>
            </c:strRef>
          </c:cat>
          <c:val>
            <c:numRef>
              <c:f>Hoja1!$B$2:$B$16</c:f>
              <c:numCache>
                <c:formatCode>General</c:formatCode>
                <c:ptCount val="15"/>
                <c:pt idx="0">
                  <c:v>6.2</c:v>
                </c:pt>
                <c:pt idx="1">
                  <c:v>12.7</c:v>
                </c:pt>
                <c:pt idx="2">
                  <c:v>8.6</c:v>
                </c:pt>
                <c:pt idx="3">
                  <c:v>4.8</c:v>
                </c:pt>
                <c:pt idx="4">
                  <c:v>8.6</c:v>
                </c:pt>
                <c:pt idx="5">
                  <c:v>1.9</c:v>
                </c:pt>
                <c:pt idx="6">
                  <c:v>15.6</c:v>
                </c:pt>
                <c:pt idx="7">
                  <c:v>8</c:v>
                </c:pt>
                <c:pt idx="8">
                  <c:v>11.5</c:v>
                </c:pt>
                <c:pt idx="9">
                  <c:v>7.6</c:v>
                </c:pt>
                <c:pt idx="10">
                  <c:v>3.1</c:v>
                </c:pt>
                <c:pt idx="11">
                  <c:v>13.9</c:v>
                </c:pt>
                <c:pt idx="12">
                  <c:v>6</c:v>
                </c:pt>
                <c:pt idx="13">
                  <c:v>5.2</c:v>
                </c:pt>
                <c:pt idx="14">
                  <c:v>7.3</c:v>
                </c:pt>
              </c:numCache>
            </c:numRef>
          </c:val>
          <c:extLst xmlns:mc="http://schemas.openxmlformats.org/markup-compatibility/2006" xmlns:c14="http://schemas.microsoft.com/office/drawing/2007/8/2/chart" xmlns:c16="http://schemas.microsoft.com/office/drawing/2014/chart" xmlns:c16r3="http://schemas.microsoft.com/office/drawing/2017/03/chart">
            <c:ext xmlns:c16="http://schemas.microsoft.com/office/drawing/2014/chart" uri="{C3380CC4-5D6E-409C-BE32-E72D297353CC}">
              <c16:uniqueId val="{00000000-87F8-8A4A-A5A9-8B94F03D4767}"/>
            </c:ext>
          </c:extLst>
        </c:ser>
        <c:ser>
          <c:idx val="1"/>
          <c:order val="1"/>
          <c:tx>
            <c:strRef>
              <c:f>Hoja1!$C$1</c:f>
              <c:strCache>
                <c:ptCount val="1"/>
                <c:pt idx="0">
                  <c:v>Intrapreneurship</c:v>
                </c:pt>
              </c:strCache>
            </c:strRef>
          </c:tx>
          <c:spPr>
            <a:solidFill>
              <a:srgbClr val="AED738"/>
            </a:solidFill>
            <a:ln>
              <a:noFill/>
            </a:ln>
            <a:effectLst/>
          </c:spPr>
          <c:invertIfNegative val="0"/>
          <c:cat>
            <c:strRef>
              <c:f>Hoja1!$A$2:$A$16</c:f>
              <c:strCache>
                <c:ptCount val="15"/>
                <c:pt idx="0">
                  <c:v>Österreich</c:v>
                </c:pt>
                <c:pt idx="1">
                  <c:v>Kroatien</c:v>
                </c:pt>
                <c:pt idx="2">
                  <c:v>Zypern</c:v>
                </c:pt>
                <c:pt idx="3">
                  <c:v>Deutschland</c:v>
                </c:pt>
                <c:pt idx="4">
                  <c:v>Griechenland</c:v>
                </c:pt>
                <c:pt idx="5">
                  <c:v>Italien</c:v>
                </c:pt>
                <c:pt idx="6">
                  <c:v>Lettland</c:v>
                </c:pt>
                <c:pt idx="7">
                  <c:v>Luxemburg</c:v>
                </c:pt>
                <c:pt idx="8">
                  <c:v>Niederlande</c:v>
                </c:pt>
                <c:pt idx="9">
                  <c:v>Norwegen</c:v>
                </c:pt>
                <c:pt idx="10">
                  <c:v>Polen</c:v>
                </c:pt>
                <c:pt idx="11">
                  <c:v>Slowakei</c:v>
                </c:pt>
                <c:pt idx="12">
                  <c:v>Slowenien</c:v>
                </c:pt>
                <c:pt idx="13">
                  <c:v>Spanien</c:v>
                </c:pt>
                <c:pt idx="14">
                  <c:v>Schweden</c:v>
                </c:pt>
              </c:strCache>
            </c:strRef>
          </c:cat>
          <c:val>
            <c:numRef>
              <c:f>Hoja1!$C$2:$C$16</c:f>
              <c:numCache>
                <c:formatCode>General</c:formatCode>
                <c:ptCount val="15"/>
                <c:pt idx="0">
                  <c:v>5.4</c:v>
                </c:pt>
                <c:pt idx="1">
                  <c:v>6.4</c:v>
                </c:pt>
                <c:pt idx="2">
                  <c:v>6</c:v>
                </c:pt>
                <c:pt idx="3">
                  <c:v>6.4</c:v>
                </c:pt>
                <c:pt idx="4">
                  <c:v>1.2</c:v>
                </c:pt>
                <c:pt idx="5">
                  <c:v>0.7</c:v>
                </c:pt>
                <c:pt idx="6">
                  <c:v>3.4</c:v>
                </c:pt>
                <c:pt idx="7">
                  <c:v>4.3</c:v>
                </c:pt>
                <c:pt idx="8">
                  <c:v>1.7</c:v>
                </c:pt>
                <c:pt idx="9">
                  <c:v>5.8</c:v>
                </c:pt>
                <c:pt idx="10">
                  <c:v>0.9</c:v>
                </c:pt>
                <c:pt idx="11">
                  <c:v>2.5</c:v>
                </c:pt>
                <c:pt idx="12">
                  <c:v>5.2</c:v>
                </c:pt>
                <c:pt idx="13">
                  <c:v>0.8</c:v>
                </c:pt>
                <c:pt idx="14">
                  <c:v>6.2</c:v>
                </c:pt>
              </c:numCache>
            </c:numRef>
          </c:val>
          <c:extLst xmlns:mc="http://schemas.openxmlformats.org/markup-compatibility/2006" xmlns:c14="http://schemas.microsoft.com/office/drawing/2007/8/2/chart" xmlns:c16="http://schemas.microsoft.com/office/drawing/2014/chart" xmlns:c16r3="http://schemas.microsoft.com/office/drawing/2017/03/chart">
            <c:ext xmlns:c16="http://schemas.microsoft.com/office/drawing/2014/chart" uri="{C3380CC4-5D6E-409C-BE32-E72D297353CC}">
              <c16:uniqueId val="{00000001-87F8-8A4A-A5A9-8B94F03D4767}"/>
            </c:ext>
          </c:extLst>
        </c:ser>
        <c:dLbls>
          <c:showLegendKey val="0"/>
          <c:showVal val="0"/>
          <c:showCatName val="0"/>
          <c:showSerName val="0"/>
          <c:showPercent val="0"/>
          <c:showBubbleSize val="0"/>
        </c:dLbls>
        <c:gapWidth val="150"/>
        <c:overlap val="100"/>
        <c:axId val="1215593872"/>
        <c:axId val="1215591792"/>
      </c:barChart>
      <c:catAx>
        <c:axId val="121559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215591792"/>
        <c:crosses val="autoZero"/>
        <c:auto val="1"/>
        <c:lblAlgn val="ctr"/>
        <c:lblOffset val="100"/>
        <c:noMultiLvlLbl val="0"/>
      </c:catAx>
      <c:valAx>
        <c:axId val="1215591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215593872"/>
        <c:crosses val="autoZero"/>
        <c:crossBetween val="between"/>
      </c:valAx>
      <c:spPr>
        <a:noFill/>
        <a:ln>
          <a:noFill/>
        </a:ln>
        <a:effectLst/>
      </c:spPr>
    </c:plotArea>
    <c:legend>
      <c:legendPos val="b"/>
      <c:layout>
        <c:manualLayout>
          <c:xMode val="edge"/>
          <c:yMode val="edge"/>
          <c:x val="0.3627746943867648"/>
          <c:y val="0.90510247305059721"/>
          <c:w val="0.27445061122647041"/>
          <c:h val="6.473161443054911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xmlns:mc="http://schemas.openxmlformats.org/markup-compatibility/2006" xmlns:c14="http://schemas.microsoft.com/office/drawing/2007/8/2/chart" xmlns:c16="http://schemas.microsoft.com/office/drawing/2014/chart" xmlns:c16r3="http://schemas.microsoft.com/office/drawing/2017/03/char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Loc</b:Tag>
    <b:SourceType>InternetSite</b:SourceType>
    <b:Guid>{55FF55B2-5A27-4682-8FA1-34CA64F5252F}</b:Guid>
    <b:Title>Lockheed Martin</b:Title>
    <b:Author>
      <b:Author>
        <b:Corporate>Lockheed Martin</b:Corporate>
      </b:Author>
    </b:Author>
    <b:URL>https://www.lockheedmartin.com/en-us/who-we-are/business-areas/aeronautics/skunkworks/kelly-14-rules.html</b:URL>
    <b:LCID>en-GB</b:LCID>
    <b:RefOrder>9</b:RefOrder>
  </b:Source>
  <b:Source>
    <b:Tag>Wor16</b:Tag>
    <b:SourceType>DocumentFromInternetSite</b:SourceType>
    <b:Guid>{7177A1C8-A9D3-4713-95C2-A1EDB42762D5}</b:Guid>
    <b:Author>
      <b:Author>
        <b:Corporate>World Economic Forum</b:Corporate>
      </b:Author>
    </b:Author>
    <b:Title>https://www.weforum.org/</b:Title>
    <b:Year>2016</b:Year>
    <b:URL>https://www3.weforum.org/docs/WEF_Entrepreneurship_in_Europe.pdf</b:URL>
    <b:RefOrder>10</b:RefOrder>
  </b:Source>
  <b:Source>
    <b:Tag>Glo21</b:Tag>
    <b:SourceType>Report</b:SourceType>
    <b:Guid>{BB8DA643-A2F4-42EE-A36E-90DD8C24D71D}</b:Guid>
    <b:Author>
      <b:Author>
        <b:Corporate>Global Entrepreneurship Monitor</b:Corporate>
      </b:Author>
    </b:Author>
    <b:Title>2020/2021 Global Report</b:Title>
    <b:InternetSiteTitle>Global Entrepreneurship Monitor</b:InternetSiteTitle>
    <b:Year>2021</b:Year>
    <b:URL>https://www.gemconsortium.org/file/open?fileId=50691</b:URL>
    <b:LCID>en-GB</b:LCID>
    <b:Publisher>Global Entrepreneurship Research Association, London Business School</b:Publisher>
    <b:City>London</b:City>
    <b:RefOrder>11</b:RefOrder>
  </b:Source>
  <b:Source>
    <b:Tag>Dan</b:Tag>
    <b:SourceType>InternetSite</b:SourceType>
    <b:Guid>{66A2450C-BF82-433B-98E1-CC451D6968A1}</b:Guid>
    <b:Title>Danone Ecosystem</b:Title>
    <b:URL>http://ecosysteme.danone.com/list-of-projects/</b:URL>
    <b:Year>2021</b:Year>
    <b:RefOrder>1</b:RefOrder>
  </b:Source>
  <b:Source>
    <b:Tag>Har21</b:Tag>
    <b:SourceType>InternetSite</b:SourceType>
    <b:Guid>{238DE8BE-F001-4E71-BFA9-E73FA7BBAAF4}</b:Guid>
    <b:Author>
      <b:Author>
        <b:NameList>
          <b:Person>
            <b:Last>Harris</b:Last>
            <b:First>Alon</b:First>
          </b:Person>
          <b:Person>
            <b:Last>Werneke</b:Last>
            <b:First>Timo</b:First>
          </b:Person>
        </b:NameList>
      </b:Author>
    </b:Author>
    <b:Title>“Digital intrapreneurs" are not born–they are cultivated</b:Title>
    <b:Year>2021</b:Year>
    <b:InternetSiteTitle>MIT Management Executive Education</b:InternetSiteTitle>
    <b:Month>Septemeber</b:Month>
    <b:Day>14</b:Day>
    <b:URL>https://exec.mit.edu/s/blog-post/digital-intrapreneurs-are-not-born-they-are-cultivated-MCV7RFSGCVMNHM7EF64B5IEUCWZQ</b:URL>
    <b:LCID>en-GB</b:LCID>
    <b:RefOrder>2</b:RefOrder>
  </b:Source>
  <b:Source>
    <b:Tag>TE21</b:Tag>
    <b:SourceType>DocumentFromInternetSite</b:SourceType>
    <b:Guid>{6448705D-3E9B-49C4-9149-67F1C30C82E9}</b:Guid>
    <b:Title>La razón</b:Title>
    <b:PeriodicalTitle>La Razón</b:PeriodicalTitle>
    <b:Year>2021</b:Year>
    <b:Month>November</b:Month>
    <b:Day>14</b:Day>
    <b:LCID>en-GB</b:LCID>
    <b:Author>
      <b:Author>
        <b:Corporate>La Razón</b:Corporate>
      </b:Author>
    </b:Author>
    <b:URL>https://www.larazon.es/economia/20211114/shqziuwwdrfrhhu54fcit2gypa.html</b:URL>
    <b:RefOrder>3</b:RefOrder>
  </b:Source>
  <b:Source>
    <b:Tag>Ind21</b:Tag>
    <b:SourceType>ArticleInAPeriodical</b:SourceType>
    <b:Guid>{AA31E264-6EC7-413D-B214-9F98AF9D3513}</b:Guid>
    <b:Title>Indra refuerza su apuesta por el intraemprendimiento para avivar en sus profesionales la pasión por innovar</b:Title>
    <b:Year>2021</b:Year>
    <b:LCID>en-GB</b:LCID>
    <b:Author>
      <b:Author>
        <b:Corporate>Indra</b:Corporate>
      </b:Author>
    </b:Author>
    <b:Month>June</b:Month>
    <b:Day>8</b:Day>
    <b:URL>https://www.indracompany.com/sites/default/files/210608_np_indra_innovators_2021.pdf</b:URL>
    <b:RefOrder>4</b:RefOrder>
  </b:Source>
  <b:Source>
    <b:Tag>Ind19</b:Tag>
    <b:SourceType>DocumentFromInternetSite</b:SourceType>
    <b:Guid>{068B2D1F-9407-45F5-80DD-4AD4BDC60231}</b:Guid>
    <b:Author>
      <b:Author>
        <b:Corporate>Indra</b:Corporate>
      </b:Author>
    </b:Author>
    <b:Title>Indra apoya las ideas de sus intraemprendedores para generar impacto en la industria y la sociedad</b:Title>
    <b:Year>2019</b:Year>
    <b:Month>June</b:Month>
    <b:Day>20</b:Day>
    <b:URL>https://www.indracompany.com/es/noticia/indra-apoya-ideas-intraemprendedores-generar-impacto-industria-sociedad</b:URL>
    <b:LCID>en-GB</b:LCID>
    <b:RefOrder>5</b:RefOrder>
  </b:Source>
  <b:Source>
    <b:Tag>Bet13</b:Tag>
    <b:SourceType>InternetSite</b:SourceType>
    <b:Guid>{0FA15A89-D200-441A-8626-F955521DBD7B}</b:Guid>
    <b:Author>
      <b:Author>
        <b:NameList>
          <b:Person>
            <b:Last>Altringer</b:Last>
            <b:First>Beth</b:First>
          </b:Person>
        </b:NameList>
      </b:Author>
    </b:Author>
    <b:Title>Harvard Business Review</b:Title>
    <b:Year>2013</b:Year>
    <b:Month>November</b:Month>
    <b:Day>19</b:Day>
    <b:URL>https://hbr.org/2013/11/a-new-model-for-innovation-in-big-companies</b:URL>
    <b:LCID>en-GB</b:LCID>
    <b:RefOrder>6</b:RefOrder>
  </b:Source>
  <b:Source>
    <b:Tag>Gif84</b:Tag>
    <b:SourceType>Book</b:SourceType>
    <b:Guid>{FA573AF2-AADA-4EA6-952E-21512599F6D7}</b:Guid>
    <b:LCID>en-GB</b:LCID>
    <b:Author>
      <b:Author>
        <b:NameList>
          <b:Person>
            <b:Last>Pinchot</b:Last>
            <b:First>Gifford</b:First>
          </b:Person>
        </b:NameList>
      </b:Author>
    </b:Author>
    <b:Title>Intrapreneuring: Why You Don't have to Leave the Corporation to Become an Entrepreneur.</b:Title>
    <b:Year>1984</b:Year>
    <b:City>New York</b:City>
    <b:Publisher>Harper and Row</b:Publisher>
    <b:RefOrder>7</b:RefOrder>
  </b:Source>
  <b:Source>
    <b:Tag>And18</b:Tag>
    <b:SourceType>InternetSite</b:SourceType>
    <b:Guid>{ED6F9FB1-3C3C-43D9-82EB-76C848352F09}</b:Guid>
    <b:Author>
      <b:Author>
        <b:NameList>
          <b:Person>
            <b:Last>Corbett</b:Last>
            <b:First>Andrew</b:First>
          </b:Person>
        </b:NameList>
      </b:Author>
    </b:Author>
    <b:Title>Harvard Business Review</b:Title>
    <b:Year>2018</b:Year>
    <b:LCID>en-GB</b:LCID>
    <b:Month>June</b:Month>
    <b:Day>26</b:Day>
    <b:URL>https://hbr.org/2018/06/the-myth-of-the-intrapreneur</b:URL>
    <b:RefOrder>8</b:RefOrder>
  </b:Source>
  <b:Source>
    <b:Tag>Pol20</b:Tag>
    <b:SourceType>JournalArticle</b:SourceType>
    <b:Guid>{AB616A5B-F772-4B40-86EC-F3A46F427677}</b:Guid>
    <b:Author>
      <b:Author>
        <b:NameList>
          <b:Person>
            <b:Last>Vassilakopoulou</b:Last>
            <b:First>Polyxeni</b:First>
          </b:Person>
          <b:Person>
            <b:Last>Grisot</b:Last>
            <b:First>Miria</b:First>
          </b:Person>
        </b:NameList>
      </b:Author>
    </b:Author>
    <b:Title>Effectual tactics in digital intrapreneurship: A process model</b:Title>
    <b:Year>2020</b:Year>
    <b:JournalName>Journal of Strategic Information Systems</b:JournalName>
    <b:LCID>en-GB</b:LCID>
    <b:RefOrder>12</b:RefOrder>
  </b:Source>
  <b:Source>
    <b:Tag>Mar20</b:Tag>
    <b:SourceType>BookSection</b:SourceType>
    <b:Guid>{16F71E9A-E5F7-4D24-BCEB-E6AE2CD704EA}</b:Guid>
    <b:Title>Digital Intrapreneurship: The Corporate Solution to a Rapid Digitalisation</b:Title>
    <b:Year>2020</b:Year>
    <b:URL>https://doi.org/10.1007/978-3-030-53914-6_12</b:URL>
    <b:Author>
      <b:Author>
        <b:NameList>
          <b:Person>
            <b:Last>Soltanifar</b:Last>
            <b:First>Mariusz</b:First>
          </b:Person>
          <b:Person>
            <b:Last>Pinchot</b:Last>
            <b:First>Gifford</b:First>
          </b:Person>
        </b:NameList>
      </b:Author>
      <b:BookAuthor>
        <b:NameList>
          <b:Person>
            <b:Last>Hughes</b:Last>
            <b:First>M</b:First>
          </b:Person>
          <b:Person>
            <b:Last>Göcke</b:Last>
            <b:First>L.</b:First>
          </b:Person>
        </b:NameList>
      </b:BookAuthor>
    </b:Author>
    <b:LCID>en-GB</b:LCID>
    <b:BookTitle>Digital Entrepreneurship. Future of Business and Finance</b:BookTitle>
    <b:Publisher>Springer, Cham</b:Publisher>
    <b:RefOrder>13</b:RefOrder>
  </b:Source>
  <b:Source>
    <b:Tag>Sta21</b:Tag>
    <b:SourceType>DocumentFromInternetSite</b:SourceType>
    <b:Guid>{C56FD144-0F47-4822-A4F3-857C7CD313FB}</b:Guid>
    <b:Title>https://2021.stateofeuropeantech.com/</b:Title>
    <b:Year>2021</b:Year>
    <b:Author>
      <b:Author>
        <b:Corporate>State of European Tech</b:Corporate>
      </b:Author>
    </b:Author>
    <b:URL>https://soet-pdf.s3.eu-west-2.amazonaws.com/State_of_European_Tech_2021.pdf</b:URL>
    <b:RefOrder>14</b:RefOrder>
  </b:Source>
  <b:Source>
    <b:Tag>Wor18</b:Tag>
    <b:SourceType>Report</b:SourceType>
    <b:Guid>{D5D31F37-42FF-443C-9594-ED4991DBBBFB}</b:Guid>
    <b:LCID>en-GB</b:LCID>
    <b:Author>
      <b:Author>
        <b:Corporate>World Economic Forum</b:Corporate>
      </b:Author>
    </b:Author>
    <b:Title>Declaration on a Pan-European Ecosystem for Innovation and Entrepreneurship</b:Title>
    <b:Year>2018</b:Year>
    <b:URL>https://www3.weforum.org/docs/180116_WEF_Declaration_Pan_European_Ecosystems_02.pdf</b:URL>
    <b:RefOrder>15</b:RefOrder>
  </b:Source>
</b:Sources>
</file>

<file path=customXml/itemProps1.xml><?xml version="1.0" encoding="utf-8"?>
<ds:datastoreItem xmlns:ds="http://schemas.openxmlformats.org/officeDocument/2006/customXml" ds:itemID="{AE5AFC1D-EA00-1D40-AB14-125C279F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20204</Words>
  <Characters>127290</Characters>
  <Application>Microsoft Office Word</Application>
  <DocSecurity>0</DocSecurity>
  <Lines>1060</Lines>
  <Paragraphs>294</Paragraphs>
  <ScaleCrop>false</ScaleCrop>
  <Company/>
  <LinksUpToDate>false</LinksUpToDate>
  <CharactersWithSpaces>147200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docId:3C513AC5E22604B87B811CEFAB37D4E0</cp:keywords>
  <dc:description/>
  <cp:lastModifiedBy>Jennifer Voepel</cp:lastModifiedBy>
  <cp:revision>18</cp:revision>
  <dcterms:created xsi:type="dcterms:W3CDTF">2024-02-01T12:06:00Z</dcterms:created>
  <dcterms:modified xsi:type="dcterms:W3CDTF">2024-02-02T14:41:00Z</dcterms:modified>
</cp:coreProperties>
</file>